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4A" w:rsidRPr="00DA5490" w:rsidRDefault="00F20B4A" w:rsidP="00927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DA5490">
        <w:rPr>
          <w:rFonts w:ascii="Calibri" w:hAnsi="Calibri" w:cs="Calibri"/>
          <w:b/>
          <w:bCs/>
          <w:color w:val="C00000"/>
          <w:sz w:val="40"/>
          <w:szCs w:val="40"/>
        </w:rPr>
        <w:t xml:space="preserve">Statement of the students of the B.Sc. programs in </w:t>
      </w:r>
      <w:r w:rsidR="00927E02">
        <w:rPr>
          <w:rFonts w:ascii="Calibri" w:hAnsi="Calibri" w:cs="Calibri"/>
          <w:b/>
          <w:bCs/>
          <w:color w:val="C00000"/>
          <w:sz w:val="40"/>
          <w:szCs w:val="40"/>
        </w:rPr>
        <w:t>Computer Science &amp; Information</w:t>
      </w:r>
    </w:p>
    <w:p w:rsidR="00F20B4A" w:rsidRPr="00DA5490" w:rsidRDefault="00F20B4A" w:rsidP="00F20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025F67" w:rsidRPr="00DA5490" w:rsidRDefault="00025F67" w:rsidP="00F20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025F67" w:rsidRPr="00DA5490" w:rsidRDefault="00025F67" w:rsidP="00F20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F20B4A" w:rsidRPr="00DA5490" w:rsidRDefault="00F20B4A" w:rsidP="00F20B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33CC"/>
          <w:sz w:val="40"/>
          <w:szCs w:val="40"/>
        </w:rPr>
      </w:pPr>
      <w:r w:rsidRPr="00DA5490">
        <w:rPr>
          <w:rFonts w:ascii="Calibri" w:hAnsi="Calibri" w:cs="Calibri"/>
          <w:color w:val="0033CC"/>
          <w:sz w:val="40"/>
          <w:szCs w:val="40"/>
        </w:rPr>
        <w:t xml:space="preserve">A brief assessment of the overall </w:t>
      </w:r>
      <w:r w:rsidRPr="00DA5490">
        <w:rPr>
          <w:rFonts w:ascii="Calibri" w:hAnsi="Calibri" w:cs="Calibri"/>
          <w:b/>
          <w:bCs/>
          <w:color w:val="0033CC"/>
          <w:sz w:val="40"/>
          <w:szCs w:val="40"/>
        </w:rPr>
        <w:t>design of the program</w:t>
      </w:r>
    </w:p>
    <w:p w:rsidR="00F20B4A" w:rsidRPr="00DA5490" w:rsidRDefault="00F20B4A" w:rsidP="00F20B4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463271" w:rsidRPr="00463271" w:rsidRDefault="00F20B4A" w:rsidP="0046327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b/>
          <w:bCs/>
          <w:sz w:val="36"/>
          <w:szCs w:val="36"/>
        </w:rPr>
        <w:t xml:space="preserve">The curriculum of the B. Sc. program in </w:t>
      </w:r>
      <w:r w:rsidR="00463271">
        <w:rPr>
          <w:rFonts w:ascii="Calibri" w:hAnsi="Calibri" w:cs="Calibri"/>
          <w:b/>
          <w:bCs/>
          <w:sz w:val="36"/>
          <w:szCs w:val="36"/>
        </w:rPr>
        <w:t>Computer Science &amp; Information (CSI)</w:t>
      </w:r>
    </w:p>
    <w:p w:rsidR="00F20B4A" w:rsidRPr="00DA5490" w:rsidRDefault="00F20B4A" w:rsidP="00463271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sz w:val="32"/>
          <w:szCs w:val="32"/>
        </w:rPr>
        <w:t>proceeds realistically providing the first year students with Computer, English, Communications and teaching  skills to continue in the coherently proceeding field-specific studies. The first year course “</w:t>
      </w:r>
      <w:r w:rsidR="00463271">
        <w:rPr>
          <w:rFonts w:ascii="Calibri" w:hAnsi="Calibri" w:cs="Calibri"/>
          <w:sz w:val="32"/>
          <w:szCs w:val="32"/>
        </w:rPr>
        <w:t>computer skills</w:t>
      </w:r>
      <w:r w:rsidRPr="00DA5490">
        <w:rPr>
          <w:rFonts w:ascii="Calibri" w:hAnsi="Calibri" w:cs="Calibri"/>
          <w:sz w:val="32"/>
          <w:szCs w:val="32"/>
        </w:rPr>
        <w:t xml:space="preserve">” during the first year gives the students a good impression of studying in the B.Sc. program in </w:t>
      </w:r>
      <w:r w:rsidR="00463271">
        <w:rPr>
          <w:rFonts w:ascii="Calibri" w:hAnsi="Calibri" w:cs="Calibri"/>
          <w:sz w:val="32"/>
          <w:szCs w:val="32"/>
        </w:rPr>
        <w:t>Computer Science &amp; Information</w:t>
      </w:r>
      <w:r w:rsidRPr="00DA5490">
        <w:rPr>
          <w:rFonts w:ascii="Calibri" w:hAnsi="Calibri" w:cs="Calibri"/>
          <w:sz w:val="32"/>
          <w:szCs w:val="32"/>
        </w:rPr>
        <w:t xml:space="preserve"> and provides them with adequate knowledge to</w:t>
      </w:r>
      <w:r w:rsidR="003271E8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 xml:space="preserve">select an interesting minor subject in the </w:t>
      </w:r>
      <w:r w:rsidR="003271E8" w:rsidRPr="00DA5490">
        <w:rPr>
          <w:rFonts w:ascii="Calibri" w:hAnsi="Calibri" w:cs="Calibri"/>
          <w:sz w:val="32"/>
          <w:szCs w:val="32"/>
        </w:rPr>
        <w:t>B</w:t>
      </w:r>
      <w:r w:rsidRPr="00DA5490">
        <w:rPr>
          <w:rFonts w:ascii="Calibri" w:hAnsi="Calibri" w:cs="Calibri"/>
          <w:sz w:val="32"/>
          <w:szCs w:val="32"/>
        </w:rPr>
        <w:t>.Sc. degree.</w:t>
      </w:r>
    </w:p>
    <w:p w:rsidR="003271E8" w:rsidRPr="00DA5490" w:rsidRDefault="003271E8" w:rsidP="003271E8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</w:p>
    <w:p w:rsidR="00F20B4A" w:rsidRPr="00DA5490" w:rsidRDefault="00F20B4A" w:rsidP="0046327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b/>
          <w:bCs/>
          <w:sz w:val="36"/>
          <w:szCs w:val="36"/>
        </w:rPr>
        <w:t xml:space="preserve">The learning outcomes of the </w:t>
      </w:r>
      <w:r w:rsidR="003271E8" w:rsidRPr="00DA5490">
        <w:rPr>
          <w:rFonts w:ascii="Calibri" w:hAnsi="Calibri" w:cs="Calibri"/>
          <w:b/>
          <w:bCs/>
          <w:sz w:val="36"/>
          <w:szCs w:val="36"/>
        </w:rPr>
        <w:t xml:space="preserve">B. Sc. program in </w:t>
      </w:r>
      <w:r w:rsidR="00463271">
        <w:rPr>
          <w:rFonts w:ascii="Calibri" w:hAnsi="Calibri" w:cs="Calibri"/>
          <w:b/>
          <w:bCs/>
          <w:sz w:val="36"/>
          <w:szCs w:val="36"/>
        </w:rPr>
        <w:t>Computer Science &amp; Information</w:t>
      </w:r>
      <w:r w:rsidR="003271E8" w:rsidRPr="00DA5490">
        <w:rPr>
          <w:rFonts w:ascii="Calibri" w:hAnsi="Calibri" w:cs="Calibri"/>
          <w:sz w:val="36"/>
          <w:szCs w:val="36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are good and extensive, and from the</w:t>
      </w:r>
      <w:r w:rsidR="003271E8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viewpoint of the working life, appropriate. On individual courses, the learning outcomes are</w:t>
      </w:r>
      <w:r w:rsidR="003271E8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concrete and realized, and form the basis for the evaluation.</w:t>
      </w:r>
    </w:p>
    <w:p w:rsidR="003271E8" w:rsidRPr="00DA5490" w:rsidRDefault="003271E8" w:rsidP="003271E8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</w:p>
    <w:p w:rsidR="00F20B4A" w:rsidRPr="00DA5490" w:rsidRDefault="003271E8" w:rsidP="00F20B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b/>
          <w:bCs/>
          <w:sz w:val="36"/>
          <w:szCs w:val="36"/>
        </w:rPr>
        <w:t>T</w:t>
      </w:r>
      <w:r w:rsidR="00F20B4A" w:rsidRPr="00DA5490">
        <w:rPr>
          <w:rFonts w:ascii="Calibri" w:hAnsi="Calibri" w:cs="Calibri"/>
          <w:b/>
          <w:bCs/>
          <w:sz w:val="36"/>
          <w:szCs w:val="36"/>
        </w:rPr>
        <w:t>he workload of the courses</w:t>
      </w:r>
      <w:r w:rsidRPr="00DA5490">
        <w:rPr>
          <w:rFonts w:ascii="Calibri" w:hAnsi="Calibri" w:cs="Calibri"/>
          <w:sz w:val="36"/>
          <w:szCs w:val="36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In general, corresponds</w:t>
      </w:r>
      <w:r w:rsidR="00F20B4A" w:rsidRPr="00DA5490">
        <w:rPr>
          <w:rFonts w:ascii="Calibri" w:hAnsi="Calibri" w:cs="Calibri"/>
          <w:sz w:val="32"/>
          <w:szCs w:val="32"/>
        </w:rPr>
        <w:t xml:space="preserve"> to the obtained credit points. However,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there are some special cases - courses on which the workload is heavier than could be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expected based on the achievable credit points.</w:t>
      </w:r>
    </w:p>
    <w:p w:rsidR="003271E8" w:rsidRPr="00DA5490" w:rsidRDefault="003271E8" w:rsidP="003271E8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</w:p>
    <w:p w:rsidR="003271E8" w:rsidRPr="00DA5490" w:rsidRDefault="003271E8" w:rsidP="003271E8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</w:p>
    <w:p w:rsidR="00F20B4A" w:rsidRPr="00DA5490" w:rsidRDefault="003271E8" w:rsidP="003271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b/>
          <w:bCs/>
          <w:color w:val="0033CC"/>
          <w:sz w:val="40"/>
          <w:szCs w:val="40"/>
        </w:rPr>
      </w:pPr>
      <w:r w:rsidRPr="00DA5490">
        <w:rPr>
          <w:rFonts w:ascii="Calibri" w:hAnsi="Calibri" w:cs="Calibri"/>
          <w:color w:val="0033CC"/>
          <w:sz w:val="40"/>
          <w:szCs w:val="40"/>
        </w:rPr>
        <w:lastRenderedPageBreak/>
        <w:t xml:space="preserve"> </w:t>
      </w:r>
      <w:r w:rsidR="00F20B4A" w:rsidRPr="00DA5490">
        <w:rPr>
          <w:rFonts w:ascii="Calibri" w:hAnsi="Calibri" w:cs="Calibri"/>
          <w:color w:val="0033CC"/>
          <w:sz w:val="40"/>
          <w:szCs w:val="40"/>
        </w:rPr>
        <w:t xml:space="preserve">A brief assessment of the </w:t>
      </w:r>
      <w:r w:rsidR="00F20B4A" w:rsidRPr="00DA5490">
        <w:rPr>
          <w:rFonts w:ascii="Calibri" w:hAnsi="Calibri" w:cs="Calibri"/>
          <w:b/>
          <w:bCs/>
          <w:color w:val="0033CC"/>
          <w:sz w:val="40"/>
          <w:szCs w:val="40"/>
        </w:rPr>
        <w:t>program delivery and operations</w:t>
      </w:r>
    </w:p>
    <w:p w:rsidR="003271E8" w:rsidRPr="00DA5490" w:rsidRDefault="003271E8" w:rsidP="003271E8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b/>
          <w:bCs/>
          <w:sz w:val="40"/>
          <w:szCs w:val="40"/>
        </w:rPr>
      </w:pPr>
    </w:p>
    <w:p w:rsidR="00F20B4A" w:rsidRPr="00DA5490" w:rsidRDefault="00F20B4A" w:rsidP="00F20B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sz w:val="32"/>
          <w:szCs w:val="32"/>
        </w:rPr>
        <w:t>The beginning of the studies is effective and intensive. The students are well integrated right</w:t>
      </w:r>
      <w:r w:rsidR="003271E8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in the beginning into the academic society. In the integration of the students, both the peer</w:t>
      </w:r>
      <w:r w:rsidR="003271E8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student tutors and the teacher advisers play an important role. Already in the beginning we</w:t>
      </w:r>
      <w:r w:rsidR="003271E8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got a feeling that the teaching staff is here for us, and that the discussion between the staff</w:t>
      </w:r>
      <w:r w:rsidR="003271E8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and students is open.</w:t>
      </w:r>
    </w:p>
    <w:p w:rsidR="003271E8" w:rsidRPr="00DA5490" w:rsidRDefault="003271E8" w:rsidP="003271E8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</w:p>
    <w:p w:rsidR="00F20B4A" w:rsidRPr="00DA5490" w:rsidRDefault="00F20B4A" w:rsidP="0046327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sz w:val="32"/>
          <w:szCs w:val="32"/>
        </w:rPr>
        <w:t xml:space="preserve">The student </w:t>
      </w:r>
      <w:r w:rsidR="003271E8" w:rsidRPr="00DA5490">
        <w:rPr>
          <w:rFonts w:ascii="Calibri" w:hAnsi="Calibri" w:cs="Calibri"/>
          <w:sz w:val="32"/>
          <w:szCs w:val="32"/>
        </w:rPr>
        <w:t>counseling</w:t>
      </w:r>
      <w:r w:rsidRPr="00DA5490">
        <w:rPr>
          <w:rFonts w:ascii="Calibri" w:hAnsi="Calibri" w:cs="Calibri"/>
          <w:sz w:val="32"/>
          <w:szCs w:val="32"/>
        </w:rPr>
        <w:t xml:space="preserve"> begins at an early stage, and it is efficient. It is generally known</w:t>
      </w:r>
      <w:r w:rsidR="003271E8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 xml:space="preserve">where the </w:t>
      </w:r>
      <w:r w:rsidR="003271E8" w:rsidRPr="00DA5490">
        <w:rPr>
          <w:rFonts w:ascii="Calibri" w:hAnsi="Calibri" w:cs="Calibri"/>
          <w:sz w:val="32"/>
          <w:szCs w:val="32"/>
        </w:rPr>
        <w:t>counseling</w:t>
      </w:r>
      <w:r w:rsidRPr="00DA5490">
        <w:rPr>
          <w:rFonts w:ascii="Calibri" w:hAnsi="Calibri" w:cs="Calibri"/>
          <w:sz w:val="32"/>
          <w:szCs w:val="32"/>
        </w:rPr>
        <w:t xml:space="preserve"> is available and in which form. After the beginning of the studies, the</w:t>
      </w:r>
      <w:r w:rsidR="003271E8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 xml:space="preserve">student </w:t>
      </w:r>
      <w:r w:rsidR="003271E8" w:rsidRPr="00DA5490">
        <w:rPr>
          <w:rFonts w:ascii="Calibri" w:hAnsi="Calibri" w:cs="Calibri"/>
          <w:sz w:val="32"/>
          <w:szCs w:val="32"/>
        </w:rPr>
        <w:t>counseling</w:t>
      </w:r>
      <w:r w:rsidRPr="00DA5490">
        <w:rPr>
          <w:rFonts w:ascii="Calibri" w:hAnsi="Calibri" w:cs="Calibri"/>
          <w:sz w:val="32"/>
          <w:szCs w:val="32"/>
        </w:rPr>
        <w:t xml:space="preserve"> is not systematic, and after the first year, it is the student’s own</w:t>
      </w:r>
      <w:r w:rsidR="003271E8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 xml:space="preserve">responsibility to seek one’s way to the student </w:t>
      </w:r>
      <w:r w:rsidR="003271E8" w:rsidRPr="00DA5490">
        <w:rPr>
          <w:rFonts w:ascii="Calibri" w:hAnsi="Calibri" w:cs="Calibri"/>
          <w:sz w:val="32"/>
          <w:szCs w:val="32"/>
        </w:rPr>
        <w:t>counseling</w:t>
      </w:r>
      <w:r w:rsidRPr="00DA5490">
        <w:rPr>
          <w:rFonts w:ascii="Calibri" w:hAnsi="Calibri" w:cs="Calibri"/>
          <w:sz w:val="32"/>
          <w:szCs w:val="32"/>
        </w:rPr>
        <w:t>.</w:t>
      </w:r>
    </w:p>
    <w:p w:rsidR="003271E8" w:rsidRPr="00DA5490" w:rsidRDefault="003271E8" w:rsidP="003271E8">
      <w:pPr>
        <w:pStyle w:val="ListParagraph"/>
        <w:rPr>
          <w:rFonts w:ascii="Calibri" w:hAnsi="Calibri" w:cs="Calibri"/>
          <w:sz w:val="32"/>
          <w:szCs w:val="32"/>
        </w:rPr>
      </w:pPr>
    </w:p>
    <w:p w:rsidR="00F20B4A" w:rsidRPr="00DA5490" w:rsidRDefault="003271E8" w:rsidP="00F20B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 xml:space="preserve">The teaching methods of the courses include lectures, tutorials, </w:t>
      </w:r>
      <w:r w:rsidRPr="00DA5490">
        <w:rPr>
          <w:rFonts w:ascii="Calibri" w:hAnsi="Calibri" w:cs="Calibri"/>
          <w:sz w:val="32"/>
          <w:szCs w:val="32"/>
        </w:rPr>
        <w:t>homework</w:t>
      </w:r>
      <w:r w:rsidR="00F20B4A" w:rsidRPr="00DA5490">
        <w:rPr>
          <w:rFonts w:ascii="Calibri" w:hAnsi="Calibri" w:cs="Calibri"/>
          <w:sz w:val="32"/>
          <w:szCs w:val="32"/>
        </w:rPr>
        <w:t>,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 xml:space="preserve">project/laboratory assignments, and study excursions. Different courses </w:t>
      </w:r>
      <w:r w:rsidRPr="00DA5490">
        <w:rPr>
          <w:rFonts w:ascii="Calibri" w:hAnsi="Calibri" w:cs="Calibri"/>
          <w:sz w:val="32"/>
          <w:szCs w:val="32"/>
        </w:rPr>
        <w:t>utilize</w:t>
      </w:r>
      <w:r w:rsidR="00F20B4A" w:rsidRPr="00DA5490">
        <w:rPr>
          <w:rFonts w:ascii="Calibri" w:hAnsi="Calibri" w:cs="Calibri"/>
          <w:sz w:val="32"/>
          <w:szCs w:val="32"/>
        </w:rPr>
        <w:t xml:space="preserve"> the above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mentioned teaching methods variously. The material presented in the lectures and tutorials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is qualified, and it is also electronically available, thus enabling the self-study. However, the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 xml:space="preserve">lectures could be more interactive, practical, and </w:t>
      </w:r>
      <w:r w:rsidRPr="00DA5490">
        <w:rPr>
          <w:rFonts w:ascii="Calibri" w:hAnsi="Calibri" w:cs="Calibri"/>
          <w:sz w:val="32"/>
          <w:szCs w:val="32"/>
        </w:rPr>
        <w:t>visualizing</w:t>
      </w:r>
      <w:r w:rsidR="00F20B4A" w:rsidRPr="00DA5490">
        <w:rPr>
          <w:rFonts w:ascii="Calibri" w:hAnsi="Calibri" w:cs="Calibri"/>
          <w:sz w:val="32"/>
          <w:szCs w:val="32"/>
        </w:rPr>
        <w:t>. The pedagogical skills of the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teaching staff vary to some extent, and this seems to affect the diversified use of teaching</w:t>
      </w:r>
      <w:r w:rsidR="004544E2"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methods. The course information is delivered electronically and regularly. The course handouts</w:t>
      </w:r>
      <w:r w:rsidR="004544E2"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are good and contain the essential issues of the courses.</w:t>
      </w:r>
    </w:p>
    <w:p w:rsidR="004544E2" w:rsidRPr="00DA5490" w:rsidRDefault="004544E2" w:rsidP="004544E2">
      <w:pPr>
        <w:pStyle w:val="ListParagraph"/>
        <w:rPr>
          <w:rFonts w:ascii="Calibri" w:hAnsi="Calibri" w:cs="Calibri"/>
          <w:sz w:val="32"/>
          <w:szCs w:val="32"/>
        </w:rPr>
      </w:pPr>
    </w:p>
    <w:p w:rsidR="00F20B4A" w:rsidRPr="00DA5490" w:rsidRDefault="004544E2" w:rsidP="00F20B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Learning is evaluated mainly on the basis of written examinations and project assignments.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 xml:space="preserve">The project assignments support well </w:t>
      </w:r>
      <w:r w:rsidR="00F20B4A" w:rsidRPr="00DA5490">
        <w:rPr>
          <w:rFonts w:ascii="Calibri" w:hAnsi="Calibri" w:cs="Calibri"/>
          <w:sz w:val="32"/>
          <w:szCs w:val="32"/>
        </w:rPr>
        <w:lastRenderedPageBreak/>
        <w:t>the students’ learning and the achievement of learning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 xml:space="preserve">outcomes. Nevertheless, it would be desirable that authentic working life projects would be </w:t>
      </w:r>
      <w:r w:rsidRPr="00DA5490">
        <w:rPr>
          <w:rFonts w:ascii="Calibri" w:hAnsi="Calibri" w:cs="Calibri"/>
          <w:sz w:val="32"/>
          <w:szCs w:val="32"/>
        </w:rPr>
        <w:t>utilized</w:t>
      </w:r>
      <w:r w:rsidR="00F20B4A" w:rsidRPr="00DA5490">
        <w:rPr>
          <w:rFonts w:ascii="Calibri" w:hAnsi="Calibri" w:cs="Calibri"/>
          <w:sz w:val="32"/>
          <w:szCs w:val="32"/>
        </w:rPr>
        <w:t xml:space="preserve"> as project assignments to a greater extent. Correspondingly, the examinations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measure well the achievement of the essential learning outcomes.</w:t>
      </w:r>
    </w:p>
    <w:p w:rsidR="004544E2" w:rsidRPr="00DA5490" w:rsidRDefault="004544E2" w:rsidP="004544E2">
      <w:pPr>
        <w:pStyle w:val="ListParagraph"/>
        <w:rPr>
          <w:rFonts w:ascii="Calibri" w:hAnsi="Calibri" w:cs="Calibri"/>
          <w:sz w:val="32"/>
          <w:szCs w:val="32"/>
        </w:rPr>
      </w:pPr>
    </w:p>
    <w:p w:rsidR="00F20B4A" w:rsidRPr="00DA5490" w:rsidRDefault="004544E2" w:rsidP="0046327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sz w:val="32"/>
          <w:szCs w:val="32"/>
        </w:rPr>
        <w:t xml:space="preserve"> The staff of the </w:t>
      </w:r>
      <w:r w:rsidR="00463271">
        <w:rPr>
          <w:rFonts w:ascii="Calibri" w:hAnsi="Calibri" w:cs="Calibri"/>
          <w:sz w:val="32"/>
          <w:szCs w:val="32"/>
        </w:rPr>
        <w:t>CSI</w:t>
      </w:r>
      <w:r w:rsidRPr="00DA5490">
        <w:rPr>
          <w:rFonts w:ascii="Calibri" w:hAnsi="Calibri" w:cs="Calibri"/>
          <w:sz w:val="32"/>
          <w:szCs w:val="32"/>
        </w:rPr>
        <w:t xml:space="preserve"> program</w:t>
      </w:r>
      <w:r w:rsidR="00F20B4A" w:rsidRPr="00DA5490">
        <w:rPr>
          <w:rFonts w:ascii="Calibri" w:hAnsi="Calibri" w:cs="Calibri"/>
          <w:sz w:val="32"/>
          <w:szCs w:val="32"/>
        </w:rPr>
        <w:t xml:space="preserve"> provides the students with information related to career</w:t>
      </w:r>
      <w:r w:rsidRPr="00DA5490">
        <w:rPr>
          <w:rFonts w:ascii="Calibri" w:hAnsi="Calibri" w:cs="Calibri"/>
          <w:sz w:val="32"/>
          <w:szCs w:val="32"/>
        </w:rPr>
        <w:t xml:space="preserve"> counseling</w:t>
      </w:r>
      <w:r w:rsidR="00F20B4A" w:rsidRPr="00DA5490">
        <w:rPr>
          <w:rFonts w:ascii="Calibri" w:hAnsi="Calibri" w:cs="Calibri"/>
          <w:sz w:val="32"/>
          <w:szCs w:val="32"/>
        </w:rPr>
        <w:t>. Nonetheless, the development of practical professional skills remains greatly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the responsibility of the student him/herself.</w:t>
      </w:r>
    </w:p>
    <w:p w:rsidR="003271E8" w:rsidRPr="00DA5490" w:rsidRDefault="003271E8" w:rsidP="00F20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20B4A" w:rsidRPr="00DA5490" w:rsidRDefault="00F20B4A" w:rsidP="004544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33CC"/>
          <w:sz w:val="40"/>
          <w:szCs w:val="40"/>
        </w:rPr>
      </w:pPr>
      <w:r w:rsidRPr="00DA5490">
        <w:rPr>
          <w:rFonts w:ascii="Calibri" w:hAnsi="Calibri" w:cs="Calibri"/>
          <w:color w:val="0033CC"/>
          <w:sz w:val="40"/>
          <w:szCs w:val="40"/>
        </w:rPr>
        <w:t xml:space="preserve">A brief assessment of the </w:t>
      </w:r>
      <w:r w:rsidRPr="00DA5490">
        <w:rPr>
          <w:rFonts w:ascii="Calibri" w:hAnsi="Calibri" w:cs="Calibri"/>
          <w:b/>
          <w:bCs/>
          <w:color w:val="0033CC"/>
          <w:sz w:val="40"/>
          <w:szCs w:val="40"/>
        </w:rPr>
        <w:t>program outcomes</w:t>
      </w:r>
    </w:p>
    <w:p w:rsidR="004544E2" w:rsidRPr="00DA5490" w:rsidRDefault="004544E2" w:rsidP="004544E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4544E2" w:rsidRPr="00DA5490" w:rsidRDefault="004544E2" w:rsidP="0046327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The learning outcomes of the degrees of Bachelor of Science set by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 xml:space="preserve">the degree program are </w:t>
      </w:r>
      <w:r w:rsidRPr="00DA5490">
        <w:rPr>
          <w:rFonts w:ascii="Calibri" w:hAnsi="Calibri" w:cs="Calibri"/>
          <w:sz w:val="32"/>
          <w:szCs w:val="32"/>
        </w:rPr>
        <w:t>realized</w:t>
      </w:r>
      <w:r w:rsidR="00F20B4A" w:rsidRPr="00DA5490">
        <w:rPr>
          <w:rFonts w:ascii="Calibri" w:hAnsi="Calibri" w:cs="Calibri"/>
          <w:sz w:val="32"/>
          <w:szCs w:val="32"/>
        </w:rPr>
        <w:t xml:space="preserve"> excellently and the students’ education related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expectations are met.</w:t>
      </w:r>
    </w:p>
    <w:p w:rsidR="004544E2" w:rsidRPr="00DA5490" w:rsidRDefault="004544E2" w:rsidP="004544E2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</w:p>
    <w:p w:rsidR="00F20B4A" w:rsidRPr="00DA5490" w:rsidRDefault="004544E2" w:rsidP="0046327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sz w:val="32"/>
          <w:szCs w:val="32"/>
        </w:rPr>
        <w:t xml:space="preserve"> T</w:t>
      </w:r>
      <w:r w:rsidR="00F20B4A" w:rsidRPr="00DA5490">
        <w:rPr>
          <w:rFonts w:ascii="Calibri" w:hAnsi="Calibri" w:cs="Calibri"/>
          <w:sz w:val="32"/>
          <w:szCs w:val="32"/>
        </w:rPr>
        <w:t>he degree related expectations of the working life are met well, as regards to the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>working life related skills and knowledge. More practical skills are yearned to some extent.</w:t>
      </w:r>
      <w:r w:rsidRPr="00DA5490">
        <w:rPr>
          <w:rFonts w:ascii="Calibri" w:hAnsi="Calibri" w:cs="Calibri"/>
          <w:sz w:val="32"/>
          <w:szCs w:val="32"/>
        </w:rPr>
        <w:t xml:space="preserve"> </w:t>
      </w:r>
      <w:r w:rsidR="00F20B4A" w:rsidRPr="00DA5490">
        <w:rPr>
          <w:rFonts w:ascii="Calibri" w:hAnsi="Calibri" w:cs="Calibri"/>
          <w:sz w:val="32"/>
          <w:szCs w:val="32"/>
        </w:rPr>
        <w:t xml:space="preserve">After the graduation, the employment opportunities are good, and the graduates from </w:t>
      </w:r>
      <w:r w:rsidRPr="00DA5490">
        <w:rPr>
          <w:rFonts w:ascii="Calibri" w:hAnsi="Calibri" w:cs="Calibri"/>
          <w:sz w:val="32"/>
          <w:szCs w:val="32"/>
        </w:rPr>
        <w:t>B.Sc.</w:t>
      </w:r>
      <w:r w:rsidR="00F20B4A" w:rsidRPr="00DA5490">
        <w:rPr>
          <w:rFonts w:ascii="Calibri" w:hAnsi="Calibri" w:cs="Calibri"/>
          <w:sz w:val="32"/>
          <w:szCs w:val="32"/>
        </w:rPr>
        <w:t xml:space="preserve"> program</w:t>
      </w:r>
      <w:r w:rsidRPr="00DA5490">
        <w:rPr>
          <w:rFonts w:ascii="Calibri" w:hAnsi="Calibri" w:cs="Calibri"/>
          <w:sz w:val="32"/>
          <w:szCs w:val="32"/>
        </w:rPr>
        <w:t xml:space="preserve"> in </w:t>
      </w:r>
      <w:r w:rsidR="00463271">
        <w:rPr>
          <w:rFonts w:ascii="Calibri" w:hAnsi="Calibri" w:cs="Calibri"/>
          <w:sz w:val="32"/>
          <w:szCs w:val="32"/>
        </w:rPr>
        <w:t>CSI</w:t>
      </w:r>
      <w:r w:rsidR="00F20B4A" w:rsidRPr="00DA5490">
        <w:rPr>
          <w:rFonts w:ascii="Calibri" w:hAnsi="Calibri" w:cs="Calibri"/>
          <w:sz w:val="32"/>
          <w:szCs w:val="32"/>
        </w:rPr>
        <w:t xml:space="preserve"> are respected by the employers.</w:t>
      </w:r>
    </w:p>
    <w:p w:rsidR="004544E2" w:rsidRPr="00DA5490" w:rsidRDefault="004544E2" w:rsidP="004544E2">
      <w:pPr>
        <w:pStyle w:val="ListParagraph"/>
        <w:rPr>
          <w:rFonts w:ascii="Calibri" w:hAnsi="Calibri" w:cs="Calibri"/>
          <w:sz w:val="32"/>
          <w:szCs w:val="32"/>
        </w:rPr>
      </w:pPr>
    </w:p>
    <w:p w:rsidR="004544E2" w:rsidRPr="00DA5490" w:rsidRDefault="004544E2" w:rsidP="004544E2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</w:p>
    <w:p w:rsidR="00F20B4A" w:rsidRPr="00DA5490" w:rsidRDefault="00F20B4A" w:rsidP="004544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33CC"/>
          <w:sz w:val="32"/>
          <w:szCs w:val="32"/>
        </w:rPr>
      </w:pPr>
      <w:r w:rsidRPr="00DA5490">
        <w:rPr>
          <w:rFonts w:ascii="Calibri" w:hAnsi="Calibri" w:cs="Calibri"/>
          <w:color w:val="0033CC"/>
          <w:sz w:val="40"/>
          <w:szCs w:val="40"/>
        </w:rPr>
        <w:t xml:space="preserve">Main </w:t>
      </w:r>
      <w:r w:rsidRPr="00DA5490">
        <w:rPr>
          <w:rFonts w:ascii="Calibri" w:hAnsi="Calibri" w:cs="Calibri"/>
          <w:b/>
          <w:bCs/>
          <w:color w:val="0033CC"/>
          <w:sz w:val="40"/>
          <w:szCs w:val="40"/>
        </w:rPr>
        <w:t xml:space="preserve">strengths and weaknesses </w:t>
      </w:r>
      <w:r w:rsidRPr="00DA5490">
        <w:rPr>
          <w:rFonts w:ascii="Calibri" w:hAnsi="Calibri" w:cs="Calibri"/>
          <w:color w:val="0033CC"/>
          <w:sz w:val="40"/>
          <w:szCs w:val="40"/>
        </w:rPr>
        <w:t xml:space="preserve">of the </w:t>
      </w:r>
      <w:r w:rsidR="004544E2" w:rsidRPr="00DA5490">
        <w:rPr>
          <w:rFonts w:ascii="Calibri" w:hAnsi="Calibri" w:cs="Calibri"/>
          <w:color w:val="0033CC"/>
          <w:sz w:val="40"/>
          <w:szCs w:val="40"/>
        </w:rPr>
        <w:t>B.Sc. program in Mathematics</w:t>
      </w:r>
    </w:p>
    <w:p w:rsidR="004544E2" w:rsidRPr="00DA5490" w:rsidRDefault="004544E2" w:rsidP="004544E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12F75" w:rsidRPr="00DA5490" w:rsidRDefault="00F20B4A" w:rsidP="0046327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sz w:val="32"/>
          <w:szCs w:val="32"/>
        </w:rPr>
        <w:t xml:space="preserve">The strength of the </w:t>
      </w:r>
      <w:r w:rsidR="00412F75" w:rsidRPr="00DA5490">
        <w:rPr>
          <w:rFonts w:ascii="Calibri" w:hAnsi="Calibri" w:cs="Calibri"/>
          <w:sz w:val="32"/>
          <w:szCs w:val="32"/>
        </w:rPr>
        <w:t xml:space="preserve">B.Sc. program in </w:t>
      </w:r>
      <w:r w:rsidR="00463271">
        <w:rPr>
          <w:rFonts w:ascii="Calibri" w:hAnsi="Calibri" w:cs="Calibri"/>
          <w:sz w:val="32"/>
          <w:szCs w:val="32"/>
        </w:rPr>
        <w:t>CSI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 xml:space="preserve">is the unique teaching of </w:t>
      </w:r>
      <w:r w:rsidR="00463271">
        <w:rPr>
          <w:rFonts w:ascii="Calibri" w:hAnsi="Calibri" w:cs="Calibri"/>
          <w:sz w:val="32"/>
          <w:szCs w:val="32"/>
        </w:rPr>
        <w:t>Computer science</w:t>
      </w:r>
      <w:r w:rsidRPr="00DA5490">
        <w:rPr>
          <w:rFonts w:ascii="Calibri" w:hAnsi="Calibri" w:cs="Calibri"/>
          <w:sz w:val="32"/>
          <w:szCs w:val="32"/>
        </w:rPr>
        <w:t>.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 xml:space="preserve">Additionally, the graduates from the </w:t>
      </w:r>
      <w:r w:rsidR="00412F75" w:rsidRPr="00DA5490">
        <w:rPr>
          <w:rFonts w:ascii="Calibri" w:hAnsi="Calibri" w:cs="Calibri"/>
          <w:sz w:val="32"/>
          <w:szCs w:val="32"/>
        </w:rPr>
        <w:t xml:space="preserve">B.Sc. program in </w:t>
      </w:r>
      <w:r w:rsidR="00463271">
        <w:rPr>
          <w:rFonts w:ascii="Calibri" w:hAnsi="Calibri" w:cs="Calibri"/>
          <w:sz w:val="32"/>
          <w:szCs w:val="32"/>
        </w:rPr>
        <w:t>Computer Science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are well</w:t>
      </w:r>
      <w:r w:rsidR="00412F75" w:rsidRPr="00DA5490">
        <w:rPr>
          <w:rFonts w:ascii="Calibri" w:hAnsi="Calibri" w:cs="Calibri"/>
          <w:sz w:val="32"/>
          <w:szCs w:val="32"/>
        </w:rPr>
        <w:t xml:space="preserve"> specialized</w:t>
      </w:r>
      <w:r w:rsidRPr="00DA5490">
        <w:rPr>
          <w:rFonts w:ascii="Calibri" w:hAnsi="Calibri" w:cs="Calibri"/>
          <w:sz w:val="32"/>
          <w:szCs w:val="32"/>
        </w:rPr>
        <w:t>, regarding the working life expectations. The teaching staff is actively in contact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 xml:space="preserve">with the students, and there is an open dialogical connection </w:t>
      </w:r>
      <w:r w:rsidRPr="00DA5490">
        <w:rPr>
          <w:rFonts w:ascii="Calibri" w:hAnsi="Calibri" w:cs="Calibri"/>
          <w:sz w:val="32"/>
          <w:szCs w:val="32"/>
        </w:rPr>
        <w:lastRenderedPageBreak/>
        <w:t>between these two. In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 xml:space="preserve">addition, the teachers are genuinely interested in, how the studies of the </w:t>
      </w:r>
      <w:r w:rsidR="00412F75" w:rsidRPr="00DA5490">
        <w:rPr>
          <w:rFonts w:ascii="Calibri" w:hAnsi="Calibri" w:cs="Calibri"/>
          <w:sz w:val="32"/>
          <w:szCs w:val="32"/>
        </w:rPr>
        <w:t>students’</w:t>
      </w:r>
      <w:r w:rsidRPr="00DA5490">
        <w:rPr>
          <w:rFonts w:ascii="Calibri" w:hAnsi="Calibri" w:cs="Calibri"/>
          <w:sz w:val="32"/>
          <w:szCs w:val="32"/>
        </w:rPr>
        <w:t xml:space="preserve"> progress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and what are their career expectations like. The students give feedback on the teaching, and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it is taken into account when developing the courses.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</w:p>
    <w:p w:rsidR="00412F75" w:rsidRPr="00DA5490" w:rsidRDefault="00412F75" w:rsidP="00412F75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</w:p>
    <w:p w:rsidR="00F20B4A" w:rsidRPr="00DA5490" w:rsidRDefault="00F20B4A" w:rsidP="00F20B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Calibri" w:hAnsi="Calibri" w:cs="Calibri"/>
          <w:sz w:val="32"/>
          <w:szCs w:val="32"/>
        </w:rPr>
      </w:pPr>
      <w:r w:rsidRPr="00DA5490">
        <w:rPr>
          <w:rFonts w:ascii="Calibri" w:hAnsi="Calibri" w:cs="Calibri"/>
          <w:sz w:val="32"/>
          <w:szCs w:val="32"/>
        </w:rPr>
        <w:t>The limited number of the exchange universities can be considered as a weakness. Students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wish that various teaching and evaluation methods would be used to a greater extent. More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effort could be put to the pedagogical skills of the teachers, and the measurements of the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courses could be checked, so that on every course, the workload would correspond to the</w:t>
      </w:r>
      <w:r w:rsidR="00412F75" w:rsidRPr="00DA5490">
        <w:rPr>
          <w:rFonts w:ascii="Calibri" w:hAnsi="Calibri" w:cs="Calibri"/>
          <w:sz w:val="32"/>
          <w:szCs w:val="32"/>
        </w:rPr>
        <w:t xml:space="preserve"> </w:t>
      </w:r>
      <w:r w:rsidRPr="00DA5490">
        <w:rPr>
          <w:rFonts w:ascii="Calibri" w:hAnsi="Calibri" w:cs="Calibri"/>
          <w:sz w:val="32"/>
          <w:szCs w:val="32"/>
        </w:rPr>
        <w:t>credit point awarded.</w:t>
      </w:r>
    </w:p>
    <w:p w:rsidR="00F20B4A" w:rsidRPr="00DA5490" w:rsidRDefault="00F20B4A" w:rsidP="00F20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20B4A" w:rsidRPr="00DA5490" w:rsidRDefault="00F20B4A" w:rsidP="00F20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20B4A" w:rsidRPr="00DA5490" w:rsidRDefault="00F20B4A" w:rsidP="00412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33CC"/>
          <w:sz w:val="40"/>
          <w:szCs w:val="40"/>
        </w:rPr>
      </w:pPr>
      <w:r w:rsidRPr="00DA5490">
        <w:rPr>
          <w:rFonts w:ascii="Calibri" w:hAnsi="Calibri" w:cs="Calibri"/>
          <w:color w:val="0033CC"/>
          <w:sz w:val="40"/>
          <w:szCs w:val="40"/>
        </w:rPr>
        <w:t xml:space="preserve">Participants </w:t>
      </w:r>
      <w:r w:rsidR="00412F75" w:rsidRPr="00DA5490">
        <w:rPr>
          <w:rFonts w:ascii="Calibri" w:hAnsi="Calibri" w:cs="Calibri"/>
          <w:color w:val="0033CC"/>
          <w:sz w:val="40"/>
          <w:szCs w:val="40"/>
        </w:rPr>
        <w:tab/>
      </w:r>
    </w:p>
    <w:p w:rsidR="00412F75" w:rsidRPr="00DA5490" w:rsidRDefault="00412F75" w:rsidP="00412F7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971"/>
        <w:gridCol w:w="2070"/>
        <w:gridCol w:w="2736"/>
      </w:tblGrid>
      <w:tr w:rsidR="00412F75" w:rsidRPr="00DA5490" w:rsidTr="00463271">
        <w:tc>
          <w:tcPr>
            <w:tcW w:w="2407" w:type="dxa"/>
            <w:tcBorders>
              <w:bottom w:val="single" w:sz="4" w:space="0" w:color="auto"/>
            </w:tcBorders>
          </w:tcPr>
          <w:p w:rsidR="00412F75" w:rsidRPr="00DA5490" w:rsidRDefault="00412F75" w:rsidP="00E31D4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bCs/>
                <w:color w:val="0033CC"/>
                <w:sz w:val="32"/>
                <w:szCs w:val="32"/>
              </w:rPr>
            </w:pPr>
            <w:r w:rsidRPr="00DA5490">
              <w:rPr>
                <w:rFonts w:ascii="Calibri" w:hAnsi="Calibri" w:cs="Calibri"/>
                <w:b/>
                <w:bCs/>
                <w:color w:val="0033CC"/>
                <w:sz w:val="32"/>
                <w:szCs w:val="32"/>
              </w:rPr>
              <w:t>Name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412F75" w:rsidRPr="00DA5490" w:rsidRDefault="00412F75" w:rsidP="00E31D4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bCs/>
                <w:color w:val="0033CC"/>
                <w:sz w:val="32"/>
                <w:szCs w:val="32"/>
              </w:rPr>
            </w:pPr>
            <w:r w:rsidRPr="00DA5490">
              <w:rPr>
                <w:rFonts w:ascii="Calibri" w:hAnsi="Calibri" w:cs="Calibri"/>
                <w:b/>
                <w:bCs/>
                <w:color w:val="0033CC"/>
                <w:sz w:val="32"/>
                <w:szCs w:val="32"/>
              </w:rPr>
              <w:t>Class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12F75" w:rsidRPr="00DA5490" w:rsidRDefault="00412F75" w:rsidP="00E31D4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bCs/>
                <w:color w:val="0033CC"/>
                <w:sz w:val="32"/>
                <w:szCs w:val="32"/>
              </w:rPr>
            </w:pPr>
            <w:r w:rsidRPr="00DA5490">
              <w:rPr>
                <w:rFonts w:ascii="Calibri" w:hAnsi="Calibri" w:cs="Calibri"/>
                <w:b/>
                <w:bCs/>
                <w:color w:val="0033CC"/>
                <w:sz w:val="32"/>
                <w:szCs w:val="32"/>
              </w:rPr>
              <w:t>Signature</w:t>
            </w:r>
          </w:p>
        </w:tc>
        <w:tc>
          <w:tcPr>
            <w:tcW w:w="2736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2F75" w:rsidRPr="00DA5490" w:rsidTr="00463271"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412F75" w:rsidRPr="00DA5490" w:rsidRDefault="00412F75" w:rsidP="00E31D4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:rsidR="00412F75" w:rsidRPr="00DA5490" w:rsidRDefault="00412F75" w:rsidP="00E31D4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36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2F75" w:rsidRPr="00DA5490" w:rsidTr="00463271">
        <w:tc>
          <w:tcPr>
            <w:tcW w:w="2407" w:type="dxa"/>
            <w:vAlign w:val="center"/>
          </w:tcPr>
          <w:p w:rsidR="00412F75" w:rsidRPr="00DA5490" w:rsidRDefault="00412F75" w:rsidP="00E31D4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412F75" w:rsidRPr="00DA5490" w:rsidRDefault="00412F75" w:rsidP="00E31D4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36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2F75" w:rsidRPr="00DA5490" w:rsidTr="00463271">
        <w:tc>
          <w:tcPr>
            <w:tcW w:w="2407" w:type="dxa"/>
            <w:vAlign w:val="center"/>
          </w:tcPr>
          <w:p w:rsidR="00412F75" w:rsidRPr="00DA5490" w:rsidRDefault="00412F75" w:rsidP="00E31D4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412F75" w:rsidRPr="00DA5490" w:rsidRDefault="00412F75" w:rsidP="00E31D4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36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2F75" w:rsidRPr="00DA5490" w:rsidTr="00463271">
        <w:tc>
          <w:tcPr>
            <w:tcW w:w="2407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1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36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2F75" w:rsidRPr="00DA5490" w:rsidTr="00463271">
        <w:tc>
          <w:tcPr>
            <w:tcW w:w="2407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1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36" w:type="dxa"/>
          </w:tcPr>
          <w:p w:rsidR="00412F75" w:rsidRPr="00DA5490" w:rsidRDefault="00412F75" w:rsidP="00412F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412F75" w:rsidRPr="00DA5490" w:rsidRDefault="00412F75" w:rsidP="00412F7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2F75" w:rsidRPr="00DA5490" w:rsidRDefault="00412F75" w:rsidP="00412F7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412F75" w:rsidRPr="00DA5490" w:rsidSect="00025F67"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7B1"/>
    <w:multiLevelType w:val="multilevel"/>
    <w:tmpl w:val="8AA0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4A"/>
    <w:rsid w:val="00025F67"/>
    <w:rsid w:val="003271E8"/>
    <w:rsid w:val="00412F75"/>
    <w:rsid w:val="004544E2"/>
    <w:rsid w:val="00463271"/>
    <w:rsid w:val="004956CB"/>
    <w:rsid w:val="004E08CA"/>
    <w:rsid w:val="00733FE0"/>
    <w:rsid w:val="00927E02"/>
    <w:rsid w:val="00A3687A"/>
    <w:rsid w:val="00DA5490"/>
    <w:rsid w:val="00E31D46"/>
    <w:rsid w:val="00E85DC2"/>
    <w:rsid w:val="00F20B4A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B4A"/>
    <w:pPr>
      <w:ind w:left="720"/>
      <w:contextualSpacing/>
    </w:pPr>
  </w:style>
  <w:style w:type="table" w:styleId="TableGrid">
    <w:name w:val="Table Grid"/>
    <w:basedOn w:val="TableNormal"/>
    <w:uiPriority w:val="59"/>
    <w:rsid w:val="0041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B4A"/>
    <w:pPr>
      <w:ind w:left="720"/>
      <w:contextualSpacing/>
    </w:pPr>
  </w:style>
  <w:style w:type="table" w:styleId="TableGrid">
    <w:name w:val="Table Grid"/>
    <w:basedOn w:val="TableNormal"/>
    <w:uiPriority w:val="59"/>
    <w:rsid w:val="0041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dr mohamed</cp:lastModifiedBy>
  <cp:revision>3</cp:revision>
  <dcterms:created xsi:type="dcterms:W3CDTF">2014-06-03T08:47:00Z</dcterms:created>
  <dcterms:modified xsi:type="dcterms:W3CDTF">2014-06-05T00:44:00Z</dcterms:modified>
</cp:coreProperties>
</file>