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B8" w:rsidRDefault="000959B8" w:rsidP="00974FC6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  <w:bookmarkStart w:id="0" w:name="_GoBack"/>
      <w:bookmarkEnd w:id="0"/>
    </w:p>
    <w:tbl>
      <w:tblPr>
        <w:bidiVisual/>
        <w:tblW w:w="7560" w:type="dxa"/>
        <w:tblInd w:w="-900" w:type="dxa"/>
        <w:tblLook w:val="01E0" w:firstRow="1" w:lastRow="1" w:firstColumn="1" w:lastColumn="1" w:noHBand="0" w:noVBand="0"/>
      </w:tblPr>
      <w:tblGrid>
        <w:gridCol w:w="9201"/>
        <w:gridCol w:w="221"/>
      </w:tblGrid>
      <w:tr w:rsidR="00974FC6" w:rsidTr="00974FC6">
        <w:trPr>
          <w:trHeight w:val="1080"/>
        </w:trPr>
        <w:tc>
          <w:tcPr>
            <w:tcW w:w="2744" w:type="dxa"/>
            <w:hideMark/>
          </w:tcPr>
          <w:tbl>
            <w:tblPr>
              <w:bidiVisual/>
              <w:tblW w:w="10244" w:type="dxa"/>
              <w:tblLook w:val="04A0" w:firstRow="1" w:lastRow="0" w:firstColumn="1" w:lastColumn="0" w:noHBand="0" w:noVBand="1"/>
            </w:tblPr>
            <w:tblGrid>
              <w:gridCol w:w="2346"/>
              <w:gridCol w:w="7898"/>
            </w:tblGrid>
            <w:tr w:rsidR="00974FC6">
              <w:trPr>
                <w:trHeight w:val="1135"/>
              </w:trPr>
              <w:tc>
                <w:tcPr>
                  <w:tcW w:w="2346" w:type="dxa"/>
                  <w:hideMark/>
                </w:tcPr>
                <w:p w:rsidR="00974FC6" w:rsidRDefault="00974FC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8"/>
                      <w:szCs w:val="28"/>
                    </w:rPr>
                    <w:drawing>
                      <wp:inline distT="0" distB="0" distL="0" distR="0">
                        <wp:extent cx="1076325" cy="581025"/>
                        <wp:effectExtent l="19050" t="0" r="9525" b="0"/>
                        <wp:docPr id="27" name="Picture 1" descr="NC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C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98" w:type="dxa"/>
                </w:tcPr>
                <w:p w:rsidR="00974FC6" w:rsidRDefault="00974FC6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</w:p>
                <w:p w:rsidR="00974FC6" w:rsidRDefault="00974FC6">
                  <w:pP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الهيئة الوطنية للتقويم والاعتماد الأكاديمي</w:t>
                  </w:r>
                </w:p>
                <w:p w:rsidR="00974FC6" w:rsidRDefault="00974FC6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  <w:rtl/>
                    </w:rPr>
                    <w:t>المملكة العربية السعودية</w:t>
                  </w:r>
                </w:p>
              </w:tc>
            </w:tr>
          </w:tbl>
          <w:p w:rsidR="00974FC6" w:rsidRDefault="00974FC6">
            <w:pPr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4816" w:type="dxa"/>
            <w:hideMark/>
          </w:tcPr>
          <w:p w:rsidR="00974FC6" w:rsidRDefault="00974FC6">
            <w:pPr>
              <w:rPr>
                <w:rFonts w:asciiTheme="minorHAnsi" w:eastAsiaTheme="minorHAnsi" w:hAnsiTheme="minorHAnsi" w:cs="Times New Roman"/>
              </w:rPr>
            </w:pPr>
          </w:p>
        </w:tc>
      </w:tr>
      <w:tr w:rsidR="00974FC6" w:rsidTr="00974FC6">
        <w:trPr>
          <w:trHeight w:val="1620"/>
        </w:trPr>
        <w:tc>
          <w:tcPr>
            <w:tcW w:w="2744" w:type="dxa"/>
            <w:hideMark/>
          </w:tcPr>
          <w:p w:rsidR="00974FC6" w:rsidRDefault="00974FC6">
            <w:pPr>
              <w:rPr>
                <w:rFonts w:asciiTheme="minorHAnsi" w:eastAsiaTheme="minorHAnsi" w:hAnsiTheme="minorHAnsi" w:cs="Times New Roman"/>
              </w:rPr>
            </w:pPr>
          </w:p>
        </w:tc>
        <w:tc>
          <w:tcPr>
            <w:tcW w:w="4816" w:type="dxa"/>
          </w:tcPr>
          <w:p w:rsidR="00974FC6" w:rsidRDefault="00974FC6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74FC6" w:rsidRDefault="00974FC6" w:rsidP="00974FC6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نموذج توصيف مقرر دراسي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974FC6" w:rsidTr="00974FC6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المؤسسة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  <w:r>
              <w:rPr>
                <w:rFonts w:ascii="Arial" w:hAnsi="Arial" w:cs="AL-Mohanad Bold" w:hint="cs"/>
                <w:iCs/>
                <w:color w:val="1F497D" w:themeColor="text2"/>
                <w:rtl/>
              </w:rPr>
              <w:t>جامعة أم القرى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ab/>
            </w:r>
          </w:p>
        </w:tc>
      </w:tr>
      <w:tr w:rsidR="00974FC6" w:rsidTr="00974FC6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 w:rsidP="000959B8">
            <w:pPr>
              <w:spacing w:before="240" w:after="24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الكلية/القسم </w:t>
            </w:r>
            <w:r>
              <w:rPr>
                <w:rFonts w:ascii="Arial" w:hAnsi="Arial" w:cs="AL-Mohanad"/>
                <w:sz w:val="28"/>
                <w:szCs w:val="28"/>
                <w:lang w:bidi="ar-EG"/>
              </w:rPr>
              <w:t xml:space="preserve"> :</w:t>
            </w:r>
            <w:r>
              <w:rPr>
                <w:rFonts w:ascii="Arial" w:hAnsi="Arial" w:cs="AL-Mohanad Bold" w:hint="cs"/>
                <w:iCs/>
                <w:rtl/>
              </w:rPr>
              <w:t xml:space="preserve"> :</w:t>
            </w:r>
            <w:r>
              <w:rPr>
                <w:rFonts w:ascii="Arial" w:hAnsi="Arial" w:cs="AL-Mohanad Bold" w:hint="cs"/>
                <w:iCs/>
                <w:color w:val="1F497D" w:themeColor="text2"/>
                <w:rtl/>
              </w:rPr>
              <w:t>الكلية الجامعية للطالبات بالقنفذة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color w:val="1F497D" w:themeColor="text2"/>
                <w:sz w:val="28"/>
                <w:szCs w:val="28"/>
                <w:rtl/>
              </w:rPr>
              <w:t xml:space="preserve">قسم </w:t>
            </w:r>
            <w:r w:rsidR="000959B8">
              <w:rPr>
                <w:rFonts w:ascii="Arial" w:hAnsi="Arial" w:cs="AL-Mohanad" w:hint="cs"/>
                <w:color w:val="1F497D" w:themeColor="text2"/>
                <w:sz w:val="28"/>
                <w:szCs w:val="28"/>
                <w:rtl/>
              </w:rPr>
              <w:t>الرياضيات</w:t>
            </w:r>
          </w:p>
        </w:tc>
      </w:tr>
    </w:tbl>
    <w:p w:rsidR="00974FC6" w:rsidRDefault="00974FC6" w:rsidP="00974FC6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أ)التعريف بالمقرر الدراسي ومعلومات عامة عنه :</w:t>
      </w:r>
    </w:p>
    <w:tbl>
      <w:tblPr>
        <w:bidiVisual/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0"/>
      </w:tblGrid>
      <w:tr w:rsidR="00974FC6" w:rsidTr="00974FC6"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 w:rsidP="000959B8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0959B8"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 xml:space="preserve">مبادئ </w:t>
            </w:r>
            <w:r w:rsidR="00C9650A"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 xml:space="preserve"> الإحصاء </w:t>
            </w:r>
            <w:r w:rsidR="000959B8">
              <w:rPr>
                <w:rFonts w:ascii="Arial" w:hAnsi="Arial" w:cs="AL-Mohanad" w:hint="cs"/>
                <w:b/>
                <w:sz w:val="28"/>
                <w:szCs w:val="28"/>
                <w:rtl/>
              </w:rPr>
              <w:t>والاحتمالات</w:t>
            </w:r>
          </w:p>
        </w:tc>
      </w:tr>
      <w:tr w:rsidR="00974FC6" w:rsidTr="00974FC6"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 w:rsidP="00FA30F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عدد الساعات المعتمدة: </w:t>
            </w:r>
            <w:r w:rsidR="00FA30FB"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>3</w:t>
            </w:r>
            <w:r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 xml:space="preserve"> ساعات</w:t>
            </w:r>
          </w:p>
        </w:tc>
      </w:tr>
      <w:tr w:rsidR="00974FC6" w:rsidTr="00974FC6"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 w:rsidP="00974FC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البرنامج أو البرامج الذي يقدم ضمنه المقرر الدراسي. </w:t>
            </w:r>
          </w:p>
          <w:p w:rsidR="00974FC6" w:rsidRDefault="00974FC6">
            <w:pPr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(في حال وجود مقرر اختياري عام في عدة برامج, بيّن هذا بدلاً من إعداد قائمة بهذه البرامج)</w:t>
            </w:r>
          </w:p>
          <w:p w:rsidR="00974FC6" w:rsidRDefault="00974FC6" w:rsidP="000959B8">
            <w:pPr>
              <w:rPr>
                <w:rFonts w:ascii="Arial" w:hAnsi="Arial" w:cs="AL-Mohanad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 xml:space="preserve">بكالوريوس </w:t>
            </w:r>
            <w:r w:rsidR="000959B8"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>ال</w:t>
            </w:r>
            <w:r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 xml:space="preserve">كلية الجامعية للبنات </w:t>
            </w:r>
          </w:p>
        </w:tc>
      </w:tr>
      <w:tr w:rsidR="00974FC6" w:rsidTr="00974FC6"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 w:rsidP="00974FC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اسم عضو هيئة التدريس المسؤول عن المقرر الدراسي: </w:t>
            </w:r>
          </w:p>
          <w:p w:rsidR="00974FC6" w:rsidRDefault="00974FC6">
            <w:pPr>
              <w:rPr>
                <w:rFonts w:ascii="Arial" w:hAnsi="Arial" w:cs="AL-Mohanad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>د/خالد عبدالحى عبداللطيف حامد</w:t>
            </w:r>
          </w:p>
        </w:tc>
      </w:tr>
      <w:tr w:rsidR="00974FC6" w:rsidTr="00974FC6"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 w:rsidP="00974FC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السنة أو المستوى الأكاديمي الذي يعطى فيه المقرر الدراسي: </w:t>
            </w:r>
          </w:p>
          <w:p w:rsidR="00974FC6" w:rsidRDefault="00974FC6" w:rsidP="00FA30FB">
            <w:pPr>
              <w:rPr>
                <w:rFonts w:ascii="Arial" w:hAnsi="Arial" w:cs="AL-Mohanad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 xml:space="preserve">المستوى </w:t>
            </w:r>
            <w:r w:rsidR="00C9650A"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>ا</w:t>
            </w:r>
            <w:r w:rsidR="00FA30FB"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>الثانى</w:t>
            </w:r>
          </w:p>
        </w:tc>
      </w:tr>
      <w:tr w:rsidR="00974FC6" w:rsidTr="00974FC6"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 w:rsidP="00974FC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 السابقة لهذا المقرر(إن وجدت):</w:t>
            </w:r>
          </w:p>
          <w:p w:rsidR="00974FC6" w:rsidRDefault="00974FC6" w:rsidP="00C9650A">
            <w:pPr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974FC6" w:rsidTr="00974FC6"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 w:rsidP="00974FC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المتطلبات الآنية لهذا المقرر (إن وجدت): </w:t>
            </w:r>
          </w:p>
          <w:p w:rsidR="00974FC6" w:rsidRDefault="00974FC6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</w:p>
          <w:p w:rsidR="00974FC6" w:rsidRDefault="00974FC6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974FC6" w:rsidTr="00974FC6"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 w:rsidP="00974FC6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موقع تقديم المقرر إن لم يكن داخل المبنى الرئيس للمؤسسة التعليمية: </w:t>
            </w:r>
            <w:r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>الملحق</w:t>
            </w:r>
          </w:p>
          <w:p w:rsidR="00974FC6" w:rsidRDefault="00974FC6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</w:p>
          <w:p w:rsidR="00974FC6" w:rsidRDefault="00974FC6">
            <w:p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</w:tbl>
    <w:p w:rsidR="00974FC6" w:rsidRDefault="00974FC6" w:rsidP="00974FC6">
      <w:pPr>
        <w:rPr>
          <w:rFonts w:ascii="Arial" w:hAnsi="Arial" w:cs="AL-Mohanad"/>
          <w:sz w:val="28"/>
          <w:szCs w:val="28"/>
          <w:rtl/>
        </w:rPr>
      </w:pPr>
    </w:p>
    <w:p w:rsidR="00974FC6" w:rsidRDefault="00974FC6" w:rsidP="00974FC6">
      <w:pPr>
        <w:pStyle w:val="Heading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ب) الأهداف:</w:t>
      </w:r>
      <w:r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974FC6" w:rsidTr="00974FC6">
        <w:trPr>
          <w:trHeight w:val="69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موجز لنتائج التعلم الأساسية للطلبة المسجلين في المقرر:</w:t>
            </w:r>
          </w:p>
          <w:p w:rsidR="00974FC6" w:rsidRDefault="00974FC6">
            <w:pPr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  <w:p w:rsidR="00C9650A" w:rsidRDefault="00974FC6" w:rsidP="00C9650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650A">
              <w:rPr>
                <w:rFonts w:ascii="Arial" w:hAnsi="Arial" w:cs="AL-Mohanad" w:hint="cs"/>
                <w:sz w:val="28"/>
                <w:szCs w:val="28"/>
                <w:rtl/>
              </w:rPr>
              <w:t>النقل من مرحلة الوصف الى مرحلة اتخاذ القرار وتفسير النتائج تفسير منطقى</w:t>
            </w:r>
          </w:p>
          <w:p w:rsidR="00974FC6" w:rsidRDefault="00974FC6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974FC6" w:rsidRDefault="00974FC6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974FC6" w:rsidTr="00974FC6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pStyle w:val="Heading7"/>
              <w:bidi/>
              <w:spacing w:line="276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2-صف بإيجاز أية خطط يتم تنفيذها لتطوير وتحسين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المقرر الدراسي . (مثل الاستخدام المتزايد لتقنية المعلومات أو مراجع الإنترنت، والتغييرات في  المحتوى كنتيجة للأبحاث الجديدة في مجال الدراسة). 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974FC6" w:rsidRDefault="00974FC6" w:rsidP="00974FC6">
      <w:pPr>
        <w:pStyle w:val="Heading9"/>
        <w:bidi/>
        <w:jc w:val="both"/>
        <w:rPr>
          <w:rFonts w:cs="AL-Mohanad"/>
          <w:sz w:val="28"/>
          <w:szCs w:val="28"/>
        </w:rPr>
      </w:pPr>
      <w:r>
        <w:rPr>
          <w:rFonts w:cs="AL-Mohanad" w:hint="cs"/>
          <w:b/>
          <w:bCs/>
          <w:sz w:val="28"/>
          <w:szCs w:val="28"/>
          <w:rtl/>
          <w:lang w:val="en-US"/>
        </w:rPr>
        <w:t xml:space="preserve">ج) </w:t>
      </w:r>
      <w:r>
        <w:rPr>
          <w:rFonts w:cs="AL-Mohanad" w:hint="cs"/>
          <w:b/>
          <w:bCs/>
          <w:sz w:val="28"/>
          <w:szCs w:val="28"/>
          <w:rtl/>
        </w:rPr>
        <w:t xml:space="preserve">توصيف المقرر الدراسي </w:t>
      </w:r>
      <w:r>
        <w:rPr>
          <w:rFonts w:cs="AL-Mohanad" w:hint="cs"/>
          <w:sz w:val="28"/>
          <w:szCs w:val="28"/>
          <w:rtl/>
        </w:rPr>
        <w:t xml:space="preserve">(ملاحظة: ينبغي إرفاق توصيف عام في الاستمارة المستخدمة في النشرة التعريفية أو الدليل ).  </w:t>
      </w:r>
    </w:p>
    <w:tbl>
      <w:tblPr>
        <w:bidiVisual/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1"/>
        <w:gridCol w:w="993"/>
        <w:gridCol w:w="986"/>
      </w:tblGrid>
      <w:tr w:rsidR="00974FC6" w:rsidTr="00974FC6"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1-الموضوعات التي  ينبغي تناولها:</w:t>
            </w:r>
          </w:p>
        </w:tc>
      </w:tr>
      <w:tr w:rsidR="00974FC6" w:rsidTr="00974FC6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974FC6" w:rsidTr="00974FC6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C9650A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التوزيعات التكرارية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974FC6" w:rsidTr="00974FC6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C9650A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مقاييس النزعة المركزية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8</w:t>
            </w:r>
          </w:p>
        </w:tc>
      </w:tr>
      <w:tr w:rsidR="00974FC6" w:rsidTr="00974FC6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C9650A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مقاييس التشتت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974FC6" w:rsidTr="00974FC6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C9650A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الارتباط والانحدار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974FC6" w:rsidTr="00974FC6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C9650A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الاحتمالات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974FC6" w:rsidTr="00974FC6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C9650A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المتغير العشوائي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974FC6" w:rsidTr="00974FC6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C9650A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التوزيعات التكرارية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974FC6" w:rsidTr="00974FC6">
        <w:trPr>
          <w:trHeight w:val="773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974FC6" w:rsidTr="00974FC6">
        <w:trPr>
          <w:trHeight w:val="773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974FC6" w:rsidRDefault="00974FC6" w:rsidP="00974FC6">
      <w:pPr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870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1621"/>
        <w:gridCol w:w="1530"/>
        <w:gridCol w:w="1710"/>
        <w:gridCol w:w="1980"/>
      </w:tblGrid>
      <w:tr w:rsidR="00974FC6" w:rsidTr="00974FC6">
        <w:trPr>
          <w:trHeight w:val="647"/>
        </w:trPr>
        <w:tc>
          <w:tcPr>
            <w:tcW w:w="8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pStyle w:val="Heading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 xml:space="preserve">2-مكونات المقرر الدراسي (إجمالي عدد ساعات التدريس لكل فصل دراسي): </w:t>
            </w:r>
            <w:r>
              <w:rPr>
                <w:rFonts w:ascii="Arial" w:hAnsi="Arial" w:cs="AL-Mohanad"/>
                <w:bCs/>
                <w:sz w:val="28"/>
                <w:szCs w:val="28"/>
              </w:rPr>
              <w:tab/>
            </w: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24</w:t>
            </w:r>
            <w:r>
              <w:rPr>
                <w:rFonts w:ascii="Arial" w:hAnsi="Arial" w:cs="AL-Mohanad"/>
                <w:bCs/>
                <w:sz w:val="28"/>
                <w:szCs w:val="28"/>
              </w:rPr>
              <w:tab/>
            </w:r>
          </w:p>
        </w:tc>
      </w:tr>
      <w:tr w:rsidR="00974FC6" w:rsidTr="00974FC6">
        <w:trPr>
          <w:trHeight w:val="1043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pStyle w:val="Heading7"/>
              <w:bidi/>
              <w:spacing w:after="120" w:line="276" w:lineRule="auto"/>
              <w:jc w:val="center"/>
              <w:rPr>
                <w:rFonts w:ascii="Arial" w:hAnsi="Arial" w:cs="AL-Mohanad"/>
                <w:bCs/>
              </w:rPr>
            </w:pPr>
            <w:r>
              <w:rPr>
                <w:rFonts w:ascii="Arial" w:hAnsi="Arial" w:cs="AL-Mohanad" w:hint="cs"/>
                <w:bCs/>
                <w:rtl/>
              </w:rPr>
              <w:t>المحاضرة: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pStyle w:val="Heading7"/>
              <w:bidi/>
              <w:spacing w:after="120" w:line="276" w:lineRule="auto"/>
              <w:jc w:val="center"/>
              <w:rPr>
                <w:rFonts w:ascii="Arial" w:hAnsi="Arial" w:cs="AL-Mohanad"/>
                <w:bCs/>
              </w:rPr>
            </w:pPr>
            <w:r>
              <w:rPr>
                <w:rFonts w:ascii="Arial" w:hAnsi="Arial" w:cs="AL-Mohanad" w:hint="cs"/>
                <w:bCs/>
                <w:rtl/>
              </w:rPr>
              <w:t>مادة  الدرس: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pStyle w:val="Heading7"/>
              <w:bidi/>
              <w:spacing w:after="120" w:line="276" w:lineRule="auto"/>
              <w:jc w:val="center"/>
              <w:rPr>
                <w:rFonts w:ascii="Arial" w:hAnsi="Arial" w:cs="AL-Mohanad"/>
                <w:bCs/>
              </w:rPr>
            </w:pPr>
            <w:r>
              <w:rPr>
                <w:rFonts w:ascii="Arial" w:hAnsi="Arial" w:cs="AL-Mohanad" w:hint="cs"/>
                <w:bCs/>
                <w:rtl/>
              </w:rPr>
              <w:t>المختبر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pStyle w:val="Heading7"/>
              <w:bidi/>
              <w:spacing w:after="120" w:line="276" w:lineRule="auto"/>
              <w:jc w:val="center"/>
              <w:rPr>
                <w:rFonts w:ascii="Arial" w:hAnsi="Arial" w:cs="AL-Mohanad"/>
                <w:bCs/>
              </w:rPr>
            </w:pPr>
            <w:r>
              <w:rPr>
                <w:rFonts w:ascii="Arial" w:hAnsi="Arial" w:cs="AL-Mohanad" w:hint="cs"/>
                <w:bCs/>
                <w:rtl/>
              </w:rPr>
              <w:t>عملي/ميداني/      تدريبي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pStyle w:val="Heading7"/>
              <w:bidi/>
              <w:spacing w:after="120" w:line="276" w:lineRule="auto"/>
              <w:jc w:val="center"/>
              <w:rPr>
                <w:rFonts w:ascii="Arial" w:hAnsi="Arial" w:cs="AL-Mohanad"/>
                <w:bCs/>
              </w:rPr>
            </w:pPr>
            <w:r>
              <w:rPr>
                <w:rFonts w:ascii="Arial" w:hAnsi="Arial" w:cs="AL-Mohanad" w:hint="cs"/>
                <w:bCs/>
                <w:rtl/>
              </w:rPr>
              <w:t>أخرى:</w:t>
            </w:r>
          </w:p>
        </w:tc>
      </w:tr>
    </w:tbl>
    <w:p w:rsidR="00974FC6" w:rsidRDefault="00974FC6" w:rsidP="00974FC6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70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0"/>
      </w:tblGrid>
      <w:tr w:rsidR="00974FC6" w:rsidTr="00974FC6">
        <w:trPr>
          <w:trHeight w:val="647"/>
        </w:trPr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pStyle w:val="Heading7"/>
              <w:bidi/>
              <w:spacing w:after="120" w:line="276" w:lineRule="auto"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3-ساعات دراسة خاصة إضافية/ساعات التعلم المتوقع أن يستوفيها الطالب أسبوعياً. (ينبغي أن يمثل هذا المتوسط لكل فصل دراسي وليس المطلوب لكل أسبوع): </w:t>
            </w: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974FC6" w:rsidRDefault="00974FC6" w:rsidP="00974FC6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865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224"/>
        <w:gridCol w:w="1261"/>
        <w:gridCol w:w="1211"/>
      </w:tblGrid>
      <w:tr w:rsidR="00974FC6" w:rsidTr="00974FC6">
        <w:trPr>
          <w:trHeight w:val="3115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pStyle w:val="Footer"/>
              <w:tabs>
                <w:tab w:val="left" w:pos="720"/>
              </w:tabs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4-تطوير نتائج التعلم في  مختلف مجالات التعلم  </w:t>
            </w:r>
          </w:p>
          <w:p w:rsidR="00974FC6" w:rsidRDefault="00974FC6">
            <w:pPr>
              <w:pStyle w:val="Footer"/>
              <w:tabs>
                <w:tab w:val="left" w:pos="720"/>
              </w:tabs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974FC6" w:rsidRDefault="00974FC6">
            <w:pPr>
              <w:pStyle w:val="Footer"/>
              <w:tabs>
                <w:tab w:val="left" w:pos="720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بيّن لكل من مجالات التعلم المبينة أدناه ما يلي: </w:t>
            </w:r>
          </w:p>
          <w:p w:rsidR="00974FC6" w:rsidRDefault="00974FC6">
            <w:pPr>
              <w:pStyle w:val="Footer"/>
              <w:tabs>
                <w:tab w:val="left" w:pos="720"/>
              </w:tabs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974FC6" w:rsidRDefault="00974FC6" w:rsidP="00974FC6">
            <w:pPr>
              <w:pStyle w:val="Footer"/>
              <w:numPr>
                <w:ilvl w:val="0"/>
                <w:numId w:val="8"/>
              </w:numPr>
              <w:tabs>
                <w:tab w:val="left" w:pos="720"/>
              </w:tabs>
              <w:ind w:left="0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موجز سريع للمعارف أو المهارات التي يسعى المقرر الدراسي إلى تنميتها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 </w:t>
            </w:r>
          </w:p>
          <w:p w:rsidR="00974FC6" w:rsidRDefault="00974FC6" w:rsidP="00974FC6">
            <w:pPr>
              <w:pStyle w:val="Footer"/>
              <w:numPr>
                <w:ilvl w:val="0"/>
                <w:numId w:val="8"/>
              </w:numPr>
              <w:tabs>
                <w:tab w:val="left" w:pos="720"/>
              </w:tabs>
              <w:ind w:left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توصيف لاستراتيجيات التدريس المستخدمة في  المقرر الدراسي بغية تطوير تلك المعارف أو المهارات. </w:t>
            </w:r>
          </w:p>
          <w:p w:rsidR="00974FC6" w:rsidRDefault="00974FC6" w:rsidP="00974FC6">
            <w:pPr>
              <w:pStyle w:val="Footer"/>
              <w:numPr>
                <w:ilvl w:val="0"/>
                <w:numId w:val="8"/>
              </w:numPr>
              <w:tabs>
                <w:tab w:val="left" w:pos="720"/>
              </w:tabs>
              <w:ind w:left="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الطرق المتبعة لتقويم الطالب في المقرر الدراسي لتقييم نتائج التعلم في هذا المجال الدراسي.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  <w:p w:rsidR="00974FC6" w:rsidRDefault="00974FC6">
            <w:pPr>
              <w:pStyle w:val="Heading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 w:rsidP="00974FC6">
            <w:pPr>
              <w:pStyle w:val="Heading7"/>
              <w:numPr>
                <w:ilvl w:val="0"/>
                <w:numId w:val="9"/>
              </w:numPr>
              <w:bidi/>
              <w:spacing w:after="120" w:line="276" w:lineRule="auto"/>
              <w:ind w:left="0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المعارف: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1-توصيف للمعارف المراد اكتسابها:</w:t>
            </w:r>
          </w:p>
          <w:p w:rsidR="00974FC6" w:rsidRDefault="00C9650A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معرفة كيفية التعامل مع البيانات وكيفية حساب المقاييس 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معرفة معنى الاحتمال وكيفية حسابه </w:t>
            </w:r>
          </w:p>
          <w:p w:rsidR="00974FC6" w:rsidRDefault="00974FC6">
            <w:pPr>
              <w:pStyle w:val="Heading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2-استراتيجيات التدريس المستخدمة لتنمية تلك المعارف: </w:t>
            </w:r>
          </w:p>
          <w:p w:rsidR="00974FC6" w:rsidRDefault="00974FC6">
            <w:pPr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1F497D" w:themeColor="text2"/>
                <w:rtl/>
              </w:rPr>
              <w:t xml:space="preserve">المحاضرات – النقاش فى مجموعات صغيرة حول فكرة او مشكلة معينة – الأبحاث – الوجبات المنزلية  </w:t>
            </w: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3-طرق تقويم المعارف المكتسبة:</w:t>
            </w: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1F497D" w:themeColor="text2"/>
                <w:rtl/>
              </w:rPr>
              <w:t xml:space="preserve">الاختبارات التحريرية و العملية و الشفوية – المناقشات -  الوجبات المنزلية  </w:t>
            </w: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 w:rsidP="00974FC6">
            <w:pPr>
              <w:pStyle w:val="Heading7"/>
              <w:numPr>
                <w:ilvl w:val="0"/>
                <w:numId w:val="9"/>
              </w:numPr>
              <w:bidi/>
              <w:spacing w:after="120" w:line="276" w:lineRule="auto"/>
              <w:ind w:left="796" w:hanging="796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المهارات الإدراكية: </w:t>
            </w: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1-توصيف للمهارات الإدراكية المراد تنميتها: </w:t>
            </w:r>
          </w:p>
          <w:p w:rsidR="00974FC6" w:rsidRDefault="00974FC6">
            <w:r>
              <w:rPr>
                <w:rFonts w:ascii="Arial" w:hAnsi="Arial" w:cs="AL-Mohanad Bold" w:hint="cs"/>
                <w:color w:val="1F497D" w:themeColor="text2"/>
                <w:rtl/>
              </w:rPr>
              <w:t>القدرة على البحث وفهم المشكلة وتقديم حلول مبتكرة علمية لها – القدرة على النقاش العلمي  والاستفادة من الغير- القدرة على الاستفادة من الأدوات الموجدة وحسن استخدامها</w:t>
            </w: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 xml:space="preserve">2-استراتيجيات التدريس المستخدمة لتنمية تلك المهارات: </w:t>
            </w:r>
          </w:p>
          <w:p w:rsidR="00974FC6" w:rsidRDefault="00974FC6">
            <w:pPr>
              <w:pStyle w:val="Heading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1F497D" w:themeColor="text2"/>
                <w:rtl/>
              </w:rPr>
              <w:t>المحاضرات – مجموعات النقاش الصغيرة– الأبحاث – الوجبات المنزلية  - الممارسات العملية</w:t>
            </w: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3-طرق تقويم المهارات الإدراكية لدى الطلاب: </w:t>
            </w:r>
          </w:p>
          <w:p w:rsidR="00974FC6" w:rsidRDefault="00974FC6">
            <w:pPr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1F497D" w:themeColor="text2"/>
                <w:rtl/>
              </w:rPr>
              <w:t xml:space="preserve">الاختبارات التحريرية و العملية و الشفوية – المناقشات </w:t>
            </w: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pStyle w:val="Heading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ج.  مهارات التعامل مع الآخرين و تحمل المسؤولية: </w:t>
            </w: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1-وصف لمهارات العلاقات الشخصية والقدرة على تحمل المسؤولية المطلوب تطويرها:</w:t>
            </w:r>
          </w:p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1F497D" w:themeColor="text2"/>
                <w:rtl/>
              </w:rPr>
              <w:t>القدرة على تكوين علاقات ايجابية مع الآخرين - القدرة على العمل ضمن فريق - القدرة على قيادة فريق - القدرة على البحث عن فنيات و أفكار متطورة ومشاركة الآخرين فيها</w:t>
            </w: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التعليم المستخدمة في تطوير هذه المهارات:</w:t>
            </w:r>
          </w:p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1F497D" w:themeColor="text2"/>
                <w:rtl/>
              </w:rPr>
              <w:t xml:space="preserve">تكوين فرق عمل لانجاز الواجبات المطلوبة – المشاركة في حلقات النقاش العلمية  </w:t>
            </w: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3-طرق تقويم مهارات التعامل مع الآخرين والقدرة على تحمل المسؤولية لدى الطلاب:</w:t>
            </w:r>
          </w:p>
          <w:p w:rsidR="00974FC6" w:rsidRDefault="00974FC6">
            <w:pPr>
              <w:rPr>
                <w:color w:val="1F497D" w:themeColor="text2"/>
                <w:lang w:val="en-AU"/>
              </w:rPr>
            </w:pPr>
            <w:r>
              <w:rPr>
                <w:rFonts w:ascii="Arial" w:hAnsi="Arial" w:cs="AL-Mohanad Bold" w:hint="cs"/>
                <w:color w:val="1F497D" w:themeColor="text2"/>
                <w:rtl/>
              </w:rPr>
              <w:t>ملاحظة وتقيم تفاعل الطلبة أثناء ممارسة العمل الميداني – طرح أفكار للمناقشة و متابعة التفاعل معها</w:t>
            </w:r>
          </w:p>
        </w:tc>
      </w:tr>
      <w:tr w:rsidR="00974FC6" w:rsidTr="00974FC6">
        <w:trPr>
          <w:trHeight w:val="841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pStyle w:val="Heading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د. مهارات التواصل، وتقنية المعلومات، والمهارات العددية:  </w:t>
            </w: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1-توصيف للمهارات المراد تنميتها في هذا المجال:</w:t>
            </w:r>
          </w:p>
          <w:p w:rsidR="00974FC6" w:rsidRDefault="00974FC6">
            <w:pPr>
              <w:pStyle w:val="Heading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 Bold" w:hint="cs"/>
                <w:color w:val="1F497D" w:themeColor="text2"/>
                <w:rtl/>
              </w:rPr>
              <w:t>رة على</w:t>
            </w:r>
            <w:r>
              <w:rPr>
                <w:rFonts w:ascii="Arial" w:hAnsi="Arial"/>
                <w:color w:val="1F497D" w:themeColor="text2"/>
                <w:rtl/>
              </w:rPr>
              <w:t xml:space="preserve"> تحليل البيانات وتفسيرها للوصول إلى حلول جديدة - </w:t>
            </w:r>
            <w:r>
              <w:rPr>
                <w:rFonts w:ascii="Arial" w:hAnsi="Arial" w:cs="AL-Mohanad Bold" w:hint="cs"/>
                <w:color w:val="1F497D" w:themeColor="text2"/>
                <w:rtl/>
              </w:rPr>
              <w:t>القدرة على</w:t>
            </w:r>
            <w:r>
              <w:rPr>
                <w:rFonts w:ascii="Arial" w:hAnsi="Arial"/>
                <w:color w:val="1F497D" w:themeColor="text2"/>
                <w:rtl/>
              </w:rPr>
              <w:t xml:space="preserve"> استخدام التقنية الحديثة في البحث العلمي والتواصل مع</w:t>
            </w: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التدريس المستخدمة لتنمية تلك المهارات:</w:t>
            </w:r>
          </w:p>
          <w:p w:rsidR="00974FC6" w:rsidRDefault="00974FC6">
            <w:pPr>
              <w:rPr>
                <w:rFonts w:ascii="Arial" w:hAnsi="Arial"/>
                <w:color w:val="1F497D" w:themeColor="text2"/>
              </w:rPr>
            </w:pPr>
            <w:r>
              <w:rPr>
                <w:rFonts w:ascii="Arial" w:hAnsi="Arial"/>
                <w:color w:val="1F497D" w:themeColor="text2"/>
                <w:rtl/>
              </w:rPr>
              <w:t>المحاضرات – المناقشات – التدريبات العملية</w:t>
            </w:r>
          </w:p>
          <w:p w:rsidR="00974FC6" w:rsidRDefault="00974FC6">
            <w:pPr>
              <w:pStyle w:val="Heading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974FC6" w:rsidTr="00974FC6">
        <w:trPr>
          <w:trHeight w:val="70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3-طرق تقويم المهارات العددية ومهارات التواصل لدى الطلاب:</w:t>
            </w:r>
          </w:p>
          <w:p w:rsidR="00974FC6" w:rsidRDefault="00974FC6">
            <w:pPr>
              <w:pStyle w:val="Heading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pStyle w:val="Heading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هـ. المهارات الحركية النفسية (إن وجدت):</w:t>
            </w: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1-توصيف للمهارات الحركية النفسية المراد تنميتها ومستوى الأداء المطلوب:</w:t>
            </w:r>
          </w:p>
          <w:p w:rsidR="00974FC6" w:rsidRDefault="00974FC6">
            <w:pPr>
              <w:pStyle w:val="Heading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2-استراتيجيات التدريس المستخدمة لتنمية تلك المهارات:</w:t>
            </w:r>
          </w:p>
          <w:p w:rsidR="00974FC6" w:rsidRDefault="00974FC6">
            <w:pPr>
              <w:pStyle w:val="Heading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974FC6" w:rsidTr="00974FC6">
        <w:trPr>
          <w:trHeight w:val="64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3-طرق تقويم المهارات الحركية النفسية لدى الطلاب:</w:t>
            </w:r>
          </w:p>
          <w:p w:rsidR="00974FC6" w:rsidRDefault="00974FC6">
            <w:pPr>
              <w:pStyle w:val="Heading7"/>
              <w:bidi/>
              <w:spacing w:after="120" w:line="276" w:lineRule="auto"/>
              <w:rPr>
                <w:rFonts w:ascii="Arial" w:hAnsi="Arial" w:cs="AL-Mohanad"/>
                <w:bCs/>
                <w:sz w:val="28"/>
                <w:szCs w:val="28"/>
              </w:rPr>
            </w:pPr>
          </w:p>
        </w:tc>
      </w:tr>
      <w:tr w:rsidR="00974FC6" w:rsidTr="00974FC6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5. جدول مهام تقويم الطلاب خلال الفصل الدراسي:</w:t>
            </w:r>
          </w:p>
        </w:tc>
      </w:tr>
      <w:tr w:rsidR="00974FC6" w:rsidTr="00974FC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التقويم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مهمة التقويم (كتابة مقال، اختبار، مشروع جماعي، اختبار نهائي...الخ)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الأسبوع المحدد له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نسبته من التقويم النهائي</w:t>
            </w:r>
          </w:p>
        </w:tc>
      </w:tr>
      <w:tr w:rsidR="00974FC6" w:rsidTr="00974FC6">
        <w:trPr>
          <w:trHeight w:val="2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974FC6" w:rsidTr="00974FC6">
        <w:trPr>
          <w:trHeight w:val="2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974FC6" w:rsidTr="00974FC6">
        <w:trPr>
          <w:trHeight w:val="2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974FC6" w:rsidTr="00974FC6">
        <w:trPr>
          <w:trHeight w:val="2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974FC6" w:rsidTr="00974FC6">
        <w:trPr>
          <w:trHeight w:val="2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974FC6" w:rsidTr="00974FC6">
        <w:trPr>
          <w:trHeight w:val="2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974FC6" w:rsidTr="00974FC6">
        <w:trPr>
          <w:trHeight w:val="2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974FC6" w:rsidTr="00974FC6">
        <w:trPr>
          <w:trHeight w:val="2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974FC6" w:rsidRDefault="00974FC6" w:rsidP="00974FC6">
      <w:pPr>
        <w:pStyle w:val="Heading7"/>
        <w:bidi/>
        <w:spacing w:after="120"/>
        <w:ind w:hanging="357"/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د. الدعم الطلابي:</w:t>
      </w:r>
    </w:p>
    <w:tbl>
      <w:tblPr>
        <w:bidiVisual/>
        <w:tblW w:w="869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4"/>
      </w:tblGrid>
      <w:tr w:rsidR="00974FC6" w:rsidTr="00974FC6"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pStyle w:val="BodyText3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1-تدابير تقديم أعضاء هيئة التدريس للاستشارات والإرشاد الأكاديمي للطالب (أذكر قدر الوقت الذي يتوقع أن يتواجد خلاله أعضاء هيئة التدريس لهذا الغرض في كل أسبوع).  </w:t>
            </w:r>
          </w:p>
          <w:p w:rsidR="00974FC6" w:rsidRDefault="00974FC6">
            <w:pPr>
              <w:pStyle w:val="BodyText3"/>
              <w:rPr>
                <w:rFonts w:ascii="Arial" w:hAnsi="Arial" w:cs="AL-Mohanad"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L-Mohanad" w:hint="cs"/>
                <w:color w:val="1F497D" w:themeColor="text2"/>
                <w:sz w:val="28"/>
                <w:szCs w:val="28"/>
                <w:rtl/>
              </w:rPr>
              <w:t>أربع ساعات</w:t>
            </w:r>
          </w:p>
          <w:p w:rsidR="00974FC6" w:rsidRDefault="00974FC6">
            <w:pPr>
              <w:tabs>
                <w:tab w:val="left" w:pos="0"/>
              </w:tabs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974FC6" w:rsidRDefault="00974FC6" w:rsidP="00974FC6">
      <w:pPr>
        <w:pStyle w:val="Heading5"/>
        <w:rPr>
          <w:rFonts w:ascii="Arial" w:hAnsi="Arial" w:cs="AL-Mohanad"/>
          <w:i w:val="0"/>
          <w:iCs w:val="0"/>
          <w:sz w:val="28"/>
          <w:szCs w:val="28"/>
        </w:rPr>
      </w:pPr>
      <w:r>
        <w:rPr>
          <w:rFonts w:ascii="Arial" w:hAnsi="Arial" w:cs="AL-Mohanad" w:hint="cs"/>
          <w:i w:val="0"/>
          <w:iCs w:val="0"/>
          <w:sz w:val="28"/>
          <w:szCs w:val="28"/>
          <w:rtl/>
        </w:rPr>
        <w:t>هـ . مصادر التعلم: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74FC6" w:rsidTr="00974FC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1-الكتب المقررة المطلوبة:</w:t>
            </w:r>
          </w:p>
          <w:p w:rsidR="00C9650A" w:rsidRPr="00C52329" w:rsidRDefault="00C9650A" w:rsidP="00141885">
            <w:pPr>
              <w:widowControl w:val="0"/>
              <w:spacing w:after="0" w:line="240" w:lineRule="auto"/>
              <w:jc w:val="lowKashida"/>
              <w:rPr>
                <w:rFonts w:cs="Simplified Arabic"/>
                <w:sz w:val="24"/>
                <w:szCs w:val="24"/>
              </w:rPr>
            </w:pPr>
            <w:r w:rsidRPr="00C52329">
              <w:rPr>
                <w:rFonts w:cs="Simplified Arabic" w:hint="cs"/>
                <w:sz w:val="24"/>
                <w:szCs w:val="24"/>
                <w:rtl/>
              </w:rPr>
              <w:t>مقدمة في الإحصاء و الاحتمالات</w:t>
            </w:r>
            <w:r w:rsidRPr="00C52329">
              <w:rPr>
                <w:rFonts w:cs="Simplified Arabic"/>
                <w:sz w:val="24"/>
                <w:szCs w:val="24"/>
                <w:rtl/>
              </w:rPr>
              <w:t>).</w:t>
            </w:r>
            <w:r w:rsidRPr="00C52329">
              <w:rPr>
                <w:rFonts w:cs="Simplified Arabic" w:hint="cs"/>
                <w:sz w:val="24"/>
                <w:szCs w:val="24"/>
                <w:rtl/>
              </w:rPr>
              <w:t xml:space="preserve">محمد صبحي أبو صالح , عدنان عوض ز.نيويورك ويلي . </w:t>
            </w:r>
          </w:p>
          <w:p w:rsidR="00C9650A" w:rsidRDefault="00C9650A" w:rsidP="00141885">
            <w:pPr>
              <w:widowControl w:val="0"/>
              <w:spacing w:after="0" w:line="240" w:lineRule="auto"/>
              <w:jc w:val="lowKashida"/>
              <w:rPr>
                <w:rFonts w:cs="Simplified Arabic"/>
                <w:sz w:val="24"/>
                <w:szCs w:val="24"/>
              </w:rPr>
            </w:pPr>
            <w:r w:rsidRPr="00C52329">
              <w:rPr>
                <w:rFonts w:cs="Simplified Arabic" w:hint="cs"/>
                <w:sz w:val="24"/>
                <w:szCs w:val="24"/>
                <w:rtl/>
              </w:rPr>
              <w:t>" المفاهيم الأساسية في الإحصاء و الاحتمالات " أحمد محمد كامل طرابية , مكتبة الرشد 1425 هـ</w:t>
            </w:r>
            <w:r w:rsidRPr="00C52329">
              <w:rPr>
                <w:rFonts w:hint="cs"/>
                <w:sz w:val="24"/>
                <w:szCs w:val="24"/>
                <w:rtl/>
              </w:rPr>
              <w:t>, الجزء الأول و الثاني</w:t>
            </w:r>
          </w:p>
          <w:p w:rsidR="00974FC6" w:rsidRPr="00C9650A" w:rsidRDefault="00974FC6">
            <w:pPr>
              <w:ind w:left="1363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974FC6" w:rsidTr="00974FC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2-المراجع الرئيسة:</w:t>
            </w:r>
          </w:p>
          <w:p w:rsidR="00141885" w:rsidRDefault="00141885" w:rsidP="00141885">
            <w:pPr>
              <w:widowControl w:val="0"/>
              <w:spacing w:after="0" w:line="240" w:lineRule="auto"/>
              <w:jc w:val="lowKashida"/>
              <w:rPr>
                <w:rFonts w:cs="Simplified Arabic"/>
                <w:sz w:val="24"/>
                <w:szCs w:val="24"/>
              </w:rPr>
            </w:pPr>
            <w:r w:rsidRPr="00C52329">
              <w:rPr>
                <w:rFonts w:cs="Simplified Arabic" w:hint="cs"/>
                <w:sz w:val="24"/>
                <w:szCs w:val="24"/>
                <w:rtl/>
              </w:rPr>
              <w:t>المفاهيم الأساسية في الإحصاء و الاحتمالات " أحمد محمد كامل طرابية , مكتبة الرشد 1425 هـ</w:t>
            </w:r>
            <w:r w:rsidRPr="00C52329">
              <w:rPr>
                <w:rFonts w:hint="cs"/>
                <w:sz w:val="24"/>
                <w:szCs w:val="24"/>
                <w:rtl/>
              </w:rPr>
              <w:t>, الجزء الأول و الثاني</w:t>
            </w:r>
          </w:p>
          <w:p w:rsidR="00974FC6" w:rsidRPr="00141885" w:rsidRDefault="00974FC6">
            <w:pPr>
              <w:spacing w:before="240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974FC6" w:rsidTr="00974FC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C6" w:rsidRDefault="00974FC6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 xml:space="preserve">3-الكتب و المراجع التي يوصى بها (المجلات العلمية، التقارير،...الخ) (أرفق قائمة بها) </w:t>
            </w:r>
          </w:p>
          <w:p w:rsidR="00974FC6" w:rsidRDefault="00974FC6">
            <w:pPr>
              <w:spacing w:before="240"/>
              <w:ind w:left="1363" w:hanging="1350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روبرت- ج بارتل. العناصر للتحليل الحقيقي (الطبعة الثانية</w:t>
            </w:r>
          </w:p>
        </w:tc>
      </w:tr>
      <w:tr w:rsidR="00974FC6" w:rsidTr="00974FC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before="240" w:after="0"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4-المراجع الإلكترونية، مواقع الإنترنت...الخ:</w:t>
            </w:r>
          </w:p>
          <w:p w:rsidR="00974FC6" w:rsidRDefault="00974FC6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974FC6" w:rsidTr="00974FC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5-مواد تعليمية أخرى مثل البرامج المعتمدة على الحاسب الآلي/الأسطوانات المدمجة، والمعايير /اللوائح التنظيمية الفنية:</w:t>
            </w:r>
          </w:p>
          <w:p w:rsidR="00974FC6" w:rsidRDefault="00974FC6">
            <w:pPr>
              <w:ind w:left="1363" w:hanging="1350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974FC6" w:rsidRDefault="00974FC6" w:rsidP="00974FC6">
      <w:pPr>
        <w:rPr>
          <w:rFonts w:ascii="Arial" w:hAnsi="Arial" w:cs="AL-Mohanad"/>
          <w:b/>
          <w:bCs/>
          <w:sz w:val="28"/>
          <w:szCs w:val="28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>و . المرافق اللازمة: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74FC6" w:rsidTr="00974FC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pStyle w:val="Heading7"/>
              <w:bidi/>
              <w:spacing w:after="120" w:line="276" w:lineRule="auto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بيّن متطلبات  المقرر الدراسي  بما في ذلك حجم فصول الدراسة والمختبرات (أي: عدد المقاعد داخل الفصول الدراسية والمختبرات، وعدد أجهزة الحاسب الآلي المتاحة...إلخ).  </w:t>
            </w:r>
          </w:p>
          <w:p w:rsidR="00974FC6" w:rsidRDefault="00974FC6">
            <w:pPr>
              <w:pStyle w:val="Heading7"/>
              <w:bidi/>
              <w:spacing w:after="120" w:line="276" w:lineRule="auto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974FC6" w:rsidTr="00974FC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tabs>
                <w:tab w:val="left" w:pos="874"/>
                <w:tab w:val="left" w:pos="14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1-المباني (قاعات المحاضرات، المختبرات،...الخ):</w:t>
            </w: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974FC6" w:rsidTr="00974FC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tabs>
                <w:tab w:val="left" w:pos="1144"/>
              </w:tabs>
              <w:spacing w:after="0"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2-مصادر الحاسب الآلي:</w:t>
            </w:r>
          </w:p>
          <w:p w:rsidR="00974FC6" w:rsidRDefault="00974FC6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</w:p>
          <w:p w:rsidR="00974FC6" w:rsidRDefault="00974FC6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974FC6" w:rsidTr="00974FC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3-مصادر أخرى (حددها...مثل: الحاجة إلى تجهيزات مخبرية خاصة, أذكرها، أو أرفق قائمة بها):</w:t>
            </w:r>
          </w:p>
          <w:p w:rsidR="00974FC6" w:rsidRDefault="00974FC6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</w:p>
          <w:p w:rsidR="00974FC6" w:rsidRDefault="00974FC6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</w:p>
          <w:p w:rsidR="00974FC6" w:rsidRDefault="00974FC6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974FC6" w:rsidRDefault="00974FC6" w:rsidP="00974FC6">
      <w:pPr>
        <w:rPr>
          <w:rFonts w:ascii="Arial" w:hAnsi="Arial" w:cs="AL-Mohanad"/>
          <w:b/>
          <w:bCs/>
          <w:sz w:val="28"/>
          <w:szCs w:val="28"/>
          <w:lang w:bidi="ar-EG"/>
        </w:rPr>
      </w:pPr>
      <w:r>
        <w:rPr>
          <w:rFonts w:ascii="Arial" w:hAnsi="Arial" w:cs="AL-Mohanad" w:hint="cs"/>
          <w:b/>
          <w:bCs/>
          <w:sz w:val="28"/>
          <w:szCs w:val="28"/>
          <w:rtl/>
        </w:rPr>
        <w:t xml:space="preserve">ز.  تقييم المقرر الدراسي وعمليات تطويره </w:t>
      </w:r>
    </w:p>
    <w:tbl>
      <w:tblPr>
        <w:bidiVisual/>
        <w:tblW w:w="9356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74FC6" w:rsidTr="00974FC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1-استراتيجيات الحصول على التغذية الراجعة من الطلاب بخصوص فعالية التدريس :</w:t>
            </w: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974FC6" w:rsidTr="00974FC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2-استراتيجيات أخرى لتقييم عملية التدريس من قبل المدرس أو القسم :</w:t>
            </w: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974FC6" w:rsidTr="00974FC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3-عمليات تطوير التدريس :</w:t>
            </w: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974FC6" w:rsidTr="00974FC6">
        <w:trPr>
          <w:trHeight w:val="16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4-عمليات التحقق من معايير الإنجاز لدى الطالب ( مثل: تدقيق تصحيح عينة من أعمال الطلبة بواسطة مدرسين  مستقلين، والتبادل بصورة دوريةً لتصحيح الاختبارات أو عينة من الواجبات مع طاقم تدريس من مؤسسة أخرى):</w:t>
            </w: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</w:rPr>
            </w:pP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974FC6" w:rsidTr="00974FC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C6" w:rsidRDefault="00974FC6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5-صف إجراءات التخطيط للمراجعة الدورية لمدى فعالية  المقرر الدراسي والتخطيط لتطويرها:</w:t>
            </w: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  <w:p w:rsidR="00974FC6" w:rsidRDefault="00974FC6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974FC6" w:rsidRDefault="00974FC6" w:rsidP="00974FC6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p w:rsidR="00974FC6" w:rsidRDefault="00974FC6" w:rsidP="00974FC6">
      <w:pPr>
        <w:jc w:val="center"/>
        <w:rPr>
          <w:rFonts w:ascii="Arial" w:hAnsi="Arial" w:cs="AL-Mohanad"/>
          <w:b/>
          <w:bCs/>
          <w:i/>
          <w:iCs/>
          <w:sz w:val="28"/>
          <w:szCs w:val="28"/>
        </w:rPr>
      </w:pPr>
    </w:p>
    <w:p w:rsidR="00974FC6" w:rsidRDefault="00974FC6" w:rsidP="00974FC6">
      <w:pPr>
        <w:jc w:val="center"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sectPr w:rsidR="00974FC6" w:rsidSect="00A634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97C" w:rsidRDefault="00F5497C" w:rsidP="00470D58">
      <w:pPr>
        <w:spacing w:after="0" w:line="240" w:lineRule="auto"/>
      </w:pPr>
      <w:r>
        <w:separator/>
      </w:r>
    </w:p>
  </w:endnote>
  <w:endnote w:type="continuationSeparator" w:id="0">
    <w:p w:rsidR="00F5497C" w:rsidRDefault="00F5497C" w:rsidP="0047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97C" w:rsidRDefault="00F5497C" w:rsidP="00470D58">
      <w:pPr>
        <w:spacing w:after="0" w:line="240" w:lineRule="auto"/>
      </w:pPr>
      <w:r>
        <w:separator/>
      </w:r>
    </w:p>
  </w:footnote>
  <w:footnote w:type="continuationSeparator" w:id="0">
    <w:p w:rsidR="00F5497C" w:rsidRDefault="00F5497C" w:rsidP="00470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838"/>
    <w:multiLevelType w:val="hybridMultilevel"/>
    <w:tmpl w:val="9D48578A"/>
    <w:lvl w:ilvl="0" w:tplc="D9008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4E64C1"/>
    <w:multiLevelType w:val="hybridMultilevel"/>
    <w:tmpl w:val="468E0E10"/>
    <w:lvl w:ilvl="0" w:tplc="F97824C0">
      <w:start w:val="1"/>
      <w:numFmt w:val="arabicAlpha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4395A"/>
    <w:multiLevelType w:val="hybridMultilevel"/>
    <w:tmpl w:val="39CCB4F4"/>
    <w:lvl w:ilvl="0" w:tplc="43FEF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B625C"/>
    <w:multiLevelType w:val="hybridMultilevel"/>
    <w:tmpl w:val="C7B02A5A"/>
    <w:lvl w:ilvl="0" w:tplc="030417B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F6F73"/>
    <w:multiLevelType w:val="hybridMultilevel"/>
    <w:tmpl w:val="39CCB4F4"/>
    <w:lvl w:ilvl="0" w:tplc="43FEF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27EA1"/>
    <w:multiLevelType w:val="hybridMultilevel"/>
    <w:tmpl w:val="850A3D0E"/>
    <w:lvl w:ilvl="0" w:tplc="4B44C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7B82B70"/>
    <w:multiLevelType w:val="hybridMultilevel"/>
    <w:tmpl w:val="51C09F38"/>
    <w:lvl w:ilvl="0" w:tplc="B59E25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D58"/>
    <w:rsid w:val="00001383"/>
    <w:rsid w:val="000451ED"/>
    <w:rsid w:val="0005690C"/>
    <w:rsid w:val="00062722"/>
    <w:rsid w:val="000662C3"/>
    <w:rsid w:val="000944B9"/>
    <w:rsid w:val="000959B8"/>
    <w:rsid w:val="000C498C"/>
    <w:rsid w:val="000D6C3A"/>
    <w:rsid w:val="000F350D"/>
    <w:rsid w:val="00107BD8"/>
    <w:rsid w:val="001128D7"/>
    <w:rsid w:val="00141885"/>
    <w:rsid w:val="00144EB0"/>
    <w:rsid w:val="001D5935"/>
    <w:rsid w:val="001F0C90"/>
    <w:rsid w:val="00211AE2"/>
    <w:rsid w:val="002352CB"/>
    <w:rsid w:val="00253A3C"/>
    <w:rsid w:val="002948A6"/>
    <w:rsid w:val="002B5023"/>
    <w:rsid w:val="002B6F51"/>
    <w:rsid w:val="002C10C8"/>
    <w:rsid w:val="00316D50"/>
    <w:rsid w:val="00332985"/>
    <w:rsid w:val="0034650C"/>
    <w:rsid w:val="003646A0"/>
    <w:rsid w:val="00384F50"/>
    <w:rsid w:val="003A78FF"/>
    <w:rsid w:val="003C39D6"/>
    <w:rsid w:val="003F39BE"/>
    <w:rsid w:val="003F6C12"/>
    <w:rsid w:val="00423CA4"/>
    <w:rsid w:val="00426683"/>
    <w:rsid w:val="00470D58"/>
    <w:rsid w:val="00482141"/>
    <w:rsid w:val="004C4D3E"/>
    <w:rsid w:val="0050702B"/>
    <w:rsid w:val="00546368"/>
    <w:rsid w:val="00570D7B"/>
    <w:rsid w:val="00582AD9"/>
    <w:rsid w:val="005C7A42"/>
    <w:rsid w:val="005F17E5"/>
    <w:rsid w:val="0063783D"/>
    <w:rsid w:val="00676375"/>
    <w:rsid w:val="006766BF"/>
    <w:rsid w:val="006832AB"/>
    <w:rsid w:val="0068557D"/>
    <w:rsid w:val="006B1351"/>
    <w:rsid w:val="006B66A5"/>
    <w:rsid w:val="006D0CE5"/>
    <w:rsid w:val="0071420D"/>
    <w:rsid w:val="0073404D"/>
    <w:rsid w:val="00744EDA"/>
    <w:rsid w:val="00781DBC"/>
    <w:rsid w:val="007910A0"/>
    <w:rsid w:val="007E2C82"/>
    <w:rsid w:val="007F2931"/>
    <w:rsid w:val="00801810"/>
    <w:rsid w:val="00851E57"/>
    <w:rsid w:val="00881BFF"/>
    <w:rsid w:val="0089541D"/>
    <w:rsid w:val="008D38F6"/>
    <w:rsid w:val="008E03C5"/>
    <w:rsid w:val="00900E15"/>
    <w:rsid w:val="00974FC6"/>
    <w:rsid w:val="00993FC1"/>
    <w:rsid w:val="0099786E"/>
    <w:rsid w:val="009A43D2"/>
    <w:rsid w:val="009B6772"/>
    <w:rsid w:val="00A6346E"/>
    <w:rsid w:val="00AA2291"/>
    <w:rsid w:val="00AC0874"/>
    <w:rsid w:val="00AC4A16"/>
    <w:rsid w:val="00AC6580"/>
    <w:rsid w:val="00B443DA"/>
    <w:rsid w:val="00BC274D"/>
    <w:rsid w:val="00BD30A9"/>
    <w:rsid w:val="00BD321B"/>
    <w:rsid w:val="00BF489D"/>
    <w:rsid w:val="00BF5DB0"/>
    <w:rsid w:val="00C03E98"/>
    <w:rsid w:val="00C11A4C"/>
    <w:rsid w:val="00C52329"/>
    <w:rsid w:val="00C9650A"/>
    <w:rsid w:val="00C96CBE"/>
    <w:rsid w:val="00CD5185"/>
    <w:rsid w:val="00CE2A0B"/>
    <w:rsid w:val="00D046BE"/>
    <w:rsid w:val="00D32902"/>
    <w:rsid w:val="00D555B5"/>
    <w:rsid w:val="00D573D7"/>
    <w:rsid w:val="00D64F77"/>
    <w:rsid w:val="00D66C44"/>
    <w:rsid w:val="00D94999"/>
    <w:rsid w:val="00DB54BD"/>
    <w:rsid w:val="00DD1CD0"/>
    <w:rsid w:val="00DF29D8"/>
    <w:rsid w:val="00E52E1D"/>
    <w:rsid w:val="00E7660B"/>
    <w:rsid w:val="00E80B86"/>
    <w:rsid w:val="00E94B91"/>
    <w:rsid w:val="00E94F9B"/>
    <w:rsid w:val="00EA61FB"/>
    <w:rsid w:val="00EC1210"/>
    <w:rsid w:val="00ED5AE9"/>
    <w:rsid w:val="00ED6448"/>
    <w:rsid w:val="00EF3D5A"/>
    <w:rsid w:val="00EF582B"/>
    <w:rsid w:val="00F31A7B"/>
    <w:rsid w:val="00F5104C"/>
    <w:rsid w:val="00F537A3"/>
    <w:rsid w:val="00F5497C"/>
    <w:rsid w:val="00F825AE"/>
    <w:rsid w:val="00F8567B"/>
    <w:rsid w:val="00FA30FB"/>
    <w:rsid w:val="00FB088C"/>
    <w:rsid w:val="00FB601B"/>
    <w:rsid w:val="00FD22EB"/>
    <w:rsid w:val="00FD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58"/>
    <w:pPr>
      <w:bidi/>
    </w:pPr>
    <w:rPr>
      <w:rFonts w:ascii="Calibri" w:eastAsia="Calibri" w:hAnsi="Calibri" w:cs="Arial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4FC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974FC6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4FC6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0D58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70D58"/>
  </w:style>
  <w:style w:type="paragraph" w:styleId="Footer">
    <w:name w:val="footer"/>
    <w:basedOn w:val="Normal"/>
    <w:link w:val="FooterChar"/>
    <w:uiPriority w:val="99"/>
    <w:semiHidden/>
    <w:unhideWhenUsed/>
    <w:rsid w:val="00470D58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70D58"/>
  </w:style>
  <w:style w:type="table" w:styleId="TableGrid">
    <w:name w:val="Table Grid"/>
    <w:basedOn w:val="TableNormal"/>
    <w:uiPriority w:val="59"/>
    <w:rsid w:val="00D57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semiHidden/>
    <w:rsid w:val="00974FC6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974FC6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974FC6"/>
    <w:rPr>
      <w:rFonts w:ascii="Arial" w:eastAsia="Times New Roman" w:hAnsi="Arial" w:cs="Arial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4F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74FC6"/>
    <w:rPr>
      <w:rFonts w:ascii="Calibri" w:eastAsia="Calibri" w:hAnsi="Calibr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F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92CC-FBB9-457A-8096-60649BEC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dr mohamed</cp:lastModifiedBy>
  <cp:revision>4</cp:revision>
  <cp:lastPrinted>2013-05-23T04:22:00Z</cp:lastPrinted>
  <dcterms:created xsi:type="dcterms:W3CDTF">2013-05-23T04:21:00Z</dcterms:created>
  <dcterms:modified xsi:type="dcterms:W3CDTF">2013-05-23T04:22:00Z</dcterms:modified>
</cp:coreProperties>
</file>