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2BA7A728" wp14:editId="59C47116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15591B" w:rsidRPr="000F0042" w:rsidRDefault="0015591B" w:rsidP="0015591B">
            <w:pPr>
              <w:spacing w:before="240" w:beforeAutospacing="1" w:after="100" w:afterAutospacing="1"/>
              <w:jc w:val="center"/>
              <w:outlineLvl w:val="1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</w:rPr>
            </w:pPr>
          </w:p>
          <w:p w:rsidR="008C6B12" w:rsidRPr="000F0042" w:rsidRDefault="008C6B12" w:rsidP="008C6B12">
            <w:pPr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6"/>
                <w:szCs w:val="36"/>
                <w:rtl/>
              </w:rPr>
            </w:pPr>
            <w:r w:rsidRPr="008C6B12"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6"/>
                <w:szCs w:val="36"/>
              </w:rPr>
              <w:t>Courses offered by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6"/>
                <w:szCs w:val="36"/>
              </w:rPr>
              <w:t xml:space="preserve"> the deanship in the college of science at </w:t>
            </w:r>
            <w:proofErr w:type="spellStart"/>
            <w:r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6"/>
                <w:szCs w:val="36"/>
              </w:rPr>
              <w:t>Hawtat</w:t>
            </w:r>
            <w:proofErr w:type="spellEnd"/>
            <w:r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6"/>
                <w:szCs w:val="36"/>
              </w:rPr>
              <w:t>Sudair</w:t>
            </w:r>
            <w:proofErr w:type="spellEnd"/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0632" w:type="dxa"/>
              <w:tblLook w:val="04A0" w:firstRow="1" w:lastRow="0" w:firstColumn="1" w:lastColumn="0" w:noHBand="0" w:noVBand="1"/>
            </w:tblPr>
            <w:tblGrid>
              <w:gridCol w:w="2263"/>
              <w:gridCol w:w="1791"/>
              <w:gridCol w:w="1535"/>
              <w:gridCol w:w="1733"/>
              <w:gridCol w:w="1723"/>
              <w:gridCol w:w="1587"/>
            </w:tblGrid>
            <w:tr w:rsidR="008C6B12" w:rsidRPr="000F0042" w:rsidTr="008C6B12">
              <w:tc>
                <w:tcPr>
                  <w:tcW w:w="2545" w:type="dxa"/>
                  <w:shd w:val="clear" w:color="auto" w:fill="365F91" w:themeFill="accent1" w:themeFillShade="BF"/>
                </w:tcPr>
                <w:p w:rsidR="000F0042" w:rsidRPr="000F0042" w:rsidRDefault="008C6B12" w:rsidP="000F0042">
                  <w:pPr>
                    <w:spacing w:before="240"/>
                    <w:jc w:val="center"/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</w:rPr>
                    <w:t>Training Course name</w:t>
                  </w:r>
                </w:p>
              </w:tc>
              <w:tc>
                <w:tcPr>
                  <w:tcW w:w="1118" w:type="dxa"/>
                  <w:shd w:val="clear" w:color="auto" w:fill="365F91" w:themeFill="accent1" w:themeFillShade="BF"/>
                </w:tcPr>
                <w:p w:rsidR="000F0042" w:rsidRPr="000F0042" w:rsidRDefault="008C6B12" w:rsidP="002C5E06">
                  <w:pPr>
                    <w:jc w:val="center"/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</w:rPr>
                    <w:t>Producer</w:t>
                  </w:r>
                </w:p>
              </w:tc>
              <w:tc>
                <w:tcPr>
                  <w:tcW w:w="1582" w:type="dxa"/>
                  <w:shd w:val="clear" w:color="auto" w:fill="365F91" w:themeFill="accent1" w:themeFillShade="BF"/>
                </w:tcPr>
                <w:p w:rsidR="000F0042" w:rsidRPr="000F0042" w:rsidRDefault="008C6B12" w:rsidP="000F0042">
                  <w:pPr>
                    <w:spacing w:before="240"/>
                    <w:jc w:val="center"/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</w:rPr>
                    <w:t>Place</w:t>
                  </w:r>
                </w:p>
              </w:tc>
              <w:tc>
                <w:tcPr>
                  <w:tcW w:w="1820" w:type="dxa"/>
                  <w:shd w:val="clear" w:color="auto" w:fill="365F91" w:themeFill="accent1" w:themeFillShade="BF"/>
                </w:tcPr>
                <w:p w:rsidR="000F0042" w:rsidRPr="000F0042" w:rsidRDefault="008C6B12" w:rsidP="000F0042">
                  <w:pPr>
                    <w:spacing w:before="240"/>
                    <w:jc w:val="center"/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</w:rPr>
                    <w:t>Date</w:t>
                  </w:r>
                </w:p>
              </w:tc>
              <w:tc>
                <w:tcPr>
                  <w:tcW w:w="1984" w:type="dxa"/>
                  <w:shd w:val="clear" w:color="auto" w:fill="365F91" w:themeFill="accent1" w:themeFillShade="BF"/>
                </w:tcPr>
                <w:p w:rsidR="000F0042" w:rsidRPr="000F0042" w:rsidRDefault="008C6B12" w:rsidP="000F0042">
                  <w:pPr>
                    <w:spacing w:before="240"/>
                    <w:jc w:val="center"/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</w:rPr>
                    <w:t>Time</w:t>
                  </w:r>
                </w:p>
              </w:tc>
              <w:tc>
                <w:tcPr>
                  <w:tcW w:w="1583" w:type="dxa"/>
                  <w:shd w:val="clear" w:color="auto" w:fill="365F91" w:themeFill="accent1" w:themeFillShade="BF"/>
                </w:tcPr>
                <w:p w:rsidR="000F0042" w:rsidRPr="000F0042" w:rsidRDefault="008C6B12" w:rsidP="000F0042">
                  <w:pPr>
                    <w:spacing w:before="240"/>
                    <w:jc w:val="center"/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</w:rPr>
                    <w:t>Attendees</w:t>
                  </w:r>
                </w:p>
              </w:tc>
            </w:tr>
            <w:tr w:rsidR="008C6B12" w:rsidRPr="000F0042" w:rsidTr="008C6B12">
              <w:tc>
                <w:tcPr>
                  <w:tcW w:w="2545" w:type="dxa"/>
                </w:tcPr>
                <w:p w:rsidR="000F0042" w:rsidRPr="00EC74A2" w:rsidRDefault="008C6B1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Designing e-content using Quick Lessons</w:t>
                  </w:r>
                </w:p>
              </w:tc>
              <w:tc>
                <w:tcPr>
                  <w:tcW w:w="1118" w:type="dxa"/>
                  <w:vMerge w:val="restart"/>
                </w:tcPr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  <w:p w:rsidR="000F0042" w:rsidRPr="00EC74A2" w:rsidRDefault="008C6B1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proofErr w:type="spellStart"/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Ms.Moneirah</w:t>
                  </w:r>
                  <w:proofErr w:type="spellEnd"/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 xml:space="preserve"> Al-</w:t>
                  </w:r>
                  <w:proofErr w:type="spellStart"/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Zouman</w:t>
                  </w:r>
                  <w:proofErr w:type="spellEnd"/>
                </w:p>
              </w:tc>
              <w:tc>
                <w:tcPr>
                  <w:tcW w:w="1582" w:type="dxa"/>
                  <w:vMerge w:val="restart"/>
                </w:tcPr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  <w:p w:rsidR="000F0042" w:rsidRPr="00EC74A2" w:rsidRDefault="008C6B1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Computer lab</w:t>
                  </w:r>
                </w:p>
              </w:tc>
              <w:tc>
                <w:tcPr>
                  <w:tcW w:w="1820" w:type="dxa"/>
                </w:tcPr>
                <w:p w:rsidR="000F0042" w:rsidRPr="00EC74A2" w:rsidRDefault="008C6B12" w:rsidP="002C5E06">
                  <w:pPr>
                    <w:jc w:val="center"/>
                    <w:rPr>
                      <w:rFonts w:cs="AL-Mohanad Bold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23-24/4/1434</w:t>
                  </w:r>
                </w:p>
              </w:tc>
              <w:tc>
                <w:tcPr>
                  <w:tcW w:w="1984" w:type="dxa"/>
                  <w:vMerge w:val="restart"/>
                </w:tcPr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  <w:p w:rsidR="000F0042" w:rsidRPr="00EC74A2" w:rsidRDefault="008C6B12" w:rsidP="008C6B12">
                  <w:pPr>
                    <w:jc w:val="center"/>
                    <w:rPr>
                      <w:rFonts w:cs="AL-Mohanad Bold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9-2 pm</w:t>
                  </w:r>
                </w:p>
              </w:tc>
              <w:tc>
                <w:tcPr>
                  <w:tcW w:w="1583" w:type="dxa"/>
                </w:tcPr>
                <w:p w:rsidR="000F0042" w:rsidRPr="00EC74A2" w:rsidRDefault="008C6B1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21</w:t>
                  </w:r>
                </w:p>
              </w:tc>
            </w:tr>
            <w:tr w:rsidR="008C6B12" w:rsidRPr="000F0042" w:rsidTr="008C6B12">
              <w:tc>
                <w:tcPr>
                  <w:tcW w:w="2545" w:type="dxa"/>
                </w:tcPr>
                <w:p w:rsidR="000F0042" w:rsidRPr="008C6B12" w:rsidRDefault="008C6B12" w:rsidP="008C6B12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 xml:space="preserve">Designing e-content using </w:t>
                  </w:r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Lecture maker</w:t>
                  </w:r>
                </w:p>
              </w:tc>
              <w:tc>
                <w:tcPr>
                  <w:tcW w:w="1118" w:type="dxa"/>
                  <w:vMerge/>
                </w:tcPr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82" w:type="dxa"/>
                  <w:vMerge/>
                </w:tcPr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20" w:type="dxa"/>
                </w:tcPr>
                <w:p w:rsidR="000F0042" w:rsidRPr="00EC74A2" w:rsidRDefault="008C6B12" w:rsidP="008C6B12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2</w:t>
                  </w:r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8</w:t>
                  </w:r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-2</w:t>
                  </w:r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9</w:t>
                  </w:r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/</w:t>
                  </w:r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5</w:t>
                  </w:r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/1434</w:t>
                  </w:r>
                </w:p>
              </w:tc>
              <w:tc>
                <w:tcPr>
                  <w:tcW w:w="1984" w:type="dxa"/>
                  <w:vMerge/>
                </w:tcPr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83" w:type="dxa"/>
                </w:tcPr>
                <w:p w:rsidR="000F0042" w:rsidRPr="00EC74A2" w:rsidRDefault="008C6B12" w:rsidP="002C5E06">
                  <w:pPr>
                    <w:jc w:val="center"/>
                    <w:rPr>
                      <w:rFonts w:cs="AL-Mohanad Bold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25</w:t>
                  </w:r>
                </w:p>
              </w:tc>
            </w:tr>
          </w:tbl>
          <w:p w:rsidR="000F0042" w:rsidRPr="000F0042" w:rsidRDefault="000F0042" w:rsidP="000F0042">
            <w:pPr>
              <w:rPr>
                <w:rFonts w:cs="AL-Mohanad Bold"/>
                <w:color w:val="365F91" w:themeColor="accent1" w:themeShade="BF"/>
                <w:sz w:val="28"/>
                <w:szCs w:val="28"/>
                <w:rtl/>
              </w:rPr>
            </w:pPr>
          </w:p>
          <w:p w:rsidR="008C6B12" w:rsidRPr="00DA78A6" w:rsidRDefault="008C6B12" w:rsidP="00DA78A6">
            <w:pPr>
              <w:pStyle w:val="ListParagraph"/>
              <w:numPr>
                <w:ilvl w:val="0"/>
                <w:numId w:val="12"/>
              </w:numPr>
              <w:bidi w:val="0"/>
              <w:spacing w:before="240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 w:rsidRPr="00DA78A6">
              <w:rPr>
                <w:rFonts w:cs="AL-Mohanad Bold"/>
                <w:b/>
                <w:bCs/>
                <w:color w:val="365F91" w:themeColor="accent1" w:themeShade="BF"/>
                <w:sz w:val="28"/>
                <w:szCs w:val="28"/>
              </w:rPr>
              <w:t>Designi</w:t>
            </w:r>
            <w:r w:rsidRPr="00DA78A6">
              <w:rPr>
                <w:rFonts w:cs="AL-Mohanad Bold"/>
                <w:b/>
                <w:bCs/>
                <w:color w:val="365F91" w:themeColor="accent1" w:themeShade="BF"/>
                <w:sz w:val="28"/>
                <w:szCs w:val="28"/>
              </w:rPr>
              <w:t>ng e-content using Quick Lessons aims:</w:t>
            </w:r>
            <w:r w:rsidRPr="00DA78A6">
              <w:rPr>
                <w:rFonts w:cs="AL-Mohanad Bold" w:hint="cs"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</w:p>
          <w:p w:rsidR="00DA78A6" w:rsidRDefault="00DA78A6" w:rsidP="00DA78A6">
            <w:pPr>
              <w:bidi w:val="0"/>
              <w:spacing w:before="240"/>
              <w:ind w:left="691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>General objective: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Providing 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the trainees with the 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technical skills 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to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design and 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publish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e-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content 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using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online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>Quick Lessons.</w:t>
            </w:r>
          </w:p>
          <w:p w:rsidR="000F0042" w:rsidRPr="000F0042" w:rsidRDefault="00DA78A6" w:rsidP="00DA78A6">
            <w:pPr>
              <w:bidi w:val="0"/>
              <w:spacing w:before="240"/>
              <w:ind w:left="691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  <w:rtl/>
              </w:rPr>
            </w:pP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Objectives:</w:t>
            </w:r>
          </w:p>
          <w:p w:rsidR="000F0042" w:rsidRDefault="00DA78A6" w:rsidP="00DA78A6">
            <w:pPr>
              <w:pStyle w:val="ListParagraph"/>
              <w:numPr>
                <w:ilvl w:val="0"/>
                <w:numId w:val="4"/>
              </w:numPr>
              <w:bidi w:val="0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>Recognize the concept of instructional design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.</w:t>
            </w:r>
          </w:p>
          <w:p w:rsidR="00DA78A6" w:rsidRDefault="00DA78A6" w:rsidP="00DA78A6">
            <w:pPr>
              <w:pStyle w:val="ListParagraph"/>
              <w:numPr>
                <w:ilvl w:val="0"/>
                <w:numId w:val="4"/>
              </w:numPr>
              <w:bidi w:val="0"/>
              <w:spacing w:before="240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>Recognize the environment work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on the Quick Lessons site.</w:t>
            </w:r>
          </w:p>
          <w:p w:rsidR="00DA78A6" w:rsidRDefault="00DA78A6" w:rsidP="00DA78A6">
            <w:pPr>
              <w:pStyle w:val="ListParagraph"/>
              <w:numPr>
                <w:ilvl w:val="0"/>
                <w:numId w:val="4"/>
              </w:numPr>
              <w:bidi w:val="0"/>
              <w:spacing w:before="240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>Prepare and design a course content mode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on the Quick Lessons site.</w:t>
            </w:r>
          </w:p>
          <w:p w:rsidR="00DA78A6" w:rsidRPr="001B257D" w:rsidRDefault="00DA78A6" w:rsidP="001B257D">
            <w:pPr>
              <w:pStyle w:val="ListParagraph"/>
              <w:numPr>
                <w:ilvl w:val="0"/>
                <w:numId w:val="4"/>
              </w:numPr>
              <w:bidi w:val="0"/>
              <w:spacing w:before="240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P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ublish content that 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is designed by the Quick lessons 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>site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.</w:t>
            </w:r>
          </w:p>
          <w:p w:rsidR="001B257D" w:rsidRPr="001B257D" w:rsidRDefault="001B257D" w:rsidP="001B257D">
            <w:pPr>
              <w:bidi w:val="0"/>
              <w:spacing w:before="240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</w:p>
          <w:p w:rsidR="00DA78A6" w:rsidRPr="00DA78A6" w:rsidRDefault="00DA78A6" w:rsidP="001B257D">
            <w:pPr>
              <w:pStyle w:val="ListParagraph"/>
              <w:numPr>
                <w:ilvl w:val="0"/>
                <w:numId w:val="11"/>
              </w:numPr>
              <w:bidi w:val="0"/>
              <w:spacing w:before="240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 w:rsidRPr="00DA78A6">
              <w:rPr>
                <w:rFonts w:cs="AL-Mohanad Bold"/>
                <w:b/>
                <w:bCs/>
                <w:color w:val="365F91" w:themeColor="accent1" w:themeShade="BF"/>
                <w:sz w:val="28"/>
                <w:szCs w:val="28"/>
              </w:rPr>
              <w:t xml:space="preserve">Designing e-content using </w:t>
            </w:r>
            <w:r>
              <w:rPr>
                <w:rFonts w:cs="AL-Mohanad Bold"/>
                <w:b/>
                <w:bCs/>
                <w:color w:val="365F91" w:themeColor="accent1" w:themeShade="BF"/>
                <w:sz w:val="28"/>
                <w:szCs w:val="28"/>
              </w:rPr>
              <w:t>Lecture Maker</w:t>
            </w:r>
            <w:r w:rsidRPr="00DA78A6">
              <w:rPr>
                <w:rFonts w:cs="AL-Mohanad Bold"/>
                <w:b/>
                <w:bCs/>
                <w:color w:val="365F91" w:themeColor="accent1" w:themeShade="BF"/>
                <w:sz w:val="28"/>
                <w:szCs w:val="28"/>
              </w:rPr>
              <w:t xml:space="preserve"> aims:</w:t>
            </w:r>
            <w:r w:rsidRPr="00DA78A6">
              <w:rPr>
                <w:rFonts w:cs="AL-Mohanad Bold" w:hint="cs"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</w:p>
          <w:p w:rsidR="001B257D" w:rsidRDefault="001B257D" w:rsidP="001B257D">
            <w:pPr>
              <w:bidi w:val="0"/>
              <w:spacing w:before="240"/>
              <w:ind w:left="691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>General objective: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Providing 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the trainees with the 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technical skills 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to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design and 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publish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e-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content 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using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online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Lecture Maker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>.</w:t>
            </w:r>
          </w:p>
          <w:p w:rsidR="001B257D" w:rsidRPr="000F0042" w:rsidRDefault="001B257D" w:rsidP="001B257D">
            <w:pPr>
              <w:bidi w:val="0"/>
              <w:spacing w:before="240"/>
              <w:ind w:left="691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  <w:rtl/>
              </w:rPr>
            </w:pP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Objectives:</w:t>
            </w:r>
          </w:p>
          <w:p w:rsidR="001B257D" w:rsidRPr="001B257D" w:rsidRDefault="001B257D" w:rsidP="001B257D">
            <w:pPr>
              <w:pStyle w:val="ListParagraph"/>
              <w:numPr>
                <w:ilvl w:val="0"/>
                <w:numId w:val="13"/>
              </w:numPr>
              <w:bidi w:val="0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 w:rsidRPr="001B257D">
              <w:rPr>
                <w:rFonts w:cs="AL-Mohanad Bold"/>
                <w:color w:val="365F91" w:themeColor="accent1" w:themeShade="BF"/>
                <w:sz w:val="28"/>
                <w:szCs w:val="28"/>
              </w:rPr>
              <w:t>Recognize the concept of instructional design.</w:t>
            </w:r>
          </w:p>
          <w:p w:rsidR="001B257D" w:rsidRDefault="001B257D" w:rsidP="001B257D">
            <w:pPr>
              <w:pStyle w:val="ListParagraph"/>
              <w:numPr>
                <w:ilvl w:val="0"/>
                <w:numId w:val="13"/>
              </w:numPr>
              <w:bidi w:val="0"/>
              <w:spacing w:before="240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lastRenderedPageBreak/>
              <w:t>Recognize the environment work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on the Lecture Maker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site.</w:t>
            </w:r>
          </w:p>
          <w:p w:rsidR="001B257D" w:rsidRDefault="001B257D" w:rsidP="001B257D">
            <w:pPr>
              <w:pStyle w:val="ListParagraph"/>
              <w:numPr>
                <w:ilvl w:val="0"/>
                <w:numId w:val="13"/>
              </w:numPr>
              <w:bidi w:val="0"/>
              <w:spacing w:before="240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>Prepare and design a course content mode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on the Lecture Maker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site.</w:t>
            </w:r>
          </w:p>
          <w:p w:rsidR="001B257D" w:rsidRDefault="001B257D" w:rsidP="001B257D">
            <w:pPr>
              <w:pStyle w:val="ListParagraph"/>
              <w:numPr>
                <w:ilvl w:val="0"/>
                <w:numId w:val="13"/>
              </w:numPr>
              <w:bidi w:val="0"/>
              <w:spacing w:before="240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P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ublish content that 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is designed by the Lecture Maker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</w:t>
            </w:r>
            <w:r w:rsidRPr="00DA78A6">
              <w:rPr>
                <w:rFonts w:cs="AL-Mohanad Bold"/>
                <w:color w:val="365F91" w:themeColor="accent1" w:themeShade="BF"/>
                <w:sz w:val="28"/>
                <w:szCs w:val="28"/>
              </w:rPr>
              <w:t>site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>.</w:t>
            </w:r>
            <w:r>
              <w:rPr>
                <w:rFonts w:cs="AL-Mohanad Bold"/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:rsidR="000F0042" w:rsidRPr="001B257D" w:rsidRDefault="000F0042" w:rsidP="001B257D">
            <w:pPr>
              <w:bidi w:val="0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</w:p>
          <w:p w:rsidR="000F0042" w:rsidRPr="000F0042" w:rsidRDefault="000F0042" w:rsidP="008C6B12">
            <w:pPr>
              <w:bidi w:val="0"/>
              <w:jc w:val="center"/>
              <w:rPr>
                <w:rFonts w:cs="AL-Mohanad Bold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0F0042">
              <w:rPr>
                <w:rFonts w:eastAsiaTheme="minorEastAsia" w:cs="AL-Mohanad Bold" w:hint="cs"/>
                <w:color w:val="365F91" w:themeColor="accent1" w:themeShade="BF"/>
                <w:sz w:val="28"/>
                <w:szCs w:val="28"/>
                <w:rtl/>
              </w:rPr>
              <w:t>****</w:t>
            </w:r>
          </w:p>
          <w:p w:rsidR="001B257D" w:rsidRDefault="001B257D" w:rsidP="001B257D">
            <w:pPr>
              <w:bidi w:val="0"/>
              <w:jc w:val="both"/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</w:pPr>
            <w:bookmarkStart w:id="0" w:name="_GoBack"/>
            <w:bookmarkEnd w:id="0"/>
          </w:p>
          <w:p w:rsidR="001B257D" w:rsidRPr="001B257D" w:rsidRDefault="001B257D" w:rsidP="001B257D">
            <w:pPr>
              <w:bidi w:val="0"/>
              <w:jc w:val="both"/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</w:pPr>
            <w:r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>Hospitality</w:t>
            </w:r>
            <w:r w:rsidRPr="001B257D"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 xml:space="preserve"> for both </w:t>
            </w:r>
            <w:r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>training courses</w:t>
            </w:r>
            <w:r w:rsidRPr="001B257D"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 xml:space="preserve"> was excellent</w:t>
            </w:r>
            <w:r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>,</w:t>
            </w:r>
            <w:r w:rsidRPr="001B257D"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 xml:space="preserve"> bills were handed </w:t>
            </w:r>
            <w:r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 xml:space="preserve">Mr. </w:t>
            </w:r>
            <w:proofErr w:type="spellStart"/>
            <w:r w:rsidRPr="001B257D"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>Muni</w:t>
            </w:r>
            <w:r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>e</w:t>
            </w:r>
            <w:r w:rsidRPr="001B257D"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>ra</w:t>
            </w:r>
            <w:proofErr w:type="spellEnd"/>
            <w:r w:rsidRPr="001B257D"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 xml:space="preserve"> </w:t>
            </w:r>
            <w:proofErr w:type="spellStart"/>
            <w:r w:rsidRPr="001B257D"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>Zouman</w:t>
            </w:r>
            <w:proofErr w:type="spellEnd"/>
            <w:r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 xml:space="preserve"> by</w:t>
            </w:r>
            <w:r w:rsidRPr="001B257D"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 xml:space="preserve"> end of the courses, lighting and </w:t>
            </w:r>
            <w:r w:rsidRPr="001B257D"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>Internet</w:t>
            </w:r>
            <w:r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 xml:space="preserve"> and</w:t>
            </w:r>
            <w:r w:rsidRPr="001B257D"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 xml:space="preserve"> place </w:t>
            </w:r>
            <w:r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>of the courses were</w:t>
            </w:r>
            <w:r w:rsidRPr="001B257D"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 xml:space="preserve"> very good, and all the members praised the </w:t>
            </w:r>
            <w:r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>training course</w:t>
            </w:r>
            <w:r w:rsidRPr="001B257D"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 xml:space="preserve"> and the importance of software used in </w:t>
            </w:r>
            <w:r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>for the</w:t>
            </w:r>
            <w:r w:rsidRPr="001B257D">
              <w:rPr>
                <w:rFonts w:eastAsia="Times New Roman" w:cs="AL-Mohanad Bold"/>
                <w:color w:val="365F91" w:themeColor="accent1" w:themeShade="BF"/>
                <w:sz w:val="28"/>
                <w:szCs w:val="28"/>
                <w:lang/>
              </w:rPr>
              <w:t xml:space="preserve"> educational process.</w:t>
            </w:r>
          </w:p>
          <w:p w:rsidR="00A67597" w:rsidRDefault="00A67597" w:rsidP="00A67597">
            <w:pPr>
              <w:bidi w:val="0"/>
              <w:rPr>
                <w:rFonts w:eastAsia="Times New Roman" w:cs="AL-Mohanad Bold"/>
                <w:color w:val="365F91" w:themeColor="accent1" w:themeShade="BF"/>
                <w:sz w:val="28"/>
                <w:szCs w:val="28"/>
              </w:rPr>
            </w:pPr>
          </w:p>
          <w:p w:rsidR="00A67597" w:rsidRDefault="00A67597" w:rsidP="00A67597">
            <w:pPr>
              <w:bidi w:val="0"/>
              <w:rPr>
                <w:rFonts w:eastAsia="Times New Roman" w:cs="AL-Mohanad Bold"/>
                <w:color w:val="365F91" w:themeColor="accent1" w:themeShade="BF"/>
                <w:sz w:val="28"/>
                <w:szCs w:val="28"/>
              </w:rPr>
            </w:pPr>
            <w:r w:rsidRPr="00A67597">
              <w:rPr>
                <w:rFonts w:eastAsia="Times New Roman" w:cs="AL-Mohanad Bold"/>
                <w:color w:val="365F91" w:themeColor="accent1" w:themeShade="BF"/>
                <w:sz w:val="28"/>
                <w:szCs w:val="28"/>
              </w:rPr>
              <w:t xml:space="preserve">Students' Section </w:t>
            </w:r>
            <w:r>
              <w:rPr>
                <w:rFonts w:eastAsia="Times New Roman" w:cs="AL-Mohanad Bold"/>
                <w:color w:val="365F91" w:themeColor="accent1" w:themeShade="BF"/>
                <w:sz w:val="28"/>
                <w:szCs w:val="28"/>
              </w:rPr>
              <w:t>Coordinator</w:t>
            </w:r>
          </w:p>
          <w:p w:rsidR="000F0042" w:rsidRPr="00A67597" w:rsidRDefault="00A67597" w:rsidP="00A67597">
            <w:pPr>
              <w:bidi w:val="0"/>
              <w:rPr>
                <w:rFonts w:eastAsia="Times New Roman" w:cs="AL-Mohanad Bold"/>
                <w:color w:val="365F91" w:themeColor="accent1" w:themeShade="BF"/>
                <w:sz w:val="28"/>
                <w:szCs w:val="28"/>
              </w:rPr>
            </w:pPr>
            <w:proofErr w:type="spellStart"/>
            <w:r w:rsidRPr="00A67597">
              <w:rPr>
                <w:rFonts w:eastAsia="Times New Roman" w:cs="AL-Mohanad Bold"/>
                <w:color w:val="365F91" w:themeColor="accent1" w:themeShade="BF"/>
                <w:sz w:val="28"/>
                <w:szCs w:val="28"/>
              </w:rPr>
              <w:t>Amal</w:t>
            </w:r>
            <w:proofErr w:type="spellEnd"/>
            <w:r w:rsidRPr="00A67597">
              <w:rPr>
                <w:rFonts w:eastAsia="Times New Roman" w:cs="AL-Mohanad Bold"/>
                <w:color w:val="365F91" w:themeColor="accent1" w:themeShade="BF"/>
                <w:sz w:val="28"/>
                <w:szCs w:val="28"/>
              </w:rPr>
              <w:t xml:space="preserve"> Al-</w:t>
            </w:r>
            <w:proofErr w:type="spellStart"/>
            <w:r w:rsidRPr="00A67597">
              <w:rPr>
                <w:rFonts w:eastAsia="Times New Roman" w:cs="AL-Mohanad Bold"/>
                <w:color w:val="365F91" w:themeColor="accent1" w:themeShade="BF"/>
                <w:sz w:val="28"/>
                <w:szCs w:val="28"/>
              </w:rPr>
              <w:t>Bilali</w:t>
            </w:r>
            <w:proofErr w:type="spellEnd"/>
          </w:p>
          <w:p w:rsidR="000F0042" w:rsidRPr="000F0042" w:rsidRDefault="000F0042" w:rsidP="00A67597">
            <w:pPr>
              <w:pStyle w:val="ListParagraph"/>
              <w:bidi w:val="0"/>
              <w:ind w:left="1908"/>
              <w:rPr>
                <w:rFonts w:eastAsia="Times New Roman" w:cs="AL-Mohanad Bold"/>
                <w:color w:val="365F91" w:themeColor="accent1" w:themeShade="BF"/>
                <w:sz w:val="28"/>
                <w:szCs w:val="28"/>
              </w:rPr>
            </w:pPr>
          </w:p>
          <w:p w:rsidR="001F6DFA" w:rsidRPr="0015591B" w:rsidRDefault="001F6DFA" w:rsidP="0015591B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</w:p>
        </w:tc>
      </w:tr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A9" w:rsidRDefault="002552A9" w:rsidP="00182FBE">
      <w:pPr>
        <w:spacing w:after="0" w:line="240" w:lineRule="auto"/>
      </w:pPr>
      <w:r>
        <w:separator/>
      </w:r>
    </w:p>
  </w:endnote>
  <w:endnote w:type="continuationSeparator" w:id="0">
    <w:p w:rsidR="002552A9" w:rsidRDefault="002552A9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2A9" w:rsidRDefault="002552A9" w:rsidP="00182FBE">
      <w:pPr>
        <w:spacing w:after="0" w:line="240" w:lineRule="auto"/>
      </w:pPr>
      <w:r>
        <w:separator/>
      </w:r>
    </w:p>
  </w:footnote>
  <w:footnote w:type="continuationSeparator" w:id="0">
    <w:p w:rsidR="002552A9" w:rsidRDefault="002552A9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616"/>
    <w:multiLevelType w:val="hybridMultilevel"/>
    <w:tmpl w:val="B3DA453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6D68DE"/>
    <w:multiLevelType w:val="hybridMultilevel"/>
    <w:tmpl w:val="9F843CD0"/>
    <w:lvl w:ilvl="0" w:tplc="6BF286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8C1"/>
    <w:multiLevelType w:val="hybridMultilevel"/>
    <w:tmpl w:val="4844D4FA"/>
    <w:lvl w:ilvl="0" w:tplc="347A9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B51CA"/>
    <w:multiLevelType w:val="hybridMultilevel"/>
    <w:tmpl w:val="96F8306A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D4DDB"/>
    <w:multiLevelType w:val="hybridMultilevel"/>
    <w:tmpl w:val="440CDCDC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>
    <w:nsid w:val="436E2132"/>
    <w:multiLevelType w:val="hybridMultilevel"/>
    <w:tmpl w:val="71F09F20"/>
    <w:lvl w:ilvl="0" w:tplc="0744F7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C02F6"/>
    <w:multiLevelType w:val="hybridMultilevel"/>
    <w:tmpl w:val="6EE6FA3A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31193"/>
    <w:multiLevelType w:val="hybridMultilevel"/>
    <w:tmpl w:val="C5584A72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35EE4"/>
    <w:multiLevelType w:val="hybridMultilevel"/>
    <w:tmpl w:val="6F32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4188E"/>
    <w:multiLevelType w:val="hybridMultilevel"/>
    <w:tmpl w:val="6292E2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0F0042"/>
    <w:rsid w:val="0014387A"/>
    <w:rsid w:val="0015591B"/>
    <w:rsid w:val="00175954"/>
    <w:rsid w:val="00182FBE"/>
    <w:rsid w:val="001876C8"/>
    <w:rsid w:val="00196E28"/>
    <w:rsid w:val="001A7D9B"/>
    <w:rsid w:val="001B257D"/>
    <w:rsid w:val="001F6DFA"/>
    <w:rsid w:val="002552A9"/>
    <w:rsid w:val="00296F15"/>
    <w:rsid w:val="00310EB1"/>
    <w:rsid w:val="003C7357"/>
    <w:rsid w:val="003E3527"/>
    <w:rsid w:val="0040168E"/>
    <w:rsid w:val="00495997"/>
    <w:rsid w:val="004973FD"/>
    <w:rsid w:val="00574536"/>
    <w:rsid w:val="005B479E"/>
    <w:rsid w:val="005B5A8D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F100B"/>
    <w:rsid w:val="00861453"/>
    <w:rsid w:val="00866D70"/>
    <w:rsid w:val="008A6B58"/>
    <w:rsid w:val="008C6B12"/>
    <w:rsid w:val="009275C9"/>
    <w:rsid w:val="00933404"/>
    <w:rsid w:val="00943689"/>
    <w:rsid w:val="00996677"/>
    <w:rsid w:val="00997973"/>
    <w:rsid w:val="009A518E"/>
    <w:rsid w:val="009B5477"/>
    <w:rsid w:val="009C6411"/>
    <w:rsid w:val="009C6412"/>
    <w:rsid w:val="009D3790"/>
    <w:rsid w:val="009D4338"/>
    <w:rsid w:val="00A30C03"/>
    <w:rsid w:val="00A44261"/>
    <w:rsid w:val="00A63278"/>
    <w:rsid w:val="00A67597"/>
    <w:rsid w:val="00AA767A"/>
    <w:rsid w:val="00AF2B84"/>
    <w:rsid w:val="00B26781"/>
    <w:rsid w:val="00B36CD6"/>
    <w:rsid w:val="00B46D24"/>
    <w:rsid w:val="00B8172A"/>
    <w:rsid w:val="00BC60D3"/>
    <w:rsid w:val="00C34ADB"/>
    <w:rsid w:val="00C44541"/>
    <w:rsid w:val="00C522E9"/>
    <w:rsid w:val="00C83CE4"/>
    <w:rsid w:val="00CB1C93"/>
    <w:rsid w:val="00D42F1E"/>
    <w:rsid w:val="00D540E0"/>
    <w:rsid w:val="00D95B9C"/>
    <w:rsid w:val="00DA78A6"/>
    <w:rsid w:val="00E03637"/>
    <w:rsid w:val="00E26178"/>
    <w:rsid w:val="00E575E1"/>
    <w:rsid w:val="00E76671"/>
    <w:rsid w:val="00EC0FA2"/>
    <w:rsid w:val="00EC74A2"/>
    <w:rsid w:val="00ED2E91"/>
    <w:rsid w:val="00EF3F7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514C-ED4A-4AE2-9C75-3DD70D82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2013-05-26T09:24:00Z</cp:lastPrinted>
  <dcterms:created xsi:type="dcterms:W3CDTF">2013-05-25T15:24:00Z</dcterms:created>
  <dcterms:modified xsi:type="dcterms:W3CDTF">2013-05-26T09:24:00Z</dcterms:modified>
</cp:coreProperties>
</file>