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E" w:rsidRDefault="00BA5170" w:rsidP="00BA5170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BA517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drawing>
          <wp:inline distT="0" distB="0" distL="0" distR="0">
            <wp:extent cx="3129382" cy="456535"/>
            <wp:effectExtent l="0" t="0" r="0" b="0"/>
            <wp:docPr id="27" name="Object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29382" cy="456535"/>
                      <a:chOff x="4932040" y="2204864"/>
                      <a:chExt cx="3129382" cy="456535"/>
                    </a:xfrm>
                  </a:grpSpPr>
                  <a:sp>
                    <a:nvSpPr>
                      <a:cNvPr id="2" name="مستطيل 1"/>
                      <a:cNvSpPr/>
                    </a:nvSpPr>
                    <a:spPr>
                      <a:xfrm>
                        <a:off x="4932040" y="2204864"/>
                        <a:ext cx="3129382" cy="45653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algn="r" defTabSz="914400" rtl="1" eaLnBrk="1" latinLnBrk="0" hangingPunct="1">
                            <a:lnSpc>
                              <a:spcPct val="150000"/>
                            </a:lnSpc>
                            <a:spcAft>
                              <a:spcPts val="0"/>
                            </a:spcAft>
                          </a:pPr>
                          <a:r>
                            <a:rPr lang="ar-SA" b="1" dirty="0">
                              <a:solidFill>
                                <a:schemeClr val="tx2">
                                  <a:lumMod val="95000"/>
                                  <a:lumOff val="5000"/>
                                </a:schemeClr>
                              </a:solidFill>
                            </a:rPr>
                            <a:t>اعداد القيادات الادارية ومهارة التفاوض</a:t>
                          </a:r>
                          <a:endParaRPr lang="en-US" b="1" dirty="0">
                            <a:solidFill>
                              <a:schemeClr val="tx2">
                                <a:lumMod val="95000"/>
                                <a:lumOff val="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bidiVisual/>
        <w:tblW w:w="11483" w:type="dxa"/>
        <w:tblInd w:w="-1509" w:type="dxa"/>
        <w:tblCellMar>
          <w:left w:w="0" w:type="dxa"/>
          <w:right w:w="0" w:type="dxa"/>
        </w:tblCellMar>
        <w:tblLook w:val="04A0"/>
      </w:tblPr>
      <w:tblGrid>
        <w:gridCol w:w="4933"/>
        <w:gridCol w:w="6550"/>
      </w:tblGrid>
      <w:tr w:rsidR="00BA5170" w:rsidRPr="00BA5170" w:rsidTr="002555D0">
        <w:trPr>
          <w:trHeight w:val="1095"/>
        </w:trPr>
        <w:tc>
          <w:tcPr>
            <w:tcW w:w="49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اسم البرنامج التدريبي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اعداد القيادات الادارية ومهارة التفاوض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A5170" w:rsidRPr="00BA5170" w:rsidTr="002555D0">
        <w:trPr>
          <w:trHeight w:val="1332"/>
        </w:trPr>
        <w:tc>
          <w:tcPr>
            <w:tcW w:w="49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اهداف  البرنامج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إكساب الموظفين المعارف و المهارات و الاتجاهات المعاصرة التي تؤهلهم لممارسة العمل القيادي بمفهومه المعاصر مما يجعل منهم قادة متميزين.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A5170" w:rsidRPr="00BA5170" w:rsidTr="002555D0">
        <w:trPr>
          <w:trHeight w:val="932"/>
        </w:trPr>
        <w:tc>
          <w:tcPr>
            <w:tcW w:w="4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الفئة المستهدفة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موظفي القطاعات الحكومية والخاصة بمحافظة الغاط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A5170" w:rsidRPr="00BA5170" w:rsidTr="002555D0">
        <w:trPr>
          <w:trHeight w:val="876"/>
        </w:trPr>
        <w:tc>
          <w:tcPr>
            <w:tcW w:w="4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تاريخ تنفيذ البرنامج التدريبي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يوم السبت 1434/5/25هـ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A5170" w:rsidRPr="00BA5170" w:rsidTr="002555D0">
        <w:trPr>
          <w:trHeight w:val="876"/>
        </w:trPr>
        <w:tc>
          <w:tcPr>
            <w:tcW w:w="4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مكان انعقاد البرنامج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مركز الرحمانية الثقافي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A5170" w:rsidRPr="00BA5170" w:rsidTr="002555D0">
        <w:trPr>
          <w:trHeight w:val="932"/>
        </w:trPr>
        <w:tc>
          <w:tcPr>
            <w:tcW w:w="4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اسم المدرب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د. وليد قاسم قويدر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A5170" w:rsidRPr="00BA5170" w:rsidTr="002555D0">
        <w:trPr>
          <w:trHeight w:val="946"/>
        </w:trPr>
        <w:tc>
          <w:tcPr>
            <w:tcW w:w="4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عدد المتدربين الذين حضروا  البرنامج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A5170" w:rsidRDefault="00BA5170" w:rsidP="00BA5170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16 متدرب</w:t>
            </w:r>
            <w:r w:rsidRPr="00BA517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E4C21" w:rsidRDefault="00EE4C21" w:rsidP="00041213">
      <w:pPr>
        <w:jc w:val="right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</w:p>
    <w:p w:rsidR="009A7115" w:rsidRPr="00AC742F" w:rsidRDefault="009A7115" w:rsidP="004341DC">
      <w:pPr>
        <w:jc w:val="center"/>
        <w:rPr>
          <w:b/>
          <w:bCs/>
          <w:sz w:val="32"/>
          <w:szCs w:val="32"/>
        </w:rPr>
      </w:pP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5CF"/>
    <w:multiLevelType w:val="hybridMultilevel"/>
    <w:tmpl w:val="EEC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7C9A"/>
    <w:multiLevelType w:val="hybridMultilevel"/>
    <w:tmpl w:val="603A04C8"/>
    <w:lvl w:ilvl="0" w:tplc="4B4ABE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8013C"/>
    <w:multiLevelType w:val="hybridMultilevel"/>
    <w:tmpl w:val="6DA267CC"/>
    <w:lvl w:ilvl="0" w:tplc="3F3C42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E1D0A"/>
    <w:multiLevelType w:val="hybridMultilevel"/>
    <w:tmpl w:val="89C8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41213"/>
    <w:rsid w:val="00086FB1"/>
    <w:rsid w:val="0008759C"/>
    <w:rsid w:val="000937C3"/>
    <w:rsid w:val="000A5011"/>
    <w:rsid w:val="000E5765"/>
    <w:rsid w:val="00100351"/>
    <w:rsid w:val="00142FBD"/>
    <w:rsid w:val="0018644D"/>
    <w:rsid w:val="001F0780"/>
    <w:rsid w:val="002361ED"/>
    <w:rsid w:val="002555D0"/>
    <w:rsid w:val="00261BFE"/>
    <w:rsid w:val="002A03BD"/>
    <w:rsid w:val="002A2168"/>
    <w:rsid w:val="00335421"/>
    <w:rsid w:val="003C380A"/>
    <w:rsid w:val="003F459D"/>
    <w:rsid w:val="004341DC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7E2C06"/>
    <w:rsid w:val="00845654"/>
    <w:rsid w:val="008932E8"/>
    <w:rsid w:val="009A7115"/>
    <w:rsid w:val="009B5CBF"/>
    <w:rsid w:val="009E3CFD"/>
    <w:rsid w:val="00A9366F"/>
    <w:rsid w:val="00AC742F"/>
    <w:rsid w:val="00AF4989"/>
    <w:rsid w:val="00B8496C"/>
    <w:rsid w:val="00BA5170"/>
    <w:rsid w:val="00CC29D3"/>
    <w:rsid w:val="00CC5AF1"/>
    <w:rsid w:val="00D20102"/>
    <w:rsid w:val="00E67341"/>
    <w:rsid w:val="00EE4C2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2014-10-13T19:46:00Z</cp:lastPrinted>
  <dcterms:created xsi:type="dcterms:W3CDTF">2014-10-13T20:16:00Z</dcterms:created>
  <dcterms:modified xsi:type="dcterms:W3CDTF">2014-10-13T20:16:00Z</dcterms:modified>
</cp:coreProperties>
</file>