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D6B" w:rsidRDefault="005A5D6B" w:rsidP="005A5D6B">
      <w:pPr>
        <w:pStyle w:val="Heading3"/>
        <w:bidi/>
        <w:rPr>
          <w:rFonts w:cs="AL-Mohanad Bold"/>
          <w:szCs w:val="32"/>
          <w:rtl/>
          <w:lang w:bidi="ar-EG"/>
        </w:rPr>
      </w:pPr>
    </w:p>
    <w:p w:rsidR="00F27A15" w:rsidRDefault="00F27A15" w:rsidP="00F27A15">
      <w:pPr>
        <w:bidi/>
        <w:rPr>
          <w:rtl/>
        </w:rPr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9F6E9B">
      <w:pPr>
        <w:bidi/>
        <w:jc w:val="center"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7F6870" w:rsidRDefault="007F6870" w:rsidP="00BC175B">
      <w:pPr>
        <w:bidi/>
        <w:jc w:val="both"/>
        <w:rPr>
          <w:rFonts w:cs="AL-Mohanad Bold"/>
          <w:rtl/>
        </w:rPr>
      </w:pPr>
    </w:p>
    <w:p w:rsidR="00E944C4" w:rsidRDefault="00E944C4" w:rsidP="00E944C4">
      <w:pPr>
        <w:bidi/>
        <w:jc w:val="both"/>
        <w:rPr>
          <w:rFonts w:cs="AL-Mohanad Bold"/>
          <w:rtl/>
        </w:rPr>
      </w:pPr>
    </w:p>
    <w:p w:rsidR="00E944C4" w:rsidRDefault="00E944C4" w:rsidP="00E944C4">
      <w:pPr>
        <w:bidi/>
        <w:jc w:val="both"/>
        <w:rPr>
          <w:rFonts w:cs="AL-Mohanad Bold"/>
          <w:rtl/>
        </w:rPr>
      </w:pPr>
    </w:p>
    <w:p w:rsidR="00E944C4" w:rsidRDefault="00E944C4" w:rsidP="00E944C4">
      <w:pPr>
        <w:bidi/>
        <w:jc w:val="both"/>
        <w:rPr>
          <w:rFonts w:cs="AL-Mohanad Bold"/>
          <w:rtl/>
        </w:rPr>
      </w:pPr>
    </w:p>
    <w:p w:rsidR="00E944C4" w:rsidRDefault="00E944C4" w:rsidP="00E944C4">
      <w:pPr>
        <w:bidi/>
        <w:jc w:val="both"/>
        <w:rPr>
          <w:rFonts w:cs="AL-Mohanad Bold"/>
          <w:rtl/>
        </w:rPr>
      </w:pPr>
    </w:p>
    <w:p w:rsidR="00E944C4" w:rsidRDefault="00E944C4" w:rsidP="00E944C4">
      <w:pPr>
        <w:bidi/>
        <w:jc w:val="both"/>
        <w:rPr>
          <w:rFonts w:cs="AL-Mohanad Bold"/>
          <w:rtl/>
        </w:rPr>
      </w:pPr>
    </w:p>
    <w:p w:rsidR="00E944C4" w:rsidRDefault="00E944C4" w:rsidP="00E944C4">
      <w:pPr>
        <w:bidi/>
        <w:jc w:val="both"/>
        <w:rPr>
          <w:rFonts w:cs="AL-Mohanad Bold"/>
          <w:rtl/>
        </w:rPr>
      </w:pPr>
    </w:p>
    <w:p w:rsidR="00E944C4" w:rsidRDefault="00E944C4" w:rsidP="00E944C4">
      <w:pPr>
        <w:bidi/>
        <w:jc w:val="both"/>
        <w:rPr>
          <w:rFonts w:cs="AL-Mohanad Bold"/>
          <w:rtl/>
        </w:rPr>
      </w:pPr>
    </w:p>
    <w:p w:rsidR="00E944C4" w:rsidRPr="009737FC" w:rsidRDefault="00E944C4" w:rsidP="00E944C4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5E0080" w:rsidRDefault="005E0080" w:rsidP="009F6E9B">
      <w:pPr>
        <w:bidi/>
        <w:spacing w:before="240"/>
        <w:jc w:val="center"/>
        <w:rPr>
          <w:rFonts w:cs="AL-Mohanad Bold"/>
          <w:b/>
          <w:bCs/>
          <w:sz w:val="32"/>
          <w:szCs w:val="32"/>
          <w:rtl/>
        </w:rPr>
      </w:pPr>
    </w:p>
    <w:p w:rsidR="005E0080" w:rsidRPr="005E0080" w:rsidRDefault="005E0080" w:rsidP="005E0080">
      <w:pPr>
        <w:bidi/>
        <w:rPr>
          <w:rFonts w:cs="AL-Mohanad Bold"/>
          <w:sz w:val="32"/>
          <w:szCs w:val="32"/>
          <w:rtl/>
        </w:rPr>
      </w:pPr>
    </w:p>
    <w:p w:rsidR="005E0080" w:rsidRDefault="005E0080" w:rsidP="005E0080">
      <w:pPr>
        <w:bidi/>
        <w:rPr>
          <w:rFonts w:cs="AL-Mohanad Bold"/>
          <w:sz w:val="32"/>
          <w:szCs w:val="32"/>
          <w:rtl/>
        </w:rPr>
      </w:pPr>
    </w:p>
    <w:p w:rsidR="005E0080" w:rsidRPr="005E0080" w:rsidRDefault="005E0080" w:rsidP="005E0080">
      <w:pPr>
        <w:bidi/>
        <w:rPr>
          <w:rFonts w:cs="AL-Mohanad Bold"/>
          <w:sz w:val="32"/>
          <w:szCs w:val="32"/>
          <w:rtl/>
        </w:rPr>
      </w:pPr>
    </w:p>
    <w:p w:rsidR="005E0080" w:rsidRPr="005E0080" w:rsidRDefault="005E0080" w:rsidP="005E0080">
      <w:pPr>
        <w:bidi/>
        <w:rPr>
          <w:rFonts w:cs="AL-Mohanad Bold"/>
          <w:sz w:val="18"/>
          <w:szCs w:val="1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40"/>
        <w:gridCol w:w="6593"/>
      </w:tblGrid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E944C4" w:rsidP="00AC1165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العلوم والدراسات الإنسانية برماح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القسم الأكاديمي</w:t>
            </w:r>
            <w:r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E944C4" w:rsidP="00AC1165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الدراسات الإسلامية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E944C4" w:rsidP="00AC1165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توصيف مقرر 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E944C4" w:rsidP="00AC1165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النحو واحد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E944C4" w:rsidP="00AC1165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د / ماهر إبراهيم بسيوني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334704" w:rsidP="00AC1165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hint="cs"/>
                <w:color w:val="2F5496"/>
                <w:sz w:val="28"/>
                <w:szCs w:val="28"/>
                <w:rtl/>
              </w:rPr>
              <w:t>د / محمد بن علي الصليهم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E03C0E" w:rsidP="00E03C0E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2</w:t>
            </w:r>
            <w:r w:rsidR="005E0080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7</w:t>
            </w:r>
            <w:r w:rsidR="005E0080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1441</w:t>
            </w:r>
            <w:r w:rsidR="005E0080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هـ</w:t>
            </w:r>
          </w:p>
        </w:tc>
      </w:tr>
    </w:tbl>
    <w:p w:rsidR="00C96DC0" w:rsidRPr="00716F4C" w:rsidRDefault="00C96DC0" w:rsidP="00782BD6">
      <w:pPr>
        <w:bidi/>
        <w:spacing w:before="240"/>
        <w:jc w:val="center"/>
        <w:rPr>
          <w:rFonts w:cs="KacstOne"/>
          <w:b/>
          <w:bCs/>
          <w:color w:val="C00000"/>
          <w:sz w:val="34"/>
          <w:szCs w:val="34"/>
        </w:rPr>
      </w:pPr>
      <w:r w:rsidRPr="00716F4C">
        <w:rPr>
          <w:rFonts w:cs="KacstOne"/>
          <w:b/>
          <w:bCs/>
          <w:color w:val="C00000"/>
          <w:sz w:val="34"/>
          <w:szCs w:val="34"/>
          <w:rtl/>
        </w:rPr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81"/>
        <w:gridCol w:w="2573"/>
        <w:gridCol w:w="2037"/>
        <w:gridCol w:w="3251"/>
      </w:tblGrid>
      <w:tr w:rsidR="002445C4" w:rsidRPr="00502E1F" w:rsidTr="002445C4">
        <w:trPr>
          <w:trHeight w:val="454"/>
          <w:jc w:val="center"/>
        </w:trPr>
        <w:tc>
          <w:tcPr>
            <w:tcW w:w="824" w:type="pct"/>
            <w:tcBorders>
              <w:bottom w:val="single" w:sz="4" w:space="0" w:color="auto"/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1F5E6B">
              <w:rPr>
                <w:rFonts w:cs="KacstBook" w:hint="cs"/>
                <w:sz w:val="22"/>
                <w:rtl/>
              </w:rPr>
              <w:t xml:space="preserve">      </w:t>
            </w:r>
          </w:p>
        </w:tc>
        <w:tc>
          <w:tcPr>
            <w:tcW w:w="1430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445C4" w:rsidRPr="00502E1F" w:rsidRDefault="00334704" w:rsidP="00334704">
            <w:pPr>
              <w:bidi/>
              <w:rPr>
                <w:rFonts w:cs="KacstBook"/>
                <w:sz w:val="22"/>
                <w:rtl/>
              </w:rPr>
            </w:pPr>
            <w:r>
              <w:rPr>
                <w:rFonts w:cs="KacstBook" w:hint="cs"/>
                <w:sz w:val="22"/>
                <w:rtl/>
              </w:rPr>
              <w:t>2</w:t>
            </w:r>
            <w:r w:rsidR="001F5E6B">
              <w:rPr>
                <w:rFonts w:cs="KacstBook" w:hint="cs"/>
                <w:sz w:val="22"/>
                <w:rtl/>
              </w:rPr>
              <w:t xml:space="preserve"> / </w:t>
            </w:r>
            <w:r>
              <w:rPr>
                <w:rFonts w:cs="KacstBook" w:hint="cs"/>
                <w:sz w:val="22"/>
                <w:rtl/>
              </w:rPr>
              <w:t>7</w:t>
            </w:r>
            <w:r w:rsidR="001F5E6B">
              <w:rPr>
                <w:rFonts w:cs="KacstBook" w:hint="cs"/>
                <w:sz w:val="22"/>
                <w:rtl/>
              </w:rPr>
              <w:t xml:space="preserve"> / </w:t>
            </w:r>
            <w:r>
              <w:rPr>
                <w:rFonts w:cs="KacstBook" w:hint="cs"/>
                <w:sz w:val="22"/>
                <w:rtl/>
              </w:rPr>
              <w:t>1441</w:t>
            </w:r>
            <w:r w:rsidR="001F5E6B">
              <w:rPr>
                <w:rFonts w:cs="KacstBook" w:hint="cs"/>
                <w:sz w:val="22"/>
                <w:rtl/>
              </w:rPr>
              <w:t>هـ</w:t>
            </w:r>
          </w:p>
        </w:tc>
        <w:tc>
          <w:tcPr>
            <w:tcW w:w="1058" w:type="pct"/>
            <w:tcBorders>
              <w:bottom w:val="single" w:sz="4" w:space="0" w:color="auto"/>
              <w:right w:val="nil"/>
            </w:tcBorders>
            <w:vAlign w:val="center"/>
          </w:tcPr>
          <w:p w:rsidR="002445C4" w:rsidRPr="00502E1F" w:rsidRDefault="00A3322F" w:rsidP="00FD432B">
            <w:pPr>
              <w:bidi/>
              <w:rPr>
                <w:rFonts w:cs="KacstBook"/>
                <w:sz w:val="22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</w:t>
            </w:r>
            <w:r w:rsidR="002445C4"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سم المؤسسة التعليمية:</w:t>
            </w:r>
          </w:p>
        </w:tc>
        <w:tc>
          <w:tcPr>
            <w:tcW w:w="1688" w:type="pct"/>
            <w:tcBorders>
              <w:left w:val="nil"/>
              <w:bottom w:val="single" w:sz="4" w:space="0" w:color="auto"/>
            </w:tcBorders>
            <w:vAlign w:val="center"/>
          </w:tcPr>
          <w:p w:rsidR="002445C4" w:rsidRPr="00502E1F" w:rsidRDefault="001F5E6B" w:rsidP="00FD432B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        جامعة المجمعة</w:t>
            </w:r>
          </w:p>
        </w:tc>
      </w:tr>
      <w:tr w:rsidR="002445C4" w:rsidRPr="00502E1F" w:rsidTr="002445C4">
        <w:trPr>
          <w:trHeight w:val="454"/>
          <w:jc w:val="center"/>
        </w:trPr>
        <w:tc>
          <w:tcPr>
            <w:tcW w:w="918" w:type="pct"/>
            <w:gridSpan w:val="2"/>
            <w:tcBorders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1F5E6B">
              <w:rPr>
                <w:rFonts w:cs="KacstBook" w:hint="cs"/>
                <w:sz w:val="28"/>
                <w:szCs w:val="28"/>
                <w:rtl/>
              </w:rPr>
              <w:t xml:space="preserve">       </w:t>
            </w:r>
            <w:r w:rsidR="00A3322F">
              <w:rPr>
                <w:rFonts w:cs="KacstBook" w:hint="cs"/>
                <w:sz w:val="28"/>
                <w:szCs w:val="28"/>
                <w:rtl/>
              </w:rPr>
              <w:t xml:space="preserve">              </w:t>
            </w:r>
            <w:r w:rsidR="001F5E6B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A3322F">
              <w:rPr>
                <w:rFonts w:cs="KacstBook" w:hint="cs"/>
                <w:sz w:val="28"/>
                <w:szCs w:val="28"/>
                <w:rtl/>
              </w:rPr>
              <w:t xml:space="preserve">                   </w:t>
            </w:r>
            <w:r w:rsidR="001F5E6B">
              <w:rPr>
                <w:rFonts w:cs="KacstBook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082" w:type="pct"/>
            <w:gridSpan w:val="3"/>
            <w:tcBorders>
              <w:left w:val="nil"/>
            </w:tcBorders>
            <w:vAlign w:val="center"/>
          </w:tcPr>
          <w:p w:rsidR="002445C4" w:rsidRPr="00502E1F" w:rsidRDefault="001F5E6B" w:rsidP="001F5E6B">
            <w:pPr>
              <w:bidi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الدراسات الإسلامية </w:t>
            </w:r>
          </w:p>
        </w:tc>
      </w:tr>
    </w:tbl>
    <w:p w:rsidR="00C96DC0" w:rsidRPr="007D1589" w:rsidRDefault="00C96DC0" w:rsidP="00FD432B">
      <w:pPr>
        <w:pStyle w:val="Heading7"/>
        <w:numPr>
          <w:ilvl w:val="0"/>
          <w:numId w:val="62"/>
        </w:numPr>
        <w:tabs>
          <w:tab w:val="left" w:pos="141"/>
        </w:tabs>
        <w:bidi/>
        <w:spacing w:after="0"/>
        <w:ind w:left="-142" w:firstLine="0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</w:rPr>
      </w:pPr>
      <w:r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التعريف بالمقرر الدراسي و</w:t>
      </w:r>
      <w:r w:rsidR="00077AEA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معلومات عامة عنه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5"/>
        <w:gridCol w:w="1659"/>
        <w:gridCol w:w="968"/>
        <w:gridCol w:w="419"/>
        <w:gridCol w:w="3418"/>
      </w:tblGrid>
      <w:tr w:rsidR="002445C4" w:rsidRPr="00502E1F" w:rsidTr="002445C4">
        <w:trPr>
          <w:trHeight w:val="370"/>
          <w:jc w:val="center"/>
        </w:trPr>
        <w:tc>
          <w:tcPr>
            <w:tcW w:w="1637" w:type="pct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2445C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63" w:type="pct"/>
            <w:gridSpan w:val="4"/>
            <w:tcBorders>
              <w:left w:val="nil"/>
              <w:bottom w:val="single" w:sz="4" w:space="0" w:color="auto"/>
            </w:tcBorders>
          </w:tcPr>
          <w:p w:rsidR="002445C4" w:rsidRPr="001F5E6B" w:rsidRDefault="001F5E6B" w:rsidP="00334704">
            <w:pPr>
              <w:bidi/>
              <w:rPr>
                <w:lang w:val="en-US" w:bidi="ar-EG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النحو واحد ، </w:t>
            </w:r>
            <w:r w:rsidR="00A3322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                         </w:t>
            </w: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الرمز : </w:t>
            </w:r>
            <w:r>
              <w:rPr>
                <w:lang w:val="en-US" w:bidi="ar-EG"/>
              </w:rPr>
              <w:t xml:space="preserve">ARB </w:t>
            </w:r>
            <w:r w:rsidR="00334704">
              <w:rPr>
                <w:lang w:val="en-US" w:bidi="ar-EG"/>
              </w:rPr>
              <w:t>126</w:t>
            </w:r>
          </w:p>
        </w:tc>
      </w:tr>
      <w:tr w:rsidR="002445C4" w:rsidRPr="00502E1F" w:rsidTr="002445C4">
        <w:trPr>
          <w:trHeight w:val="388"/>
          <w:jc w:val="center"/>
        </w:trPr>
        <w:tc>
          <w:tcPr>
            <w:tcW w:w="1637" w:type="pct"/>
            <w:tcBorders>
              <w:right w:val="nil"/>
            </w:tcBorders>
          </w:tcPr>
          <w:p w:rsidR="002445C4" w:rsidRPr="00502E1F" w:rsidRDefault="002445C4" w:rsidP="002445C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</w:p>
        </w:tc>
        <w:tc>
          <w:tcPr>
            <w:tcW w:w="3363" w:type="pct"/>
            <w:gridSpan w:val="4"/>
            <w:tcBorders>
              <w:left w:val="nil"/>
            </w:tcBorders>
          </w:tcPr>
          <w:p w:rsidR="002445C4" w:rsidRDefault="001F5E6B" w:rsidP="002445C4">
            <w:pPr>
              <w:bidi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(2)</w:t>
            </w:r>
          </w:p>
        </w:tc>
      </w:tr>
      <w:tr w:rsidR="00C96DC0" w:rsidRPr="00502E1F" w:rsidTr="002445C4">
        <w:trPr>
          <w:trHeight w:val="68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E332E3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  <w:p w:rsidR="002445C4" w:rsidRPr="00502E1F" w:rsidRDefault="001F5E6B" w:rsidP="002445C4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بكالوريوس العلوم والدراسات الإنسانية / تخصص الدراسات الإسلامية</w:t>
            </w:r>
          </w:p>
        </w:tc>
      </w:tr>
      <w:tr w:rsidR="002445C4" w:rsidRPr="00502E1F" w:rsidTr="002445C4">
        <w:trPr>
          <w:trHeight w:val="370"/>
          <w:jc w:val="center"/>
        </w:trPr>
        <w:tc>
          <w:tcPr>
            <w:tcW w:w="3003" w:type="pct"/>
            <w:gridSpan w:val="3"/>
            <w:tcBorders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</w:p>
        </w:tc>
        <w:tc>
          <w:tcPr>
            <w:tcW w:w="1997" w:type="pct"/>
            <w:gridSpan w:val="2"/>
            <w:tcBorders>
              <w:left w:val="nil"/>
            </w:tcBorders>
          </w:tcPr>
          <w:p w:rsidR="002445C4" w:rsidRPr="00502E1F" w:rsidRDefault="001F5E6B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المستوى</w:t>
            </w:r>
            <w:r w:rsidR="00ED1B3A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الثاني</w:t>
            </w:r>
          </w:p>
        </w:tc>
      </w:tr>
      <w:tr w:rsidR="002445C4" w:rsidRPr="00110276" w:rsidTr="002445C4">
        <w:trPr>
          <w:trHeight w:val="370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المقرر(إن وجدت):</w:t>
            </w:r>
          </w:p>
        </w:tc>
        <w:tc>
          <w:tcPr>
            <w:tcW w:w="2500" w:type="pct"/>
            <w:gridSpan w:val="3"/>
            <w:tcBorders>
              <w:left w:val="nil"/>
              <w:bottom w:val="single" w:sz="4" w:space="0" w:color="auto"/>
            </w:tcBorders>
          </w:tcPr>
          <w:p w:rsidR="002445C4" w:rsidRPr="00502E1F" w:rsidRDefault="005A1718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لا يوجد</w:t>
            </w:r>
          </w:p>
        </w:tc>
      </w:tr>
      <w:tr w:rsidR="002445C4" w:rsidRPr="00502E1F" w:rsidTr="002445C4">
        <w:trPr>
          <w:trHeight w:val="388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</w:p>
        </w:tc>
        <w:tc>
          <w:tcPr>
            <w:tcW w:w="2500" w:type="pct"/>
            <w:gridSpan w:val="3"/>
            <w:tcBorders>
              <w:left w:val="nil"/>
              <w:bottom w:val="single" w:sz="4" w:space="0" w:color="auto"/>
            </w:tcBorders>
          </w:tcPr>
          <w:p w:rsidR="002445C4" w:rsidRPr="00502E1F" w:rsidRDefault="005A1718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لا يوجد</w:t>
            </w:r>
          </w:p>
        </w:tc>
      </w:tr>
      <w:tr w:rsidR="002445C4" w:rsidRPr="00502E1F" w:rsidTr="002445C4">
        <w:trPr>
          <w:trHeight w:val="370"/>
          <w:jc w:val="center"/>
        </w:trPr>
        <w:tc>
          <w:tcPr>
            <w:tcW w:w="3219" w:type="pct"/>
            <w:gridSpan w:val="4"/>
            <w:tcBorders>
              <w:right w:val="nil"/>
            </w:tcBorders>
          </w:tcPr>
          <w:p w:rsidR="002445C4" w:rsidRPr="00502E1F" w:rsidRDefault="002445C4" w:rsidP="002445C4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7.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موقع تقديم المقرر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  <w:tc>
          <w:tcPr>
            <w:tcW w:w="1781" w:type="pct"/>
            <w:tcBorders>
              <w:left w:val="nil"/>
            </w:tcBorders>
          </w:tcPr>
          <w:p w:rsidR="002445C4" w:rsidRPr="00502E1F" w:rsidRDefault="005A1718" w:rsidP="002445C4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لا يوجد</w:t>
            </w:r>
          </w:p>
        </w:tc>
      </w:tr>
      <w:tr w:rsidR="00C96DC0" w:rsidRPr="00502E1F" w:rsidTr="002445C4">
        <w:trPr>
          <w:trHeight w:val="3105"/>
          <w:jc w:val="center"/>
        </w:trPr>
        <w:tc>
          <w:tcPr>
            <w:tcW w:w="5000" w:type="pct"/>
            <w:gridSpan w:val="5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9"/>
              <w:gridCol w:w="970"/>
              <w:gridCol w:w="2074"/>
              <w:gridCol w:w="1015"/>
            </w:tblGrid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A1718" w:rsidRDefault="006A269A" w:rsidP="005A1718">
                  <w:pPr>
                    <w:pStyle w:val="ListParagraph"/>
                    <w:numPr>
                      <w:ilvl w:val="0"/>
                      <w:numId w:val="84"/>
                    </w:num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5A17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100%</w:t>
                  </w:r>
                </w:p>
              </w:tc>
            </w:tr>
            <w:tr w:rsidR="00F87387" w:rsidRPr="00502E1F" w:rsidTr="00FD432B">
              <w:trPr>
                <w:trHeight w:val="88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D432B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35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D432B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D432B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2445C4">
        <w:trPr>
          <w:trHeight w:val="715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2445C4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C20855">
              <w:rPr>
                <w:rFonts w:cs="KacstBook" w:hint="cs"/>
                <w:b/>
                <w:bCs/>
                <w:sz w:val="22"/>
                <w:rtl/>
                <w:lang w:val="en-US"/>
              </w:rPr>
              <w:t>...............</w:t>
            </w: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......................................................................................................</w:t>
            </w:r>
            <w:r w:rsidRPr="00C20855">
              <w:rPr>
                <w:rFonts w:cs="KacstBook" w:hint="cs"/>
                <w:b/>
                <w:bCs/>
                <w:sz w:val="22"/>
                <w:rtl/>
                <w:lang w:val="en-US"/>
              </w:rPr>
              <w:t>...........................</w:t>
            </w:r>
          </w:p>
        </w:tc>
      </w:tr>
    </w:tbl>
    <w:p w:rsidR="006A269A" w:rsidRPr="007D1589" w:rsidRDefault="00C96DC0" w:rsidP="007D1589">
      <w:pPr>
        <w:pStyle w:val="Heading7"/>
        <w:numPr>
          <w:ilvl w:val="0"/>
          <w:numId w:val="62"/>
        </w:numPr>
        <w:tabs>
          <w:tab w:val="left" w:pos="141"/>
        </w:tabs>
        <w:bidi/>
        <w:spacing w:after="0"/>
        <w:ind w:left="-142" w:firstLine="0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</w:pPr>
      <w:r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الأهداف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C96DC0" w:rsidRPr="00502E1F" w:rsidTr="00FD432B">
        <w:trPr>
          <w:trHeight w:val="690"/>
          <w:jc w:val="center"/>
        </w:trPr>
        <w:tc>
          <w:tcPr>
            <w:tcW w:w="5000" w:type="pct"/>
          </w:tcPr>
          <w:p w:rsidR="006A269A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5A1718" w:rsidRPr="002445C4" w:rsidRDefault="005A1718" w:rsidP="005B611C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1- معرفة قواعد اللغة العربية الفصحى من خلال بعض ال</w:t>
            </w:r>
            <w:r w:rsidR="00FE65F6">
              <w:rPr>
                <w:rFonts w:cs="KacstBook" w:hint="cs"/>
                <w:b/>
                <w:bCs/>
                <w:sz w:val="22"/>
                <w:rtl/>
                <w:lang w:val="en-US"/>
              </w:rPr>
              <w:t>موضعات اللُّغويّة ، وكذلك الوقوف على القراءة الصّحيحةِ لرسم الكلمة ، وكيفية ضبطها وكتابتها ، ومن ثمّ التّعوُّد على استخراج واستنتاج المعلومات والأفكار من خلال التدريب ، والتّطبيق ، والتّمرين 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FD432B">
        <w:trPr>
          <w:jc w:val="center"/>
        </w:trPr>
        <w:tc>
          <w:tcPr>
            <w:tcW w:w="5000" w:type="pct"/>
          </w:tcPr>
          <w:p w:rsidR="00C96DC0" w:rsidRPr="00502E1F" w:rsidRDefault="00C96DC0" w:rsidP="00B640D0">
            <w:pPr>
              <w:pStyle w:val="Heading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في  المحتوى كنتيجة للأبحاث الجديدة في مجال الدراسة).  </w:t>
            </w:r>
          </w:p>
          <w:p w:rsidR="00C96DC0" w:rsidRPr="00670380" w:rsidRDefault="00670380" w:rsidP="00670380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</w:rPr>
              <w:t>توفير البرامج الحاسوبية المتعلقة بمادة النحو واحد ، وتحميل الكتب المطلوبة على موقع عضو هيئة التدريس ؛ للاستفادة منها .  *- عرض المادة العلمية باستعمال البرامج المناسبة من وورد وبور بوينت 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Default="00535D58" w:rsidP="00535D58">
      <w:pPr>
        <w:bidi/>
        <w:rPr>
          <w:rFonts w:cs="KacstBook"/>
          <w:rtl/>
        </w:rPr>
      </w:pPr>
    </w:p>
    <w:p w:rsidR="00FD432B" w:rsidRPr="00502E1F" w:rsidRDefault="00FD432B" w:rsidP="00FD432B">
      <w:pPr>
        <w:bidi/>
        <w:rPr>
          <w:rFonts w:cs="KacstBook"/>
        </w:rPr>
      </w:pPr>
    </w:p>
    <w:p w:rsidR="006A269A" w:rsidRPr="00502E1F" w:rsidRDefault="009931B4" w:rsidP="00FD432B">
      <w:pPr>
        <w:pStyle w:val="Heading7"/>
        <w:numPr>
          <w:ilvl w:val="0"/>
          <w:numId w:val="82"/>
        </w:numPr>
        <w:bidi/>
        <w:spacing w:before="0"/>
        <w:ind w:left="-119"/>
        <w:jc w:val="both"/>
        <w:rPr>
          <w:rFonts w:ascii="Times New Roman" w:hAnsi="Times New Roman" w:cs="KacstBook"/>
          <w:rtl/>
        </w:rPr>
      </w:pPr>
      <w:r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وصف</w:t>
      </w:r>
      <w:r w:rsidR="00C96DC0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 xml:space="preserve"> المقرر الدراسي</w:t>
      </w:r>
      <w:r w:rsidR="00C96DC0" w:rsidRPr="00FD432B">
        <w:rPr>
          <w:rFonts w:ascii="Times New Roman" w:hAnsi="Times New Roman" w:cs="KacstBook"/>
          <w:sz w:val="22"/>
          <w:szCs w:val="22"/>
          <w:rtl/>
        </w:rPr>
        <w:t xml:space="preserve">(ملاحظة: </w:t>
      </w:r>
      <w:r w:rsidR="00C96DC0" w:rsidRPr="00FD432B">
        <w:rPr>
          <w:rFonts w:ascii="Times New Roman" w:hAnsi="Times New Roman" w:cs="KacstBook" w:hint="cs"/>
          <w:sz w:val="22"/>
          <w:szCs w:val="22"/>
          <w:rtl/>
        </w:rPr>
        <w:t xml:space="preserve">المطلوب هنا وصفٌ عام </w:t>
      </w:r>
      <w:r w:rsidR="008B3A5F" w:rsidRPr="00FD432B">
        <w:rPr>
          <w:rFonts w:ascii="Times New Roman" w:hAnsi="Times New Roman" w:cs="KacstBook" w:hint="cs"/>
          <w:sz w:val="22"/>
          <w:szCs w:val="22"/>
          <w:rtl/>
        </w:rPr>
        <w:t>ب</w:t>
      </w:r>
      <w:r w:rsidR="00C96DC0" w:rsidRPr="00FD432B">
        <w:rPr>
          <w:rFonts w:ascii="Times New Roman" w:hAnsi="Times New Roman" w:cs="KacstBook" w:hint="cs"/>
          <w:sz w:val="22"/>
          <w:szCs w:val="22"/>
          <w:rtl/>
        </w:rPr>
        <w:t>الطريقة</w:t>
      </w:r>
      <w:r w:rsidR="008B3A5F" w:rsidRPr="00FD432B">
        <w:rPr>
          <w:rFonts w:ascii="Times New Roman" w:hAnsi="Times New Roman" w:cs="KacstBook" w:hint="cs"/>
          <w:sz w:val="22"/>
          <w:szCs w:val="22"/>
          <w:rtl/>
        </w:rPr>
        <w:t xml:space="preserve"> نفسها</w:t>
      </w:r>
      <w:r w:rsidR="00C96DC0" w:rsidRPr="00FD432B">
        <w:rPr>
          <w:rFonts w:ascii="Times New Roman" w:hAnsi="Times New Roman" w:cs="KacstBook" w:hint="cs"/>
          <w:sz w:val="22"/>
          <w:szCs w:val="22"/>
          <w:rtl/>
        </w:rPr>
        <w:t xml:space="preserve"> ال</w:t>
      </w:r>
      <w:r w:rsidR="00C96DC0" w:rsidRPr="00FD432B">
        <w:rPr>
          <w:rFonts w:ascii="Times New Roman" w:hAnsi="Times New Roman" w:cs="KacstBook"/>
          <w:sz w:val="22"/>
          <w:szCs w:val="22"/>
          <w:rtl/>
        </w:rPr>
        <w:t>مستخدمة في النشرة التعريفية أودليل</w:t>
      </w:r>
      <w:r w:rsidR="00756635" w:rsidRPr="00FD432B">
        <w:rPr>
          <w:rFonts w:ascii="Times New Roman" w:hAnsi="Times New Roman" w:cs="KacstBook" w:hint="cs"/>
          <w:sz w:val="22"/>
          <w:szCs w:val="22"/>
          <w:rtl/>
        </w:rPr>
        <w:t xml:space="preserve"> البرنامج</w:t>
      </w:r>
      <w:r w:rsidR="00C96DC0" w:rsidRPr="00FD432B">
        <w:rPr>
          <w:rFonts w:ascii="Times New Roman" w:hAnsi="Times New Roman" w:cs="KacstBook"/>
          <w:sz w:val="22"/>
          <w:szCs w:val="22"/>
          <w:rtl/>
        </w:rPr>
        <w:t xml:space="preserve">).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96DC0" w:rsidRPr="00502E1F" w:rsidTr="009F6E9B">
        <w:tc>
          <w:tcPr>
            <w:tcW w:w="5000" w:type="pct"/>
          </w:tcPr>
          <w:p w:rsidR="006A269A" w:rsidRPr="00502E1F" w:rsidRDefault="009931B4" w:rsidP="006E6438">
            <w:pPr>
              <w:pStyle w:val="Heading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47317C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FD432B" w:rsidRDefault="0047317C" w:rsidP="002445C4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يتناول بعض الموضوعات اللُّغويّة من مثل: (أنواع الكلمة ، المعرب ، والمبني ، المعرب بالحركات كـ (جمع المؤنث </w:t>
            </w: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lastRenderedPageBreak/>
              <w:t>السالم...إلخ ، والمعرب بالحروف كـ (المثنّى ، جمع المذكّر السالم ، الأسماء الخمسة....إلخ) . والمبني من الأفعال (الفعل الماضي ، والمضارع ، والأمر) والأسماء مثل: (الضّمائر ، أسماء الإشارة ، الأسماء الموصولة ، الأسماء المركبة...) .</w:t>
            </w:r>
          </w:p>
          <w:p w:rsidR="00FD432B" w:rsidRPr="00502E1F" w:rsidRDefault="00FD432B" w:rsidP="00FD432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9"/>
        <w:gridCol w:w="1330"/>
        <w:gridCol w:w="1626"/>
      </w:tblGrid>
      <w:tr w:rsidR="00C96DC0" w:rsidRPr="00502E1F" w:rsidTr="002445C4">
        <w:trPr>
          <w:jc w:val="center"/>
        </w:trPr>
        <w:tc>
          <w:tcPr>
            <w:tcW w:w="9855" w:type="dxa"/>
            <w:gridSpan w:val="3"/>
          </w:tcPr>
          <w:p w:rsidR="006A269A" w:rsidRPr="00B12FB5" w:rsidRDefault="00C96DC0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2445C4">
        <w:trPr>
          <w:trHeight w:val="397"/>
          <w:jc w:val="center"/>
        </w:trPr>
        <w:tc>
          <w:tcPr>
            <w:tcW w:w="6899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330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626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ساعات التدريس</w:t>
            </w:r>
          </w:p>
        </w:tc>
      </w:tr>
      <w:tr w:rsidR="002445C4" w:rsidRPr="00502E1F" w:rsidTr="002445C4">
        <w:trPr>
          <w:trHeight w:val="397"/>
          <w:jc w:val="center"/>
        </w:trPr>
        <w:tc>
          <w:tcPr>
            <w:tcW w:w="6899" w:type="dxa"/>
          </w:tcPr>
          <w:p w:rsidR="002445C4" w:rsidRPr="00502E1F" w:rsidRDefault="0047317C" w:rsidP="002445C4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مقدمة تعريفية بعلم النحو: تعريفه ، ونشأته ، وفائدته ، وأشهر أعلامه .</w:t>
            </w:r>
          </w:p>
        </w:tc>
        <w:tc>
          <w:tcPr>
            <w:tcW w:w="1330" w:type="dxa"/>
          </w:tcPr>
          <w:p w:rsidR="002445C4" w:rsidRPr="0047317C" w:rsidRDefault="0047317C" w:rsidP="002445C4">
            <w:pPr>
              <w:rPr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2445C4" w:rsidRPr="00502E1F" w:rsidRDefault="0047317C" w:rsidP="002445C4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2445C4" w:rsidRPr="00502E1F" w:rsidTr="002445C4">
        <w:trPr>
          <w:trHeight w:val="397"/>
          <w:jc w:val="center"/>
        </w:trPr>
        <w:tc>
          <w:tcPr>
            <w:tcW w:w="6899" w:type="dxa"/>
          </w:tcPr>
          <w:p w:rsidR="002445C4" w:rsidRPr="00502E1F" w:rsidRDefault="0047317C" w:rsidP="0047317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الكلمة: لغة واصطلاحا : (النكرة والمعرفة ، والتّذكير والتأنيث) .</w:t>
            </w:r>
          </w:p>
        </w:tc>
        <w:tc>
          <w:tcPr>
            <w:tcW w:w="1330" w:type="dxa"/>
          </w:tcPr>
          <w:p w:rsidR="002445C4" w:rsidRPr="0047317C" w:rsidRDefault="0047317C" w:rsidP="002445C4">
            <w:pPr>
              <w:rPr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2445C4" w:rsidRPr="00502E1F" w:rsidRDefault="0047317C" w:rsidP="0047317C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2445C4" w:rsidRPr="00502E1F" w:rsidTr="002445C4">
        <w:trPr>
          <w:trHeight w:val="397"/>
          <w:jc w:val="center"/>
        </w:trPr>
        <w:tc>
          <w:tcPr>
            <w:tcW w:w="6899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دراسة المصطلحين: الجامد والمشتق (علامات الفعل ، علامات الحرف) .</w:t>
            </w:r>
          </w:p>
        </w:tc>
        <w:tc>
          <w:tcPr>
            <w:tcW w:w="1330" w:type="dxa"/>
          </w:tcPr>
          <w:p w:rsidR="002445C4" w:rsidRPr="008D447F" w:rsidRDefault="008D447F" w:rsidP="002445C4">
            <w:pPr>
              <w:rPr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2445C4" w:rsidRPr="00502E1F" w:rsidTr="002445C4">
        <w:trPr>
          <w:trHeight w:val="397"/>
          <w:jc w:val="center"/>
        </w:trPr>
        <w:tc>
          <w:tcPr>
            <w:tcW w:w="6899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المعرب والمبني: (علامات الإعراب الأصلية والفرعية) ، والمعرب من الأسماء : (الأسماء الخمسة ، والمثنّى) .</w:t>
            </w:r>
          </w:p>
        </w:tc>
        <w:tc>
          <w:tcPr>
            <w:tcW w:w="1330" w:type="dxa"/>
          </w:tcPr>
          <w:p w:rsidR="002445C4" w:rsidRPr="008D447F" w:rsidRDefault="008D447F" w:rsidP="002445C4">
            <w:pPr>
              <w:rPr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2445C4" w:rsidRPr="00502E1F" w:rsidTr="002445C4">
        <w:trPr>
          <w:trHeight w:val="397"/>
          <w:jc w:val="center"/>
        </w:trPr>
        <w:tc>
          <w:tcPr>
            <w:tcW w:w="6899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مُكمِّلات المُعْرب من الأسماء: (جمع المذكّر السّالم ، وجمع المؤنّث السّالم ، والممنوع من الصّرف ). </w:t>
            </w:r>
          </w:p>
        </w:tc>
        <w:tc>
          <w:tcPr>
            <w:tcW w:w="1330" w:type="dxa"/>
          </w:tcPr>
          <w:p w:rsidR="002445C4" w:rsidRPr="008D447F" w:rsidRDefault="008D447F" w:rsidP="002445C4">
            <w:pPr>
              <w:rPr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2445C4" w:rsidRPr="00502E1F" w:rsidTr="002445C4">
        <w:trPr>
          <w:trHeight w:val="397"/>
          <w:jc w:val="center"/>
        </w:trPr>
        <w:tc>
          <w:tcPr>
            <w:tcW w:w="6899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المعرب من الأفعال: (الفعل المضارع ، وحالات إعرابه) .</w:t>
            </w:r>
          </w:p>
        </w:tc>
        <w:tc>
          <w:tcPr>
            <w:tcW w:w="1330" w:type="dxa"/>
          </w:tcPr>
          <w:p w:rsidR="002445C4" w:rsidRPr="008D447F" w:rsidRDefault="008D447F" w:rsidP="002445C4">
            <w:pPr>
              <w:rPr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2445C4" w:rsidRPr="00502E1F" w:rsidTr="002445C4">
        <w:trPr>
          <w:trHeight w:val="397"/>
          <w:jc w:val="center"/>
        </w:trPr>
        <w:tc>
          <w:tcPr>
            <w:tcW w:w="6899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علامات البناء: (المبني من الأسماء كـ (أسماءِ الشرط، وأسماء الاستفهام ، وبعض الظروف، والمركّب من الأعداد) .</w:t>
            </w:r>
          </w:p>
        </w:tc>
        <w:tc>
          <w:tcPr>
            <w:tcW w:w="1330" w:type="dxa"/>
          </w:tcPr>
          <w:p w:rsidR="002445C4" w:rsidRPr="008D447F" w:rsidRDefault="008D447F" w:rsidP="002445C4">
            <w:pPr>
              <w:rPr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2445C4" w:rsidRPr="00502E1F" w:rsidTr="002445C4">
        <w:trPr>
          <w:trHeight w:val="397"/>
          <w:jc w:val="center"/>
        </w:trPr>
        <w:tc>
          <w:tcPr>
            <w:tcW w:w="6899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                            </w:t>
            </w:r>
            <w:r w:rsidR="005531B8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</w:t>
            </w:r>
            <w:r w:rsidR="006907D5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   الاختبار التجريبي الأول على البلاك بورد</w:t>
            </w:r>
          </w:p>
        </w:tc>
        <w:tc>
          <w:tcPr>
            <w:tcW w:w="1330" w:type="dxa"/>
          </w:tcPr>
          <w:p w:rsidR="002445C4" w:rsidRPr="008D447F" w:rsidRDefault="008D447F" w:rsidP="002445C4">
            <w:pPr>
              <w:rPr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2445C4" w:rsidRPr="00502E1F" w:rsidTr="002445C4">
        <w:trPr>
          <w:trHeight w:val="397"/>
          <w:jc w:val="center"/>
        </w:trPr>
        <w:tc>
          <w:tcPr>
            <w:tcW w:w="6899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الضّمائر ، وأسماء الإشارة ، والأسماء الموصولة .</w:t>
            </w:r>
          </w:p>
        </w:tc>
        <w:tc>
          <w:tcPr>
            <w:tcW w:w="1330" w:type="dxa"/>
          </w:tcPr>
          <w:p w:rsidR="002445C4" w:rsidRPr="008D447F" w:rsidRDefault="008D447F" w:rsidP="002445C4">
            <w:pPr>
              <w:rPr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2445C4" w:rsidRPr="00502E1F" w:rsidRDefault="008D447F" w:rsidP="002445C4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8D447F" w:rsidRPr="00502E1F" w:rsidTr="002445C4">
        <w:trPr>
          <w:trHeight w:val="397"/>
          <w:jc w:val="center"/>
        </w:trPr>
        <w:tc>
          <w:tcPr>
            <w:tcW w:w="6899" w:type="dxa"/>
          </w:tcPr>
          <w:p w:rsidR="008D447F" w:rsidRDefault="008D447F" w:rsidP="002445C4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المبني من الأفعال : (الفعل الماضي ، والفعل المضارع في بعض حالاته) ,</w:t>
            </w:r>
          </w:p>
        </w:tc>
        <w:tc>
          <w:tcPr>
            <w:tcW w:w="1330" w:type="dxa"/>
          </w:tcPr>
          <w:p w:rsidR="008D447F" w:rsidRDefault="008D447F" w:rsidP="002445C4">
            <w:pPr>
              <w:rPr>
                <w:rFonts w:cs="KacstBook"/>
                <w:b/>
                <w:bCs/>
                <w:sz w:val="22"/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8D447F" w:rsidRDefault="008D447F" w:rsidP="002445C4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8D447F" w:rsidRPr="00502E1F" w:rsidTr="002445C4">
        <w:trPr>
          <w:trHeight w:val="397"/>
          <w:jc w:val="center"/>
        </w:trPr>
        <w:tc>
          <w:tcPr>
            <w:tcW w:w="6899" w:type="dxa"/>
          </w:tcPr>
          <w:p w:rsidR="008D447F" w:rsidRDefault="005531B8" w:rsidP="002445C4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مُكمِّلات المبني من الأفعال: (فعلُ الأمرِ) .</w:t>
            </w:r>
          </w:p>
        </w:tc>
        <w:tc>
          <w:tcPr>
            <w:tcW w:w="1330" w:type="dxa"/>
          </w:tcPr>
          <w:p w:rsidR="008D447F" w:rsidRDefault="005531B8" w:rsidP="002445C4">
            <w:pPr>
              <w:rPr>
                <w:rFonts w:cs="KacstBook"/>
                <w:b/>
                <w:bCs/>
                <w:sz w:val="22"/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8D447F" w:rsidRDefault="005531B8" w:rsidP="002445C4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5531B8" w:rsidRPr="00502E1F" w:rsidTr="002445C4">
        <w:trPr>
          <w:trHeight w:val="397"/>
          <w:jc w:val="center"/>
        </w:trPr>
        <w:tc>
          <w:tcPr>
            <w:tcW w:w="6899" w:type="dxa"/>
          </w:tcPr>
          <w:p w:rsidR="005531B8" w:rsidRDefault="005531B8" w:rsidP="002445C4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الصّرف : (تصريفُ الإفعالِ ، وإسناد الفعلِ إلى الضّمائر) .</w:t>
            </w:r>
          </w:p>
        </w:tc>
        <w:tc>
          <w:tcPr>
            <w:tcW w:w="1330" w:type="dxa"/>
          </w:tcPr>
          <w:p w:rsidR="005531B8" w:rsidRDefault="005531B8" w:rsidP="002445C4">
            <w:pPr>
              <w:rPr>
                <w:rFonts w:cs="KacstBook"/>
                <w:b/>
                <w:bCs/>
                <w:sz w:val="22"/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5531B8" w:rsidRDefault="005531B8" w:rsidP="002445C4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5531B8" w:rsidRPr="00502E1F" w:rsidTr="002445C4">
        <w:trPr>
          <w:trHeight w:val="397"/>
          <w:jc w:val="center"/>
        </w:trPr>
        <w:tc>
          <w:tcPr>
            <w:tcW w:w="6899" w:type="dxa"/>
          </w:tcPr>
          <w:p w:rsidR="005531B8" w:rsidRDefault="005531B8" w:rsidP="002445C4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توكيدُ الفعلِ بالنُّونِ ، وتصريف الأسماءِ: (همزتي الوصل والقطع) .</w:t>
            </w:r>
          </w:p>
        </w:tc>
        <w:tc>
          <w:tcPr>
            <w:tcW w:w="1330" w:type="dxa"/>
          </w:tcPr>
          <w:p w:rsidR="005531B8" w:rsidRDefault="005531B8" w:rsidP="002445C4">
            <w:pPr>
              <w:rPr>
                <w:rFonts w:cs="KacstBook"/>
                <w:b/>
                <w:bCs/>
                <w:sz w:val="22"/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5531B8" w:rsidRDefault="005531B8" w:rsidP="002445C4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  <w:tr w:rsidR="005531B8" w:rsidRPr="00502E1F" w:rsidTr="002445C4">
        <w:trPr>
          <w:trHeight w:val="397"/>
          <w:jc w:val="center"/>
        </w:trPr>
        <w:tc>
          <w:tcPr>
            <w:tcW w:w="6899" w:type="dxa"/>
          </w:tcPr>
          <w:p w:rsidR="005531B8" w:rsidRDefault="005531B8" w:rsidP="002445C4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                         </w:t>
            </w:r>
            <w:r w:rsidR="006907D5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    الاختبارُ التجريبي الثاني على البلاك بورد</w:t>
            </w:r>
          </w:p>
        </w:tc>
        <w:tc>
          <w:tcPr>
            <w:tcW w:w="1330" w:type="dxa"/>
          </w:tcPr>
          <w:p w:rsidR="005531B8" w:rsidRDefault="005531B8" w:rsidP="002445C4">
            <w:pPr>
              <w:rPr>
                <w:rFonts w:cs="KacstBook"/>
                <w:b/>
                <w:bCs/>
                <w:sz w:val="22"/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626" w:type="dxa"/>
          </w:tcPr>
          <w:p w:rsidR="005531B8" w:rsidRDefault="005531B8" w:rsidP="002445C4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51"/>
        <w:gridCol w:w="1151"/>
        <w:gridCol w:w="1151"/>
        <w:gridCol w:w="1151"/>
        <w:gridCol w:w="1151"/>
        <w:gridCol w:w="1157"/>
      </w:tblGrid>
      <w:tr w:rsidR="00C96DC0" w:rsidRPr="00502E1F" w:rsidTr="002445C4">
        <w:trPr>
          <w:trHeight w:val="466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9A" w:rsidRPr="00B12FB5" w:rsidRDefault="00B12FB5" w:rsidP="00BB5293">
            <w:pPr>
              <w:numPr>
                <w:ilvl w:val="0"/>
                <w:numId w:val="64"/>
              </w:numPr>
              <w:bidi/>
              <w:ind w:left="411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2445C4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96DC0" w:rsidRPr="00502E1F" w:rsidRDefault="00C96DC0" w:rsidP="00FD432B">
            <w:pPr>
              <w:bidi/>
              <w:jc w:val="center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FD432B" w:rsidRDefault="00BC53E8" w:rsidP="00FD432B">
            <w:pPr>
              <w:bidi/>
              <w:jc w:val="center"/>
              <w:rPr>
                <w:rFonts w:cs="KacstBook"/>
                <w:b/>
                <w:bCs/>
                <w:sz w:val="20"/>
                <w:szCs w:val="22"/>
              </w:rPr>
            </w:pPr>
            <w:r w:rsidRPr="00FD432B">
              <w:rPr>
                <w:rFonts w:cs="KacstBook"/>
                <w:b/>
                <w:bCs/>
                <w:sz w:val="20"/>
                <w:szCs w:val="22"/>
                <w:rtl/>
              </w:rPr>
              <w:t>دروس إضافية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FD432B" w:rsidRDefault="00BC53E8" w:rsidP="00FD432B">
            <w:pPr>
              <w:bidi/>
              <w:jc w:val="center"/>
              <w:rPr>
                <w:rFonts w:cs="KacstBook"/>
                <w:b/>
                <w:bCs/>
                <w:sz w:val="20"/>
                <w:szCs w:val="22"/>
              </w:rPr>
            </w:pPr>
            <w:r w:rsidRPr="00FD432B">
              <w:rPr>
                <w:rFonts w:cs="KacstBook"/>
                <w:b/>
                <w:bCs/>
                <w:sz w:val="20"/>
                <w:szCs w:val="22"/>
                <w:rtl/>
              </w:rPr>
              <w:t>معامل</w:t>
            </w:r>
            <w:r w:rsidR="00BF63E4" w:rsidRPr="00FD432B">
              <w:rPr>
                <w:rFonts w:cs="KacstBook" w:hint="cs"/>
                <w:b/>
                <w:bCs/>
                <w:sz w:val="20"/>
                <w:szCs w:val="22"/>
                <w:rtl/>
              </w:rPr>
              <w:t xml:space="preserve"> أو استديو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F308CD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>تطبيق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AF70FA" w:rsidRPr="00502E1F" w:rsidTr="00AF70FA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Pr="005531B8" w:rsidRDefault="00A3322F" w:rsidP="00AF70FA">
            <w:pPr>
              <w:jc w:val="center"/>
              <w:rPr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Default="005531B8" w:rsidP="00AF70FA">
            <w:pPr>
              <w:jc w:val="center"/>
            </w:pPr>
            <w:r>
              <w:rPr>
                <w:rFonts w:cs="KacstBook"/>
                <w:b/>
                <w:bCs/>
                <w:sz w:val="22"/>
                <w:lang w:val="en-US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Default="005531B8" w:rsidP="00AF70FA">
            <w:pPr>
              <w:jc w:val="center"/>
            </w:pPr>
            <w:r>
              <w:rPr>
                <w:rFonts w:cs="KacstBook"/>
                <w:b/>
                <w:bCs/>
                <w:sz w:val="22"/>
                <w:lang w:val="en-US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Default="005531B8" w:rsidP="00AF70FA">
            <w:pPr>
              <w:jc w:val="center"/>
            </w:pPr>
            <w:r>
              <w:rPr>
                <w:rFonts w:cs="KacstBook"/>
                <w:b/>
                <w:bCs/>
                <w:sz w:val="22"/>
                <w:lang w:val="en-US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Default="005531B8" w:rsidP="00AF70FA">
            <w:pPr>
              <w:jc w:val="center"/>
            </w:pPr>
            <w:r>
              <w:rPr>
                <w:rFonts w:cs="KacstBook"/>
                <w:b/>
                <w:bCs/>
                <w:sz w:val="22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Default="005531B8" w:rsidP="00AF70FA">
            <w:pPr>
              <w:jc w:val="center"/>
            </w:pPr>
            <w:r>
              <w:rPr>
                <w:rFonts w:cs="KacstBook"/>
                <w:b/>
                <w:bCs/>
                <w:sz w:val="22"/>
                <w:lang w:val="en-US"/>
              </w:rPr>
              <w:t>28</w:t>
            </w:r>
          </w:p>
        </w:tc>
      </w:tr>
      <w:tr w:rsidR="00AF70FA" w:rsidRPr="00502E1F" w:rsidTr="00AF70FA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Default="005531B8" w:rsidP="00AF70FA">
            <w:pPr>
              <w:jc w:val="center"/>
            </w:pPr>
            <w:r>
              <w:rPr>
                <w:rFonts w:cs="KacstBook"/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Default="005531B8" w:rsidP="00AF70FA">
            <w:pPr>
              <w:jc w:val="center"/>
            </w:pPr>
            <w:r>
              <w:rPr>
                <w:rFonts w:cs="KacstBook"/>
                <w:b/>
                <w:bCs/>
                <w:sz w:val="22"/>
                <w:lang w:val="en-US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Default="005531B8" w:rsidP="00AF70FA">
            <w:pPr>
              <w:jc w:val="center"/>
            </w:pPr>
            <w:r>
              <w:rPr>
                <w:rFonts w:cs="KacstBook"/>
                <w:b/>
                <w:bCs/>
                <w:sz w:val="22"/>
                <w:lang w:val="en-US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Default="005531B8" w:rsidP="005531B8">
            <w:pPr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Pr="005531B8" w:rsidRDefault="005531B8" w:rsidP="00AF70FA">
            <w:pPr>
              <w:jc w:val="center"/>
              <w:rPr>
                <w:lang w:val="en-US"/>
              </w:rPr>
            </w:pPr>
            <w:r>
              <w:rPr>
                <w:rFonts w:cs="KacstBook"/>
                <w:b/>
                <w:bCs/>
                <w:sz w:val="22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FA" w:rsidRDefault="005531B8" w:rsidP="00AF70FA">
            <w:pPr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28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C96DC0" w:rsidRPr="00502E1F" w:rsidTr="00FD432B">
        <w:trPr>
          <w:trHeight w:val="64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1E5292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AF70FA" w:rsidRDefault="005531B8" w:rsidP="00AF70FA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                                                                (2)</w:t>
            </w:r>
          </w:p>
          <w:p w:rsidR="00FD432B" w:rsidRPr="00502E1F" w:rsidRDefault="00FD432B" w:rsidP="00FD432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BF63E4" w:rsidRDefault="00BF63E4">
      <w:pPr>
        <w:rPr>
          <w:rFonts w:cs="KacstBook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C96DC0" w:rsidRPr="00502E1F" w:rsidTr="00FD432B">
        <w:trPr>
          <w:trHeight w:val="6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9D037B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E03C0E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FD432B">
        <w:trPr>
          <w:trHeight w:val="19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535D58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FD432B" w:rsidRDefault="00FD432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050D3B" w:rsidRPr="00502E1F" w:rsidRDefault="00050D3B" w:rsidP="00FD432B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02"/>
        <w:gridCol w:w="1994"/>
        <w:gridCol w:w="1284"/>
      </w:tblGrid>
      <w:tr w:rsidR="00050D3B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م</w:t>
            </w:r>
          </w:p>
        </w:tc>
        <w:tc>
          <w:tcPr>
            <w:tcW w:w="5902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FD432B">
              <w:rPr>
                <w:rFonts w:cs="KacstBook" w:hint="cs"/>
                <w:b/>
                <w:bCs/>
                <w:rtl/>
              </w:rPr>
              <w:t xml:space="preserve"> للمقرر</w:t>
            </w:r>
            <w:r w:rsidRPr="00FD432B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FD432B">
              <w:rPr>
                <w:rFonts w:cs="KacstBook" w:hint="cs"/>
                <w:b/>
                <w:bCs/>
                <w:rtl/>
              </w:rPr>
              <w:t>لمجالات ا</w:t>
            </w:r>
            <w:r w:rsidRPr="00FD432B">
              <w:rPr>
                <w:rFonts w:cs="KacstBook" w:hint="cs"/>
                <w:b/>
                <w:bCs/>
                <w:rtl/>
              </w:rPr>
              <w:t>لإطار الوطني ل</w:t>
            </w:r>
            <w:r w:rsidRPr="00FD432B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1994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استراتيجيات</w:t>
            </w:r>
            <w:r w:rsidR="005531B8">
              <w:rPr>
                <w:rFonts w:cs="KacstBook" w:hint="cs"/>
                <w:b/>
                <w:bCs/>
                <w:rtl/>
              </w:rPr>
              <w:t xml:space="preserve"> </w:t>
            </w:r>
            <w:r w:rsidR="009931B4" w:rsidRPr="00FD432B">
              <w:rPr>
                <w:rFonts w:cs="KacstBook" w:hint="cs"/>
                <w:b/>
                <w:bCs/>
                <w:rtl/>
              </w:rPr>
              <w:t>ال</w:t>
            </w:r>
            <w:r w:rsidR="009931B4" w:rsidRPr="00FD432B">
              <w:rPr>
                <w:rFonts w:cs="KacstBook"/>
                <w:b/>
                <w:bCs/>
                <w:rtl/>
              </w:rPr>
              <w:t xml:space="preserve">تدريس </w:t>
            </w:r>
            <w:r w:rsidR="009931B4" w:rsidRPr="00FD432B">
              <w:rPr>
                <w:rFonts w:cs="KacstBook" w:hint="cs"/>
                <w:b/>
                <w:bCs/>
                <w:rtl/>
              </w:rPr>
              <w:t>لل</w:t>
            </w:r>
            <w:r w:rsidRPr="00FD432B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284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طرق ال</w:t>
            </w:r>
            <w:r w:rsidR="009931B4" w:rsidRPr="00FD432B">
              <w:rPr>
                <w:rFonts w:cs="KacstBook" w:hint="cs"/>
                <w:b/>
                <w:bCs/>
                <w:rtl/>
              </w:rPr>
              <w:t>تق</w:t>
            </w:r>
            <w:r w:rsidR="00C6789F" w:rsidRPr="00FD432B">
              <w:rPr>
                <w:rFonts w:cs="KacstBook" w:hint="cs"/>
                <w:b/>
                <w:bCs/>
                <w:rtl/>
              </w:rPr>
              <w:t>و</w:t>
            </w:r>
            <w:r w:rsidR="009931B4" w:rsidRPr="00FD432B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AF70FA">
        <w:trPr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AF70FA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5902" w:type="dxa"/>
            <w:vAlign w:val="center"/>
          </w:tcPr>
          <w:p w:rsidR="00AF70FA" w:rsidRPr="00502E1F" w:rsidRDefault="005531B8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أن يتعلّم الطالبُ قواعدَ اللُّغةِ العربيَّةِ</w:t>
            </w:r>
          </w:p>
        </w:tc>
        <w:tc>
          <w:tcPr>
            <w:tcW w:w="1994" w:type="dxa"/>
            <w:vAlign w:val="center"/>
          </w:tcPr>
          <w:p w:rsidR="00AF70FA" w:rsidRDefault="005531B8" w:rsidP="00AF70FA">
            <w:pPr>
              <w:bidi/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المحاضرات</w:t>
            </w:r>
          </w:p>
        </w:tc>
        <w:tc>
          <w:tcPr>
            <w:tcW w:w="1284" w:type="dxa"/>
            <w:vAlign w:val="center"/>
          </w:tcPr>
          <w:p w:rsidR="00AF70FA" w:rsidRPr="00502E1F" w:rsidRDefault="005531B8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الاختبارات الشهرية</w:t>
            </w:r>
          </w:p>
        </w:tc>
      </w:tr>
      <w:tr w:rsidR="00AF70FA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5902" w:type="dxa"/>
            <w:vAlign w:val="center"/>
          </w:tcPr>
          <w:p w:rsidR="00AF70FA" w:rsidRPr="00502E1F" w:rsidRDefault="00E81CFF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أن يتعلَّمَ الطالبُ كيفيةَ كتابة البحث العلمي</w:t>
            </w:r>
          </w:p>
        </w:tc>
        <w:tc>
          <w:tcPr>
            <w:tcW w:w="1994" w:type="dxa"/>
            <w:vAlign w:val="center"/>
          </w:tcPr>
          <w:p w:rsidR="00AF70FA" w:rsidRDefault="00E81CFF" w:rsidP="00AF70FA">
            <w:pPr>
              <w:bidi/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المحاضرات</w:t>
            </w:r>
          </w:p>
        </w:tc>
        <w:tc>
          <w:tcPr>
            <w:tcW w:w="1284" w:type="dxa"/>
            <w:vAlign w:val="center"/>
          </w:tcPr>
          <w:p w:rsidR="00AF70FA" w:rsidRPr="00502E1F" w:rsidRDefault="00E81CFF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الأسئلة والمناقشة</w:t>
            </w:r>
          </w:p>
        </w:tc>
      </w:tr>
      <w:tr w:rsidR="00AF70FA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5902" w:type="dxa"/>
            <w:vAlign w:val="center"/>
          </w:tcPr>
          <w:p w:rsidR="00AF70FA" w:rsidRPr="00502E1F" w:rsidRDefault="00E81CFF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أن يقف الطّالبُ على بعض القيم الاجتماعيةِ ، والخُلقيَّةِ</w:t>
            </w:r>
          </w:p>
        </w:tc>
        <w:tc>
          <w:tcPr>
            <w:tcW w:w="1994" w:type="dxa"/>
            <w:vAlign w:val="center"/>
          </w:tcPr>
          <w:p w:rsidR="00AF70FA" w:rsidRDefault="00E81CFF" w:rsidP="00AF70FA">
            <w:pPr>
              <w:bidi/>
              <w:jc w:val="center"/>
            </w:pPr>
            <w:r>
              <w:rPr>
                <w:rFonts w:hint="cs"/>
                <w:rtl/>
              </w:rPr>
              <w:t>القراءات المُساعدة</w:t>
            </w:r>
          </w:p>
        </w:tc>
        <w:tc>
          <w:tcPr>
            <w:tcW w:w="1284" w:type="dxa"/>
            <w:vAlign w:val="center"/>
          </w:tcPr>
          <w:p w:rsidR="00AF70FA" w:rsidRPr="00502E1F" w:rsidRDefault="00E81CFF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"</w:t>
            </w:r>
          </w:p>
        </w:tc>
      </w:tr>
      <w:tr w:rsidR="00050D3B" w:rsidRPr="00502E1F" w:rsidTr="00AF70FA">
        <w:trPr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050D3B" w:rsidRPr="00502E1F" w:rsidRDefault="00CB5CAF" w:rsidP="00C80CC1">
            <w:pPr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AF70FA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5902" w:type="dxa"/>
            <w:vAlign w:val="center"/>
          </w:tcPr>
          <w:p w:rsidR="00AF70FA" w:rsidRPr="00502E1F" w:rsidRDefault="00E81CFF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التّمكُّن من ناصيةِ اللُّغةِ العربيّة الفُصْحى قراءةً وكتابةً</w:t>
            </w:r>
          </w:p>
        </w:tc>
        <w:tc>
          <w:tcPr>
            <w:tcW w:w="1994" w:type="dxa"/>
            <w:vAlign w:val="center"/>
          </w:tcPr>
          <w:p w:rsidR="00AF70FA" w:rsidRDefault="00E81CFF" w:rsidP="00AF70FA">
            <w:pPr>
              <w:bidi/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المحاضرات</w:t>
            </w:r>
          </w:p>
        </w:tc>
        <w:tc>
          <w:tcPr>
            <w:tcW w:w="1284" w:type="dxa"/>
            <w:vAlign w:val="center"/>
          </w:tcPr>
          <w:p w:rsidR="00AF70FA" w:rsidRPr="00502E1F" w:rsidRDefault="00E81CFF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الاختبارات الشهرية</w:t>
            </w:r>
          </w:p>
        </w:tc>
      </w:tr>
      <w:tr w:rsidR="00AF70FA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5902" w:type="dxa"/>
            <w:vAlign w:val="center"/>
          </w:tcPr>
          <w:p w:rsidR="00AF70FA" w:rsidRPr="00502E1F" w:rsidRDefault="00D04130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الإلمام بقواعدِ اللّغةِ العربيّةِ (النّحويّةِ ، والصّرفيّةِ). </w:t>
            </w:r>
          </w:p>
        </w:tc>
        <w:tc>
          <w:tcPr>
            <w:tcW w:w="1994" w:type="dxa"/>
            <w:vAlign w:val="center"/>
          </w:tcPr>
          <w:p w:rsidR="00AF70FA" w:rsidRDefault="00D04130" w:rsidP="00AF70FA">
            <w:pPr>
              <w:bidi/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المُحاضرات</w:t>
            </w:r>
          </w:p>
        </w:tc>
        <w:tc>
          <w:tcPr>
            <w:tcW w:w="1284" w:type="dxa"/>
            <w:vAlign w:val="center"/>
          </w:tcPr>
          <w:p w:rsidR="00AF70FA" w:rsidRPr="00502E1F" w:rsidRDefault="00D04130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الاختبارات الشّهريّة</w:t>
            </w:r>
          </w:p>
        </w:tc>
      </w:tr>
      <w:tr w:rsidR="00AF70FA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5902" w:type="dxa"/>
            <w:vAlign w:val="center"/>
          </w:tcPr>
          <w:p w:rsidR="00AF70FA" w:rsidRPr="00502E1F" w:rsidRDefault="00D04130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الاستماعُ الجيّدُ ، والتّركيز المُسْتمرّ</w:t>
            </w:r>
          </w:p>
        </w:tc>
        <w:tc>
          <w:tcPr>
            <w:tcW w:w="1994" w:type="dxa"/>
            <w:vAlign w:val="center"/>
          </w:tcPr>
          <w:p w:rsidR="00AF70FA" w:rsidRDefault="00D04130" w:rsidP="00AF70FA">
            <w:pPr>
              <w:bidi/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المحاضرات</w:t>
            </w:r>
          </w:p>
        </w:tc>
        <w:tc>
          <w:tcPr>
            <w:tcW w:w="1284" w:type="dxa"/>
            <w:vAlign w:val="center"/>
          </w:tcPr>
          <w:p w:rsidR="00AF70FA" w:rsidRPr="00502E1F" w:rsidRDefault="00D04130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الأسئلة والمناقشة</w:t>
            </w:r>
          </w:p>
        </w:tc>
      </w:tr>
      <w:tr w:rsidR="00050D3B" w:rsidRPr="00502E1F" w:rsidTr="00AF70FA">
        <w:trPr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>ؤولية</w:t>
            </w:r>
          </w:p>
        </w:tc>
      </w:tr>
      <w:tr w:rsidR="00AF70FA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5902" w:type="dxa"/>
            <w:vAlign w:val="center"/>
          </w:tcPr>
          <w:p w:rsidR="00AF70FA" w:rsidRPr="00502E1F" w:rsidRDefault="00D04130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أن </w:t>
            </w:r>
            <w:r w:rsidR="00F36805">
              <w:rPr>
                <w:rFonts w:cs="KacstBook" w:hint="cs"/>
                <w:b/>
                <w:bCs/>
                <w:sz w:val="22"/>
                <w:rtl/>
                <w:lang w:val="en-US"/>
              </w:rPr>
              <w:t>يكون الطالبُ عوناً مع زملائهِ في استخدام التحليل اللازم ؛ لإنجاز المهام المُكلّف بها .</w:t>
            </w:r>
          </w:p>
        </w:tc>
        <w:tc>
          <w:tcPr>
            <w:tcW w:w="1994" w:type="dxa"/>
            <w:vAlign w:val="center"/>
          </w:tcPr>
          <w:p w:rsidR="00AF70FA" w:rsidRDefault="00F36805" w:rsidP="00AF70FA">
            <w:pPr>
              <w:bidi/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التعليمُ التّعاوني</w:t>
            </w:r>
          </w:p>
        </w:tc>
        <w:tc>
          <w:tcPr>
            <w:tcW w:w="1284" w:type="dxa"/>
            <w:vAlign w:val="center"/>
          </w:tcPr>
          <w:p w:rsidR="00AF70FA" w:rsidRPr="00502E1F" w:rsidRDefault="00F36805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الأسئلة الشفوية</w:t>
            </w:r>
          </w:p>
        </w:tc>
      </w:tr>
      <w:tr w:rsidR="00AF70FA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5902" w:type="dxa"/>
            <w:vAlign w:val="center"/>
          </w:tcPr>
          <w:p w:rsidR="00AF70FA" w:rsidRPr="00502E1F" w:rsidRDefault="00F36805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أن يقوم الطالبُ بإدراك بعض الفوارق اللّغوية</w:t>
            </w:r>
          </w:p>
        </w:tc>
        <w:tc>
          <w:tcPr>
            <w:tcW w:w="1994" w:type="dxa"/>
            <w:vAlign w:val="center"/>
          </w:tcPr>
          <w:p w:rsidR="00AF70FA" w:rsidRDefault="00F36805" w:rsidP="00AF70FA">
            <w:pPr>
              <w:bidi/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المحاضرات</w:t>
            </w:r>
          </w:p>
        </w:tc>
        <w:tc>
          <w:tcPr>
            <w:tcW w:w="1284" w:type="dxa"/>
            <w:vAlign w:val="center"/>
          </w:tcPr>
          <w:p w:rsidR="00AF70FA" w:rsidRPr="00502E1F" w:rsidRDefault="00F36805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الاختبارات الشهرية</w:t>
            </w:r>
          </w:p>
        </w:tc>
      </w:tr>
      <w:tr w:rsidR="00050D3B" w:rsidRPr="00502E1F" w:rsidTr="00AF70FA">
        <w:trPr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AF70FA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5902" w:type="dxa"/>
            <w:vAlign w:val="center"/>
          </w:tcPr>
          <w:p w:rsidR="00AF70FA" w:rsidRPr="00502E1F" w:rsidRDefault="00BC3E65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أن ينفّذ الطالبُ العروض التقديمية باستخدام الحاسُوب</w:t>
            </w:r>
          </w:p>
        </w:tc>
        <w:tc>
          <w:tcPr>
            <w:tcW w:w="1994" w:type="dxa"/>
            <w:vAlign w:val="center"/>
          </w:tcPr>
          <w:p w:rsidR="00AF70FA" w:rsidRDefault="00BC3E65" w:rsidP="00AF70FA">
            <w:pPr>
              <w:bidi/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المحاضرات</w:t>
            </w:r>
          </w:p>
        </w:tc>
        <w:tc>
          <w:tcPr>
            <w:tcW w:w="1284" w:type="dxa"/>
            <w:vAlign w:val="center"/>
          </w:tcPr>
          <w:p w:rsidR="00AF70FA" w:rsidRPr="00502E1F" w:rsidRDefault="00BC3E65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واجبات منزلية</w:t>
            </w:r>
          </w:p>
        </w:tc>
      </w:tr>
      <w:tr w:rsidR="00AF70FA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5902" w:type="dxa"/>
            <w:vAlign w:val="center"/>
          </w:tcPr>
          <w:p w:rsidR="00AF70FA" w:rsidRPr="00502E1F" w:rsidRDefault="00BC3E65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أن يستخدم الطالبُ مُحرِّكات البحث على الإنترنت في التّوصُّلِ إلى مواقع تحتوي على البحوثِ العلميّةِ ، وكيفية الاستفادة منها .</w:t>
            </w:r>
          </w:p>
        </w:tc>
        <w:tc>
          <w:tcPr>
            <w:tcW w:w="1994" w:type="dxa"/>
            <w:vAlign w:val="center"/>
          </w:tcPr>
          <w:p w:rsidR="00AF70FA" w:rsidRDefault="00BC3E65" w:rsidP="00AF70FA">
            <w:pPr>
              <w:bidi/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التعليم الإلكتروني</w:t>
            </w:r>
          </w:p>
        </w:tc>
        <w:tc>
          <w:tcPr>
            <w:tcW w:w="1284" w:type="dxa"/>
            <w:vAlign w:val="center"/>
          </w:tcPr>
          <w:p w:rsidR="00AF70FA" w:rsidRPr="00502E1F" w:rsidRDefault="00BC3E65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تقويم إلكتروني</w:t>
            </w:r>
          </w:p>
        </w:tc>
      </w:tr>
      <w:tr w:rsidR="00050D3B" w:rsidRPr="00502E1F" w:rsidTr="00AF70FA">
        <w:trPr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756635" w:rsidRPr="00C80CC1">
              <w:rPr>
                <w:rFonts w:cs="KacstBook" w:hint="cs"/>
                <w:sz w:val="20"/>
                <w:szCs w:val="20"/>
                <w:rtl/>
              </w:rPr>
              <w:t>(إن وجدت)</w:t>
            </w:r>
          </w:p>
        </w:tc>
      </w:tr>
      <w:tr w:rsidR="00AF70FA" w:rsidRPr="00502E1F" w:rsidTr="00AF70FA">
        <w:trPr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5902" w:type="dxa"/>
            <w:vAlign w:val="center"/>
          </w:tcPr>
          <w:p w:rsidR="00AF70FA" w:rsidRPr="00502E1F" w:rsidRDefault="00692E78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لا توجد</w:t>
            </w:r>
          </w:p>
        </w:tc>
        <w:tc>
          <w:tcPr>
            <w:tcW w:w="1994" w:type="dxa"/>
            <w:vAlign w:val="center"/>
          </w:tcPr>
          <w:p w:rsidR="00AF70FA" w:rsidRDefault="00AF70FA" w:rsidP="00AF70FA">
            <w:pPr>
              <w:bidi/>
              <w:jc w:val="center"/>
            </w:pPr>
          </w:p>
        </w:tc>
        <w:tc>
          <w:tcPr>
            <w:tcW w:w="1284" w:type="dxa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6488"/>
        <w:gridCol w:w="1414"/>
        <w:gridCol w:w="1602"/>
      </w:tblGrid>
      <w:tr w:rsidR="005616CE" w:rsidRPr="00502E1F" w:rsidTr="00AF70FA">
        <w:trPr>
          <w:trHeight w:val="397"/>
        </w:trPr>
        <w:tc>
          <w:tcPr>
            <w:tcW w:w="9855" w:type="dxa"/>
            <w:gridSpan w:val="4"/>
          </w:tcPr>
          <w:p w:rsidR="006A269A" w:rsidRPr="00502E1F" w:rsidRDefault="005616CE" w:rsidP="00C6789F">
            <w:pPr>
              <w:numPr>
                <w:ilvl w:val="0"/>
                <w:numId w:val="6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="00E03C0E">
              <w:rPr>
                <w:rFonts w:cs="KacstBook" w:hint="cs"/>
                <w:sz w:val="28"/>
                <w:szCs w:val="28"/>
                <w:rtl/>
              </w:rPr>
              <w:t xml:space="preserve">اب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AF70FA">
        <w:trPr>
          <w:trHeight w:val="397"/>
        </w:trPr>
        <w:tc>
          <w:tcPr>
            <w:tcW w:w="351" w:type="dxa"/>
            <w:shd w:val="clear" w:color="auto" w:fill="C2D69B" w:themeFill="accent3" w:themeFillTint="9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488" w:type="dxa"/>
            <w:shd w:val="clear" w:color="auto" w:fill="C2D69B" w:themeFill="accent3" w:themeFillTint="99"/>
          </w:tcPr>
          <w:p w:rsidR="00AF70FA" w:rsidRDefault="00BC53E8" w:rsidP="00AF70FA">
            <w:pPr>
              <w:bidi/>
              <w:jc w:val="center"/>
              <w:rPr>
                <w:rFonts w:cs="KacstBook"/>
                <w:b/>
                <w:bCs/>
                <w:rtl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</w:t>
            </w:r>
          </w:p>
          <w:p w:rsidR="006A269A" w:rsidRPr="00AF70FA" w:rsidRDefault="00BC53E8" w:rsidP="00AF70FA">
            <w:pPr>
              <w:bidi/>
              <w:jc w:val="both"/>
              <w:rPr>
                <w:rFonts w:cs="KacstBook"/>
                <w:lang w:bidi="ar-EG"/>
              </w:rPr>
            </w:pPr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(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مثال</w:t>
            </w:r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: اختبار، مشروع جماعي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،</w:t>
            </w:r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كتابة مقال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،خطابة،</w:t>
            </w:r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تقديم شفهي، 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ملاحظة</w:t>
            </w:r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......الخ)</w:t>
            </w:r>
          </w:p>
        </w:tc>
        <w:tc>
          <w:tcPr>
            <w:tcW w:w="1414" w:type="dxa"/>
            <w:shd w:val="clear" w:color="auto" w:fill="C2D69B" w:themeFill="accent3" w:themeFillTint="99"/>
          </w:tcPr>
          <w:p w:rsidR="005616CE" w:rsidRPr="00502E1F" w:rsidRDefault="00BC53E8" w:rsidP="00AF70FA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602" w:type="dxa"/>
            <w:shd w:val="clear" w:color="auto" w:fill="C2D69B" w:themeFill="accent3" w:themeFillTint="99"/>
          </w:tcPr>
          <w:p w:rsidR="005616CE" w:rsidRPr="00502E1F" w:rsidRDefault="009931B4" w:rsidP="00AF70FA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AF70FA" w:rsidRPr="00502E1F" w:rsidTr="00A10D3A">
        <w:trPr>
          <w:trHeight w:val="397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AF70FA" w:rsidRPr="00C80CC1" w:rsidRDefault="00AF70FA" w:rsidP="00AF70FA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 w:rsidRPr="00C80CC1">
              <w:rPr>
                <w:rFonts w:cs="KacstBook"/>
                <w:b/>
                <w:bCs/>
                <w:rtl/>
              </w:rPr>
              <w:t>1</w:t>
            </w:r>
          </w:p>
        </w:tc>
        <w:tc>
          <w:tcPr>
            <w:tcW w:w="6488" w:type="dxa"/>
            <w:vAlign w:val="center"/>
          </w:tcPr>
          <w:p w:rsidR="00AF70FA" w:rsidRPr="00502E1F" w:rsidRDefault="00692E78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اختبار أعمال سنة 1 ، 2</w:t>
            </w:r>
            <w:r w:rsidR="006907D5">
              <w:rPr>
                <w:rFonts w:cs="KacstBook" w:hint="cs"/>
                <w:rtl/>
              </w:rPr>
              <w:t>.....إلخ</w:t>
            </w:r>
          </w:p>
        </w:tc>
        <w:tc>
          <w:tcPr>
            <w:tcW w:w="1414" w:type="dxa"/>
            <w:vAlign w:val="center"/>
          </w:tcPr>
          <w:p w:rsidR="00692E78" w:rsidRDefault="00692E78" w:rsidP="00692E78">
            <w:pPr>
              <w:bidi/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السّادس ، والرّابع عشر</w:t>
            </w:r>
          </w:p>
        </w:tc>
        <w:tc>
          <w:tcPr>
            <w:tcW w:w="1602" w:type="dxa"/>
            <w:vAlign w:val="center"/>
          </w:tcPr>
          <w:p w:rsidR="00AF70FA" w:rsidRPr="00502E1F" w:rsidRDefault="006907D5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60</w:t>
            </w:r>
            <w:r w:rsidR="00692E78">
              <w:rPr>
                <w:rFonts w:cs="KacstBook" w:hint="cs"/>
                <w:b/>
                <w:bCs/>
                <w:sz w:val="22"/>
                <w:rtl/>
                <w:lang w:val="en-US"/>
              </w:rPr>
              <w:t>%</w:t>
            </w:r>
          </w:p>
        </w:tc>
      </w:tr>
      <w:tr w:rsidR="00AF70FA" w:rsidRPr="00502E1F" w:rsidTr="00A10D3A">
        <w:trPr>
          <w:trHeight w:val="397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AF70FA" w:rsidRPr="00C80CC1" w:rsidRDefault="00AF70FA" w:rsidP="00AF70F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2</w:t>
            </w:r>
          </w:p>
        </w:tc>
        <w:tc>
          <w:tcPr>
            <w:tcW w:w="6488" w:type="dxa"/>
            <w:vAlign w:val="center"/>
          </w:tcPr>
          <w:p w:rsidR="00AF70FA" w:rsidRPr="00502E1F" w:rsidRDefault="00692E78" w:rsidP="00AF70FA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التكليفات المنزلية (البحثية)</w:t>
            </w:r>
          </w:p>
        </w:tc>
        <w:tc>
          <w:tcPr>
            <w:tcW w:w="1414" w:type="dxa"/>
            <w:vAlign w:val="center"/>
          </w:tcPr>
          <w:p w:rsidR="00AF70FA" w:rsidRDefault="00692E78" w:rsidP="00AF70FA">
            <w:pPr>
              <w:bidi/>
              <w:jc w:val="center"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خلال الفصل الدِّراسي</w:t>
            </w:r>
          </w:p>
        </w:tc>
        <w:tc>
          <w:tcPr>
            <w:tcW w:w="1602" w:type="dxa"/>
            <w:vAlign w:val="center"/>
          </w:tcPr>
          <w:p w:rsidR="00AF70FA" w:rsidRPr="00502E1F" w:rsidRDefault="006907D5" w:rsidP="00AF70FA">
            <w:pPr>
              <w:bidi/>
              <w:jc w:val="center"/>
              <w:rPr>
                <w:rFonts w:cs="KacstBook"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20</w:t>
            </w:r>
            <w:r w:rsidR="00692E78">
              <w:rPr>
                <w:rFonts w:cs="KacstBook" w:hint="cs"/>
                <w:b/>
                <w:bCs/>
                <w:sz w:val="22"/>
                <w:rtl/>
                <w:lang w:val="en-US"/>
              </w:rPr>
              <w:t>%</w:t>
            </w:r>
          </w:p>
        </w:tc>
      </w:tr>
      <w:tr w:rsidR="00AF70FA" w:rsidRPr="00502E1F" w:rsidTr="00A10D3A">
        <w:trPr>
          <w:trHeight w:val="397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AF70FA" w:rsidRPr="00C80CC1" w:rsidRDefault="00AF70FA" w:rsidP="00AF70F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5</w:t>
            </w:r>
          </w:p>
        </w:tc>
        <w:tc>
          <w:tcPr>
            <w:tcW w:w="6488" w:type="dxa"/>
            <w:vAlign w:val="center"/>
          </w:tcPr>
          <w:p w:rsidR="00AF70FA" w:rsidRPr="00F242ED" w:rsidRDefault="00F242ED" w:rsidP="00AF70FA">
            <w:pPr>
              <w:bidi/>
              <w:jc w:val="center"/>
              <w:rPr>
                <w:rFonts w:cs="KacstBook"/>
                <w:b/>
                <w:bCs/>
              </w:rPr>
            </w:pPr>
            <w:r w:rsidRPr="00F242ED">
              <w:rPr>
                <w:rFonts w:cs="KacstBook" w:hint="cs"/>
                <w:b/>
                <w:bCs/>
                <w:rtl/>
              </w:rPr>
              <w:t xml:space="preserve">الاختبار النهائي </w:t>
            </w:r>
          </w:p>
        </w:tc>
        <w:tc>
          <w:tcPr>
            <w:tcW w:w="1414" w:type="dxa"/>
            <w:vAlign w:val="center"/>
          </w:tcPr>
          <w:p w:rsidR="00AF70FA" w:rsidRPr="00F242ED" w:rsidRDefault="00F242ED" w:rsidP="00AF70FA">
            <w:pPr>
              <w:bidi/>
              <w:jc w:val="center"/>
              <w:rPr>
                <w:b/>
                <w:bCs/>
              </w:rPr>
            </w:pPr>
            <w:r w:rsidRPr="00F242ED">
              <w:rPr>
                <w:rFonts w:hint="cs"/>
                <w:b/>
                <w:bCs/>
                <w:rtl/>
              </w:rPr>
              <w:t>آخر الفصل</w:t>
            </w:r>
          </w:p>
        </w:tc>
        <w:tc>
          <w:tcPr>
            <w:tcW w:w="1602" w:type="dxa"/>
            <w:vAlign w:val="center"/>
          </w:tcPr>
          <w:p w:rsidR="00AF70FA" w:rsidRPr="00F242ED" w:rsidRDefault="006907D5" w:rsidP="00AF70FA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>
              <w:rPr>
                <w:rFonts w:cs="KacstBook" w:hint="cs"/>
                <w:b/>
                <w:bCs/>
                <w:rtl/>
                <w:lang w:val="en-US"/>
              </w:rPr>
              <w:t>20</w:t>
            </w:r>
            <w:r w:rsidR="00F242ED" w:rsidRPr="00F242ED">
              <w:rPr>
                <w:rFonts w:cs="KacstBook" w:hint="cs"/>
                <w:b/>
                <w:bCs/>
                <w:rtl/>
                <w:lang w:val="en-US"/>
              </w:rPr>
              <w:t>%</w:t>
            </w:r>
          </w:p>
        </w:tc>
      </w:tr>
    </w:tbl>
    <w:p w:rsidR="00C96DC0" w:rsidRPr="007D1589" w:rsidRDefault="005616CE" w:rsidP="007D1589">
      <w:pPr>
        <w:pStyle w:val="Heading7"/>
        <w:numPr>
          <w:ilvl w:val="0"/>
          <w:numId w:val="82"/>
        </w:numPr>
        <w:bidi/>
        <w:spacing w:before="0"/>
        <w:ind w:left="-119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</w:rPr>
      </w:pPr>
      <w:r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الإ</w:t>
      </w:r>
      <w:r w:rsidR="00C96DC0"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رشاد الأكاديمي للطلاب و</w:t>
      </w:r>
      <w:r w:rsidR="00C96DC0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دعم</w:t>
      </w:r>
      <w:r w:rsidR="00C96DC0"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هم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C96DC0" w:rsidRPr="00502E1F" w:rsidTr="009F6E9B">
        <w:tc>
          <w:tcPr>
            <w:tcW w:w="5000" w:type="pct"/>
          </w:tcPr>
          <w:p w:rsidR="00C96DC0" w:rsidRPr="00502E1F" w:rsidRDefault="00C96DC0" w:rsidP="00756635">
            <w:pPr>
              <w:pStyle w:val="BodyText3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ترتيبات إتاحة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أعضاء هيئة التدريس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و</w:t>
            </w:r>
            <w:r w:rsidR="00A9473B"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الهيئة التعليمية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للاستشارات والإرشاد الأكاديمي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الخاص لكل طالب</w:t>
            </w:r>
            <w:r w:rsidRPr="0057486B">
              <w:rPr>
                <w:rFonts w:cs="KacstBook"/>
                <w:sz w:val="24"/>
                <w:szCs w:val="26"/>
                <w:rtl/>
              </w:rPr>
              <w:t>(</w:t>
            </w:r>
            <w:r w:rsidR="00756635" w:rsidRPr="0057486B">
              <w:rPr>
                <w:rFonts w:cs="KacstBook" w:hint="cs"/>
                <w:sz w:val="24"/>
                <w:szCs w:val="26"/>
                <w:rtl/>
              </w:rPr>
              <w:t xml:space="preserve">مع 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ذكر 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م</w:t>
            </w:r>
            <w:r w:rsidRPr="0057486B">
              <w:rPr>
                <w:rFonts w:cs="KacstBook"/>
                <w:sz w:val="24"/>
                <w:szCs w:val="26"/>
                <w:rtl/>
              </w:rPr>
              <w:t>قد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ا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6B6987" w:rsidRDefault="006B6987" w:rsidP="006B6987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1- يحدد لكل طالب مرشد أكاديمي ، ويعلن عن مواعيد اللقاء بين الطلاب والمرشد في بداية كلّ فصل دراسي . </w:t>
            </w:r>
          </w:p>
          <w:p w:rsidR="006B6987" w:rsidRDefault="006B6987" w:rsidP="006B6987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2- تشجيع الطالب على التّواصُلِ مع أستاذِ المقرّرِ ، وكذلك المرشد الأكاديمي مباشرة من خلال وسائل التقنية الحديثة. </w:t>
            </w:r>
          </w:p>
          <w:p w:rsidR="006B6987" w:rsidRDefault="006B6987" w:rsidP="006B6987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3- تشجيع الطلاب على الالتحاق ، والمشاركة في الجمعياتِ العلميةِ التي تخدم المقرر . </w:t>
            </w:r>
          </w:p>
          <w:p w:rsidR="006B6987" w:rsidRPr="006B6987" w:rsidRDefault="006B6987" w:rsidP="006B6987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4- الاهتمامُ بالطلاب المستجدين ، وتوجيههم أيام الحذفِ والإضافةِ ، وكذلك الاهتمام بالطلابِ المتعسِّرين أكاديميَّاً.</w:t>
            </w: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C80CC1" w:rsidRDefault="00C80CC1" w:rsidP="00C80CC1">
      <w:pPr>
        <w:rPr>
          <w:rFonts w:ascii="Calibri" w:hAnsi="Calibri"/>
          <w:rtl/>
        </w:rPr>
      </w:pPr>
    </w:p>
    <w:p w:rsidR="00C96DC0" w:rsidRPr="0057486B" w:rsidRDefault="00C96DC0" w:rsidP="00C80CC1">
      <w:pPr>
        <w:pStyle w:val="Heading7"/>
        <w:numPr>
          <w:ilvl w:val="0"/>
          <w:numId w:val="66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28"/>
          <w:szCs w:val="28"/>
          <w:rtl/>
        </w:rPr>
      </w:pPr>
      <w:r w:rsidRPr="0057486B">
        <w:rPr>
          <w:rFonts w:cs="KacstBook"/>
          <w:b/>
          <w:bCs/>
          <w:color w:val="C00000"/>
          <w:sz w:val="28"/>
          <w:szCs w:val="28"/>
          <w:rtl/>
        </w:rPr>
        <w:t>مصادر التعلّم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C96DC0" w:rsidRPr="00502E1F" w:rsidTr="00C80CC1">
        <w:trPr>
          <w:jc w:val="center"/>
        </w:trPr>
        <w:tc>
          <w:tcPr>
            <w:tcW w:w="5000" w:type="pct"/>
          </w:tcPr>
          <w:p w:rsidR="00C96DC0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57486B" w:rsidRDefault="00A3322F" w:rsidP="0057486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100866">
              <w:rPr>
                <w:rFonts w:cs="KacstBook" w:hint="cs"/>
                <w:b/>
                <w:bCs/>
                <w:sz w:val="22"/>
                <w:rtl/>
                <w:lang w:val="en-US"/>
              </w:rPr>
              <w:t>كتاب جامع الدروس العربية لـ / مصطفى غلاييني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6A269A" w:rsidRPr="00502E1F" w:rsidRDefault="007C2DD2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100866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2D6F02" w:rsidRDefault="00A3322F" w:rsidP="002D6F02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100866">
              <w:rPr>
                <w:rFonts w:cs="KacstBook" w:hint="cs"/>
                <w:b/>
                <w:bCs/>
                <w:sz w:val="22"/>
                <w:rtl/>
                <w:lang w:val="en-US"/>
              </w:rPr>
              <w:t>شرح ابن عقيل</w:t>
            </w:r>
            <w:r w:rsidR="002D6F02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على ألفية ابن مالك . </w:t>
            </w:r>
          </w:p>
          <w:p w:rsidR="002D6F02" w:rsidRPr="002D6F02" w:rsidRDefault="00A3322F" w:rsidP="002D6F02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2D6F02">
              <w:rPr>
                <w:rFonts w:cs="KacstBook" w:hint="cs"/>
                <w:b/>
                <w:bCs/>
                <w:sz w:val="22"/>
                <w:rtl/>
                <w:lang w:val="en-US"/>
              </w:rPr>
              <w:t>أوضح المسالك إلى ألفية ابن مالك 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7C7E79" w:rsidRDefault="00A3322F" w:rsidP="0057486B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806DD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موقع المصطفى . </w:t>
            </w:r>
          </w:p>
          <w:p w:rsidR="007C7E79" w:rsidRDefault="00A3322F" w:rsidP="007C7E79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806DD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المكتبة الوقفية . </w:t>
            </w:r>
          </w:p>
          <w:p w:rsidR="007C7E79" w:rsidRDefault="00A3322F" w:rsidP="007C7E79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806DD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الورّاق . </w:t>
            </w:r>
          </w:p>
          <w:p w:rsidR="007C7E79" w:rsidRDefault="00A3322F" w:rsidP="007C7E79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806DD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الإيوان . </w:t>
            </w:r>
          </w:p>
          <w:p w:rsidR="0057486B" w:rsidRDefault="00A3322F" w:rsidP="007C7E79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806DD">
              <w:rPr>
                <w:rFonts w:cs="KacstBook" w:hint="cs"/>
                <w:b/>
                <w:bCs/>
                <w:sz w:val="22"/>
                <w:rtl/>
                <w:lang w:val="en-US"/>
              </w:rPr>
              <w:t>الألوكة 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7C7E79" w:rsidRDefault="00A3322F" w:rsidP="0057486B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806DD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برنامج المكتبة الشّاملة . </w:t>
            </w:r>
          </w:p>
          <w:p w:rsidR="007C7E79" w:rsidRDefault="00A3322F" w:rsidP="007C7E79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806DD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موقع المكتبة الوقفية . </w:t>
            </w:r>
          </w:p>
          <w:p w:rsidR="007C7E79" w:rsidRDefault="00A3322F" w:rsidP="007C7E79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806DD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موقع الموسوعات العلمية . </w:t>
            </w:r>
          </w:p>
          <w:p w:rsidR="0057486B" w:rsidRDefault="00A3322F" w:rsidP="007C7E79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806DD">
              <w:rPr>
                <w:rFonts w:cs="KacstBook" w:hint="cs"/>
                <w:b/>
                <w:bCs/>
                <w:sz w:val="22"/>
                <w:rtl/>
                <w:lang w:val="en-US"/>
              </w:rPr>
              <w:t>موقع دائرة المعارف 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7D1589" w:rsidRDefault="00C96DC0" w:rsidP="00C80CC1">
      <w:pPr>
        <w:pStyle w:val="Heading7"/>
        <w:numPr>
          <w:ilvl w:val="0"/>
          <w:numId w:val="66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36"/>
          <w:szCs w:val="32"/>
          <w:rtl/>
        </w:rPr>
      </w:pPr>
      <w:r w:rsidRPr="007D1589">
        <w:rPr>
          <w:rFonts w:cs="KacstBook"/>
          <w:b/>
          <w:bCs/>
          <w:color w:val="C00000"/>
          <w:sz w:val="36"/>
          <w:szCs w:val="32"/>
          <w:rtl/>
        </w:rPr>
        <w:t xml:space="preserve">المرافق </w:t>
      </w:r>
      <w:r w:rsidRPr="007D1589">
        <w:rPr>
          <w:rFonts w:cs="KacstBook" w:hint="cs"/>
          <w:b/>
          <w:bCs/>
          <w:color w:val="C00000"/>
          <w:sz w:val="36"/>
          <w:szCs w:val="32"/>
          <w:rtl/>
        </w:rPr>
        <w:t>المطلوبة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C96DC0" w:rsidRPr="00502E1F" w:rsidTr="00BB5293">
        <w:trPr>
          <w:trHeight w:val="1196"/>
          <w:jc w:val="center"/>
        </w:trPr>
        <w:tc>
          <w:tcPr>
            <w:tcW w:w="5000" w:type="pct"/>
          </w:tcPr>
          <w:p w:rsidR="006A269A" w:rsidRPr="00502E1F" w:rsidRDefault="00C96DC0" w:rsidP="00BB5293">
            <w:pPr>
              <w:pStyle w:val="Heading7"/>
              <w:bidi/>
              <w:spacing w:before="0" w:after="0" w:line="360" w:lineRule="auto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 xml:space="preserve">بيّن متطلبات المقرر الدراسي 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 xml:space="preserve">من المرافق 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 xml:space="preserve">بما في ذلك حجم 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>القاعات ال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>دراس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>ي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>ة والمختبرات</w:t>
            </w:r>
            <w:r w:rsidRPr="0057486B">
              <w:rPr>
                <w:rFonts w:ascii="Times New Roman" w:hAnsi="Times New Roman" w:cs="KacstBook"/>
                <w:rtl/>
              </w:rPr>
              <w:t>(أي عدد المقاعد داخل ال</w:t>
            </w:r>
            <w:r w:rsidRPr="0057486B">
              <w:rPr>
                <w:rFonts w:ascii="Times New Roman" w:hAnsi="Times New Roman" w:cs="KacstBook" w:hint="cs"/>
                <w:rtl/>
              </w:rPr>
              <w:t>قاعات</w:t>
            </w:r>
            <w:r w:rsidRPr="0057486B">
              <w:rPr>
                <w:rFonts w:ascii="Times New Roman" w:hAnsi="Times New Roman" w:cs="KacstBook"/>
                <w:rtl/>
              </w:rPr>
              <w:t xml:space="preserve"> الدراسية والمختبرات، وعدد أجهزة الحاسب الآلي المتاحة</w:t>
            </w:r>
            <w:r w:rsidRPr="0057486B">
              <w:rPr>
                <w:rFonts w:ascii="Times New Roman" w:hAnsi="Times New Roman" w:cs="KacstBook" w:hint="cs"/>
                <w:rtl/>
              </w:rPr>
              <w:t>، وغيرها</w:t>
            </w:r>
            <w:r w:rsidRPr="0057486B">
              <w:rPr>
                <w:rFonts w:ascii="Times New Roman" w:hAnsi="Times New Roman" w:cs="KacstBook"/>
                <w:rtl/>
              </w:rPr>
              <w:t>)</w:t>
            </w:r>
            <w:r w:rsidRPr="0057486B">
              <w:rPr>
                <w:rFonts w:ascii="Times New Roman" w:hAnsi="Times New Roman" w:cs="KacstBook" w:hint="cs"/>
                <w:rtl/>
              </w:rPr>
              <w:t>:</w:t>
            </w:r>
          </w:p>
        </w:tc>
      </w:tr>
      <w:tr w:rsidR="00C96DC0" w:rsidRPr="00502E1F" w:rsidTr="0057486B">
        <w:trPr>
          <w:trHeight w:val="885"/>
          <w:jc w:val="center"/>
        </w:trPr>
        <w:tc>
          <w:tcPr>
            <w:tcW w:w="5000" w:type="pct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A3322F" w:rsidP="0057486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C7E79">
              <w:rPr>
                <w:rFonts w:cs="KacstBook" w:hint="cs"/>
                <w:b/>
                <w:bCs/>
                <w:sz w:val="22"/>
                <w:rtl/>
                <w:lang w:val="en-US"/>
              </w:rPr>
              <w:t>قاعة دراسية تستوعب 35 طالباً ، ومقاعد بعدد الطلاب ، وسبورة ذكية .</w:t>
            </w:r>
          </w:p>
        </w:tc>
      </w:tr>
      <w:tr w:rsidR="00C96DC0" w:rsidRPr="00502E1F" w:rsidTr="0057486B">
        <w:trPr>
          <w:trHeight w:val="840"/>
          <w:jc w:val="center"/>
        </w:trPr>
        <w:tc>
          <w:tcPr>
            <w:tcW w:w="5000" w:type="pct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7C7E79" w:rsidRDefault="00A3322F" w:rsidP="0057486B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C7E79">
              <w:rPr>
                <w:rFonts w:cs="KacstBook" w:hint="cs"/>
                <w:b/>
                <w:bCs/>
                <w:sz w:val="22"/>
                <w:rtl/>
                <w:lang w:val="en-US"/>
              </w:rPr>
              <w:t>وصلات انترنت .</w:t>
            </w:r>
          </w:p>
          <w:p w:rsidR="00C96DC0" w:rsidRPr="0057486B" w:rsidRDefault="00A3322F" w:rsidP="007C7E79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*-</w:t>
            </w:r>
            <w:r w:rsidR="007C7E79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جهاز حاسب آلي مُتّصل بالسّبورة الذكية ، وأجهزة العرض الرقمية .</w:t>
            </w:r>
          </w:p>
        </w:tc>
      </w:tr>
      <w:tr w:rsidR="00C96DC0" w:rsidRPr="00502E1F" w:rsidTr="00BB5293">
        <w:trPr>
          <w:trHeight w:val="1196"/>
          <w:jc w:val="center"/>
        </w:trPr>
        <w:tc>
          <w:tcPr>
            <w:tcW w:w="5000" w:type="pct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</w:t>
            </w:r>
            <w:r w:rsidRPr="0057486B">
              <w:rPr>
                <w:rFonts w:cs="KacstBook"/>
                <w:szCs w:val="26"/>
                <w:rtl/>
              </w:rPr>
              <w:t>حددها</w:t>
            </w:r>
            <w:r w:rsidRPr="0057486B">
              <w:rPr>
                <w:rFonts w:cs="KacstBook" w:hint="cs"/>
                <w:szCs w:val="26"/>
                <w:rtl/>
              </w:rPr>
              <w:t xml:space="preserve">: </w:t>
            </w:r>
            <w:r w:rsidRPr="0057486B">
              <w:rPr>
                <w:rFonts w:cs="KacstBook"/>
                <w:szCs w:val="26"/>
                <w:rtl/>
              </w:rPr>
              <w:t>مثل</w:t>
            </w:r>
            <w:r w:rsidR="00F23340" w:rsidRPr="0057486B">
              <w:rPr>
                <w:rFonts w:cs="KacstBook" w:hint="cs"/>
                <w:szCs w:val="26"/>
                <w:rtl/>
              </w:rPr>
              <w:t>اً اذا كان هناك</w:t>
            </w:r>
            <w:r w:rsidRPr="0057486B">
              <w:rPr>
                <w:rFonts w:cs="KacstBook"/>
                <w:szCs w:val="26"/>
                <w:rtl/>
              </w:rPr>
              <w:t xml:space="preserve">حاجة إلى تجهيزات مخبرية خاصة، </w:t>
            </w:r>
            <w:r w:rsidRPr="0057486B">
              <w:rPr>
                <w:rFonts w:cs="KacstBook" w:hint="cs"/>
                <w:szCs w:val="26"/>
                <w:rtl/>
              </w:rPr>
              <w:t>فاذ</w:t>
            </w:r>
            <w:r w:rsidRPr="0057486B">
              <w:rPr>
                <w:rFonts w:cs="KacstBook"/>
                <w:szCs w:val="26"/>
                <w:rtl/>
              </w:rPr>
              <w:t>كرها، أو أرفق قائمة بها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A3322F" w:rsidP="0057486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C7E79">
              <w:rPr>
                <w:rFonts w:cs="KacstBook" w:hint="cs"/>
                <w:b/>
                <w:bCs/>
                <w:sz w:val="22"/>
                <w:rtl/>
                <w:lang w:val="en-US"/>
              </w:rPr>
              <w:t>مكتبة القسم .</w:t>
            </w:r>
          </w:p>
        </w:tc>
      </w:tr>
    </w:tbl>
    <w:p w:rsidR="00C6789F" w:rsidRPr="00C6789F" w:rsidRDefault="00C6789F" w:rsidP="00C6789F">
      <w:pPr>
        <w:bidi/>
      </w:pPr>
    </w:p>
    <w:p w:rsidR="00C96DC0" w:rsidRPr="007D1589" w:rsidRDefault="00C96DC0" w:rsidP="00C80CC1">
      <w:pPr>
        <w:pStyle w:val="Heading7"/>
        <w:numPr>
          <w:ilvl w:val="0"/>
          <w:numId w:val="67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36"/>
          <w:szCs w:val="32"/>
        </w:rPr>
      </w:pPr>
      <w:r w:rsidRPr="007D1589">
        <w:rPr>
          <w:rFonts w:cs="KacstBook"/>
          <w:b/>
          <w:bCs/>
          <w:color w:val="C00000"/>
          <w:sz w:val="36"/>
          <w:szCs w:val="32"/>
          <w:rtl/>
        </w:rPr>
        <w:t>تق</w:t>
      </w:r>
      <w:r w:rsidRPr="007D1589">
        <w:rPr>
          <w:rFonts w:cs="KacstBook" w:hint="cs"/>
          <w:b/>
          <w:bCs/>
          <w:color w:val="C00000"/>
          <w:sz w:val="36"/>
          <w:szCs w:val="32"/>
          <w:rtl/>
        </w:rPr>
        <w:t>و</w:t>
      </w:r>
      <w:r w:rsidRPr="007D1589">
        <w:rPr>
          <w:rFonts w:cs="KacstBook"/>
          <w:b/>
          <w:bCs/>
          <w:color w:val="C00000"/>
          <w:sz w:val="36"/>
          <w:szCs w:val="32"/>
          <w:rtl/>
        </w:rPr>
        <w:t>يم المقرر الدراسي و</w:t>
      </w:r>
      <w:r w:rsidR="006662EA" w:rsidRPr="007D1589">
        <w:rPr>
          <w:rFonts w:cs="KacstBook"/>
          <w:b/>
          <w:bCs/>
          <w:color w:val="C00000"/>
          <w:sz w:val="36"/>
          <w:szCs w:val="32"/>
          <w:rtl/>
        </w:rPr>
        <w:t>إجراءات</w:t>
      </w:r>
      <w:r w:rsidRPr="007D1589">
        <w:rPr>
          <w:rFonts w:cs="KacstBook"/>
          <w:b/>
          <w:bCs/>
          <w:color w:val="C00000"/>
          <w:sz w:val="36"/>
          <w:szCs w:val="32"/>
          <w:rtl/>
        </w:rPr>
        <w:t xml:space="preserve"> تطويره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C96DC0" w:rsidRPr="00502E1F" w:rsidTr="00C80CC1">
        <w:trPr>
          <w:jc w:val="center"/>
        </w:trPr>
        <w:tc>
          <w:tcPr>
            <w:tcW w:w="5000" w:type="pct"/>
          </w:tcPr>
          <w:p w:rsidR="006A269A" w:rsidRPr="00502E1F" w:rsidRDefault="00C96DC0">
            <w:pPr>
              <w:numPr>
                <w:ilvl w:val="0"/>
                <w:numId w:val="83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57486B" w:rsidRDefault="008B0288" w:rsidP="0057486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</w:t>
            </w:r>
            <w:r w:rsidR="007C7E79">
              <w:rPr>
                <w:rFonts w:cs="KacstBook" w:hint="cs"/>
                <w:b/>
                <w:bCs/>
                <w:sz w:val="22"/>
                <w:rtl/>
                <w:lang w:val="en-US"/>
              </w:rPr>
              <w:t>توزيع الاستبانات المقدمة للطلاب ذات المحاور المتعددة 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6A269A" w:rsidRPr="00502E1F" w:rsidRDefault="00C96DC0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8B0288" w:rsidRDefault="008B0288" w:rsidP="0057486B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*- نموذج تقييم مقرر دراسي .</w:t>
            </w:r>
          </w:p>
          <w:p w:rsidR="0057486B" w:rsidRDefault="008B0288" w:rsidP="008B0288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*- تقارير الكفاية السنوية التي تعدّها الإدارةُ بالقسم 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8B0288" w:rsidRDefault="008B0288" w:rsidP="0057486B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*- تطبيق التقنيات الحديثة في التدريس .</w:t>
            </w:r>
          </w:p>
          <w:p w:rsidR="0057486B" w:rsidRDefault="008B0288" w:rsidP="008B0288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*- التعليم الإلكتروني 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C80C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B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r w:rsidR="0057486B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6A269A" w:rsidRPr="0057486B" w:rsidRDefault="00687A3C" w:rsidP="0057486B">
            <w:pPr>
              <w:bidi/>
              <w:ind w:left="51"/>
              <w:jc w:val="both"/>
              <w:rPr>
                <w:rFonts w:cs="KacstBook"/>
                <w:sz w:val="22"/>
                <w:szCs w:val="22"/>
              </w:rPr>
            </w:pPr>
            <w:r w:rsidRPr="0057486B">
              <w:rPr>
                <w:rFonts w:cs="KacstBook"/>
                <w:sz w:val="22"/>
                <w:szCs w:val="22"/>
                <w:rtl/>
              </w:rPr>
              <w:t xml:space="preserve">( مثل: تدقيق تصحيح عينة من أعمال الطلبة بواسطة </w:t>
            </w:r>
            <w:r w:rsidR="00517D4F" w:rsidRPr="0057486B">
              <w:rPr>
                <w:rFonts w:cs="KacstBook" w:hint="cs"/>
                <w:sz w:val="22"/>
                <w:szCs w:val="22"/>
                <w:rtl/>
              </w:rPr>
              <w:t>أعضاء هيئة تدريس</w:t>
            </w:r>
            <w:r w:rsidR="00004B0F" w:rsidRPr="0057486B">
              <w:rPr>
                <w:rFonts w:cs="KacstBook"/>
                <w:sz w:val="22"/>
                <w:szCs w:val="22"/>
                <w:rtl/>
              </w:rPr>
              <w:t>مستقلين، والتبادل بصورة دورية</w:t>
            </w:r>
            <w:r w:rsidR="00004B0F" w:rsidRPr="0057486B">
              <w:rPr>
                <w:rFonts w:cs="KacstBook" w:hint="cs"/>
                <w:sz w:val="22"/>
                <w:szCs w:val="22"/>
                <w:rtl/>
              </w:rPr>
              <w:t>ٍ</w:t>
            </w:r>
            <w:r w:rsidRPr="0057486B">
              <w:rPr>
                <w:rFonts w:cs="KacstBook"/>
                <w:sz w:val="22"/>
                <w:szCs w:val="22"/>
                <w:rtl/>
              </w:rPr>
              <w:t xml:space="preserve"> لتصحيح الاختبارات أو عينة من الواجبات مع </w:t>
            </w:r>
            <w:r w:rsidRPr="0057486B">
              <w:rPr>
                <w:rFonts w:cs="KacstBook" w:hint="cs"/>
                <w:sz w:val="22"/>
                <w:szCs w:val="22"/>
                <w:rtl/>
              </w:rPr>
              <w:t>أعضاء هيئة</w:t>
            </w:r>
            <w:r w:rsidR="0057486B">
              <w:rPr>
                <w:rFonts w:cs="KacstBook"/>
                <w:sz w:val="22"/>
                <w:szCs w:val="22"/>
                <w:rtl/>
              </w:rPr>
              <w:t xml:space="preserve"> تدريس من مؤسسة أخرى)</w:t>
            </w:r>
          </w:p>
          <w:p w:rsidR="008B0288" w:rsidRDefault="008B0288" w:rsidP="0057486B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*- مراجعة الأوراق التي تمّ تصحيحها من قبل أستاذ المادة وعضو آخرٌ من القسم ، وعضو خارجيٌّ لمراجعة عينةٍ من كراساتِ الإجابة .</w:t>
            </w:r>
          </w:p>
          <w:p w:rsidR="006A269A" w:rsidRPr="0057486B" w:rsidRDefault="008B0288" w:rsidP="008B0288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*- مراجعة عينة من كراسات الإجابة من قبل عضو خارجي 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C80C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8B0288" w:rsidRDefault="008B0288" w:rsidP="0057486B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*- الاجتماع الدوري لأعضاء هيئة التدريس القائمين على تدريس المقرر ؛ لتعزيز نقاط القوّة ، ومعالجة نقاط الضعف .</w:t>
            </w:r>
          </w:p>
          <w:p w:rsidR="008B0288" w:rsidRDefault="008B0288" w:rsidP="008B0288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أخذ آراء الطلاب حول المقرر من خلال استبانات موضوعية . </w:t>
            </w:r>
          </w:p>
          <w:p w:rsidR="008B0288" w:rsidRDefault="008B0288" w:rsidP="008B0288">
            <w:pPr>
              <w:bidi/>
              <w:jc w:val="both"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*- مراجعة الخطط الدراسية وتطويرها تبعاً للمعطيات الحديثة . </w:t>
            </w:r>
          </w:p>
          <w:p w:rsidR="0057486B" w:rsidRDefault="008B0288" w:rsidP="008B0288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*- التقييم النهائي لاستبانات تقييم المقرر .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TableGrid"/>
        <w:bidiVisual/>
        <w:tblW w:w="505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"/>
        <w:gridCol w:w="2176"/>
        <w:gridCol w:w="3071"/>
        <w:gridCol w:w="1272"/>
        <w:gridCol w:w="3192"/>
        <w:gridCol w:w="14"/>
      </w:tblGrid>
      <w:tr w:rsidR="00C80CC1" w:rsidRPr="00502E1F" w:rsidTr="00C80CC1">
        <w:trPr>
          <w:gridBefore w:val="1"/>
          <w:wBefore w:w="6" w:type="pct"/>
          <w:trHeight w:val="629"/>
          <w:jc w:val="center"/>
        </w:trPr>
        <w:tc>
          <w:tcPr>
            <w:tcW w:w="1118" w:type="pct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876" w:type="pct"/>
            <w:gridSpan w:val="4"/>
            <w:vAlign w:val="center"/>
          </w:tcPr>
          <w:p w:rsidR="00C80CC1" w:rsidRPr="00502E1F" w:rsidRDefault="00E03C0E" w:rsidP="00C80CC1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د/ محمد بن علي الصليهم</w:t>
            </w:r>
            <w:r w:rsidR="000C5476">
              <w:rPr>
                <w:rFonts w:cs="KacstBook" w:hint="cs"/>
                <w:rtl/>
              </w:rPr>
              <w:t xml:space="preserve"> </w:t>
            </w:r>
          </w:p>
        </w:tc>
      </w:tr>
      <w:tr w:rsidR="00C80CC1" w:rsidRPr="00502E1F" w:rsidTr="00C80CC1">
        <w:trPr>
          <w:gridAfter w:val="1"/>
          <w:wAfter w:w="7" w:type="pct"/>
          <w:trHeight w:val="600"/>
          <w:jc w:val="center"/>
        </w:trPr>
        <w:tc>
          <w:tcPr>
            <w:tcW w:w="1124" w:type="pct"/>
            <w:gridSpan w:val="2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ـــــــــــــــــــــ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ع:</w:t>
            </w:r>
          </w:p>
        </w:tc>
        <w:tc>
          <w:tcPr>
            <w:tcW w:w="1577" w:type="pct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.........................................</w:t>
            </w:r>
          </w:p>
        </w:tc>
        <w:tc>
          <w:tcPr>
            <w:tcW w:w="653" w:type="pct"/>
            <w:vAlign w:val="center"/>
          </w:tcPr>
          <w:p w:rsidR="00C80CC1" w:rsidRPr="00C6789F" w:rsidRDefault="00C80CC1" w:rsidP="00C80CC1">
            <w:pPr>
              <w:bidi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</w:t>
            </w:r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>ــــ</w:t>
            </w: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خ</w:t>
            </w:r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 xml:space="preserve"> :</w:t>
            </w:r>
          </w:p>
        </w:tc>
        <w:tc>
          <w:tcPr>
            <w:tcW w:w="1639" w:type="pct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.........................................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7F614E">
      <w:headerReference w:type="default" r:id="rId11"/>
      <w:footerReference w:type="default" r:id="rId12"/>
      <w:headerReference w:type="first" r:id="rId13"/>
      <w:pgSz w:w="11907" w:h="16839" w:code="9"/>
      <w:pgMar w:top="1701" w:right="1134" w:bottom="1134" w:left="1134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77B4" w:rsidRDefault="00AF77B4">
      <w:r>
        <w:separator/>
      </w:r>
    </w:p>
  </w:endnote>
  <w:endnote w:type="continuationSeparator" w:id="0">
    <w:p w:rsidR="00AF77B4" w:rsidRDefault="00AF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KacstOne">
    <w:altName w:val="Arial"/>
    <w:charset w:val="B2"/>
    <w:family w:val="auto"/>
    <w:pitch w:val="variable"/>
    <w:sig w:usb0="00002001" w:usb1="00000000" w:usb2="00000000" w:usb3="00000000" w:csb0="00000040" w:csb1="00000000"/>
  </w:font>
  <w:font w:name="KacstBook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1589" w:rsidRPr="007D1589" w:rsidRDefault="00E25CFB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1823085</wp:posOffset>
              </wp:positionH>
              <wp:positionV relativeFrom="paragraph">
                <wp:posOffset>-267970</wp:posOffset>
              </wp:positionV>
              <wp:extent cx="1533525" cy="40957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id w:val="4996868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D1589" w:rsidRPr="007D1589" w:rsidRDefault="00170763" w:rsidP="007D1589">
                                  <w:pPr>
                                    <w:pStyle w:val="Footer"/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="007D1589"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ED1B3A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="007D1589" w:rsidRPr="007D1589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  <w:lang w:val="ar-SA"/>
                                    </w:rPr>
                                    <w:t>/</w: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="007D1589"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ED1B3A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3.55pt;margin-top:-21.1pt;width:12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" filled="f" stroked="f">
              <v:textbox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id w:val="4996868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7D1589" w:rsidRPr="007D1589" w:rsidRDefault="00170763" w:rsidP="007D1589">
                            <w:pPr>
                              <w:pStyle w:val="Footer"/>
                              <w:bidi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7D1589"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ED1B3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7D1589" w:rsidRPr="007D158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ar-SA"/>
                              </w:rPr>
                              <w:t>/</w: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7D1589"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ED1B3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77B4" w:rsidRDefault="00AF77B4">
      <w:r>
        <w:separator/>
      </w:r>
    </w:p>
  </w:footnote>
  <w:footnote w:type="continuationSeparator" w:id="0">
    <w:p w:rsidR="00AF77B4" w:rsidRDefault="00AF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563C" w:rsidRPr="00E9121F" w:rsidRDefault="009F6E9B" w:rsidP="00E9121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-171450</wp:posOffset>
          </wp:positionV>
          <wp:extent cx="7200900" cy="10189845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2 توصيف المقرر أخض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7170" cy="10212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6E9B" w:rsidRPr="009F6E9B" w:rsidRDefault="009F6E9B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-161679</wp:posOffset>
          </wp:positionV>
          <wp:extent cx="7239418" cy="10001347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01 علاف  توصيف المقر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418" cy="10001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5F46DD"/>
    <w:multiLevelType w:val="hybridMultilevel"/>
    <w:tmpl w:val="AF6A1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4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5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342EC2"/>
    <w:multiLevelType w:val="hybridMultilevel"/>
    <w:tmpl w:val="30B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3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44"/>
  </w:num>
  <w:num w:numId="3">
    <w:abstractNumId w:val="51"/>
  </w:num>
  <w:num w:numId="4">
    <w:abstractNumId w:val="9"/>
  </w:num>
  <w:num w:numId="5">
    <w:abstractNumId w:val="41"/>
  </w:num>
  <w:num w:numId="6">
    <w:abstractNumId w:val="71"/>
  </w:num>
  <w:num w:numId="7">
    <w:abstractNumId w:val="59"/>
  </w:num>
  <w:num w:numId="8">
    <w:abstractNumId w:val="63"/>
  </w:num>
  <w:num w:numId="9">
    <w:abstractNumId w:val="56"/>
  </w:num>
  <w:num w:numId="10">
    <w:abstractNumId w:val="34"/>
  </w:num>
  <w:num w:numId="11">
    <w:abstractNumId w:val="3"/>
  </w:num>
  <w:num w:numId="12">
    <w:abstractNumId w:val="2"/>
  </w:num>
  <w:num w:numId="13">
    <w:abstractNumId w:val="65"/>
  </w:num>
  <w:num w:numId="14">
    <w:abstractNumId w:val="54"/>
  </w:num>
  <w:num w:numId="15">
    <w:abstractNumId w:val="27"/>
  </w:num>
  <w:num w:numId="16">
    <w:abstractNumId w:val="47"/>
  </w:num>
  <w:num w:numId="17">
    <w:abstractNumId w:val="40"/>
  </w:num>
  <w:num w:numId="18">
    <w:abstractNumId w:val="49"/>
  </w:num>
  <w:num w:numId="19">
    <w:abstractNumId w:val="39"/>
  </w:num>
  <w:num w:numId="20">
    <w:abstractNumId w:val="38"/>
  </w:num>
  <w:num w:numId="21">
    <w:abstractNumId w:val="45"/>
  </w:num>
  <w:num w:numId="22">
    <w:abstractNumId w:val="16"/>
  </w:num>
  <w:num w:numId="23">
    <w:abstractNumId w:val="60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7"/>
  </w:num>
  <w:num w:numId="29">
    <w:abstractNumId w:val="21"/>
  </w:num>
  <w:num w:numId="30">
    <w:abstractNumId w:val="37"/>
  </w:num>
  <w:num w:numId="31">
    <w:abstractNumId w:val="66"/>
  </w:num>
  <w:num w:numId="32">
    <w:abstractNumId w:val="74"/>
  </w:num>
  <w:num w:numId="33">
    <w:abstractNumId w:val="79"/>
  </w:num>
  <w:num w:numId="34">
    <w:abstractNumId w:val="62"/>
  </w:num>
  <w:num w:numId="35">
    <w:abstractNumId w:val="15"/>
  </w:num>
  <w:num w:numId="36">
    <w:abstractNumId w:val="11"/>
  </w:num>
  <w:num w:numId="37">
    <w:abstractNumId w:val="33"/>
  </w:num>
  <w:num w:numId="38">
    <w:abstractNumId w:val="80"/>
  </w:num>
  <w:num w:numId="39">
    <w:abstractNumId w:val="23"/>
  </w:num>
  <w:num w:numId="40">
    <w:abstractNumId w:val="24"/>
  </w:num>
  <w:num w:numId="41">
    <w:abstractNumId w:val="13"/>
  </w:num>
  <w:num w:numId="42">
    <w:abstractNumId w:val="14"/>
  </w:num>
  <w:num w:numId="43">
    <w:abstractNumId w:val="76"/>
  </w:num>
  <w:num w:numId="44">
    <w:abstractNumId w:val="73"/>
  </w:num>
  <w:num w:numId="45">
    <w:abstractNumId w:val="67"/>
  </w:num>
  <w:num w:numId="46">
    <w:abstractNumId w:val="1"/>
  </w:num>
  <w:num w:numId="47">
    <w:abstractNumId w:val="12"/>
  </w:num>
  <w:num w:numId="48">
    <w:abstractNumId w:val="28"/>
  </w:num>
  <w:num w:numId="49">
    <w:abstractNumId w:val="35"/>
  </w:num>
  <w:num w:numId="50">
    <w:abstractNumId w:val="75"/>
  </w:num>
  <w:num w:numId="51">
    <w:abstractNumId w:val="82"/>
  </w:num>
  <w:num w:numId="52">
    <w:abstractNumId w:val="29"/>
  </w:num>
  <w:num w:numId="53">
    <w:abstractNumId w:val="55"/>
  </w:num>
  <w:num w:numId="54">
    <w:abstractNumId w:val="43"/>
  </w:num>
  <w:num w:numId="55">
    <w:abstractNumId w:val="83"/>
  </w:num>
  <w:num w:numId="56">
    <w:abstractNumId w:val="72"/>
  </w:num>
  <w:num w:numId="57">
    <w:abstractNumId w:val="20"/>
  </w:num>
  <w:num w:numId="58">
    <w:abstractNumId w:val="53"/>
  </w:num>
  <w:num w:numId="59">
    <w:abstractNumId w:val="10"/>
  </w:num>
  <w:num w:numId="60">
    <w:abstractNumId w:val="77"/>
  </w:num>
  <w:num w:numId="61">
    <w:abstractNumId w:val="42"/>
  </w:num>
  <w:num w:numId="62">
    <w:abstractNumId w:val="32"/>
  </w:num>
  <w:num w:numId="63">
    <w:abstractNumId w:val="50"/>
  </w:num>
  <w:num w:numId="64">
    <w:abstractNumId w:val="57"/>
  </w:num>
  <w:num w:numId="65">
    <w:abstractNumId w:val="36"/>
  </w:num>
  <w:num w:numId="66">
    <w:abstractNumId w:val="58"/>
  </w:num>
  <w:num w:numId="67">
    <w:abstractNumId w:val="31"/>
  </w:num>
  <w:num w:numId="68">
    <w:abstractNumId w:val="81"/>
  </w:num>
  <w:num w:numId="69">
    <w:abstractNumId w:val="46"/>
  </w:num>
  <w:num w:numId="70">
    <w:abstractNumId w:val="26"/>
  </w:num>
  <w:num w:numId="71">
    <w:abstractNumId w:val="5"/>
  </w:num>
  <w:num w:numId="72">
    <w:abstractNumId w:val="64"/>
  </w:num>
  <w:num w:numId="73">
    <w:abstractNumId w:val="70"/>
  </w:num>
  <w:num w:numId="74">
    <w:abstractNumId w:val="52"/>
  </w:num>
  <w:num w:numId="75">
    <w:abstractNumId w:val="8"/>
  </w:num>
  <w:num w:numId="76">
    <w:abstractNumId w:val="7"/>
  </w:num>
  <w:num w:numId="77">
    <w:abstractNumId w:val="78"/>
  </w:num>
  <w:num w:numId="78">
    <w:abstractNumId w:val="0"/>
  </w:num>
  <w:num w:numId="79">
    <w:abstractNumId w:val="6"/>
  </w:num>
  <w:num w:numId="80">
    <w:abstractNumId w:val="61"/>
  </w:num>
  <w:num w:numId="81">
    <w:abstractNumId w:val="19"/>
  </w:num>
  <w:num w:numId="82">
    <w:abstractNumId w:val="48"/>
  </w:num>
  <w:num w:numId="83">
    <w:abstractNumId w:val="68"/>
  </w:num>
  <w:num w:numId="84">
    <w:abstractNumId w:val="2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0831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476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3E6E"/>
    <w:rsid w:val="000F50D6"/>
    <w:rsid w:val="000F5DBC"/>
    <w:rsid w:val="000F61E5"/>
    <w:rsid w:val="000F6A9C"/>
    <w:rsid w:val="000F7DF5"/>
    <w:rsid w:val="000F7E8C"/>
    <w:rsid w:val="0010078E"/>
    <w:rsid w:val="00100866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763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5E6B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5C4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C7EC8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6F02"/>
    <w:rsid w:val="002D75A3"/>
    <w:rsid w:val="002D7F8D"/>
    <w:rsid w:val="002E0B73"/>
    <w:rsid w:val="002E0BC3"/>
    <w:rsid w:val="002E3A55"/>
    <w:rsid w:val="002E3B3F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178B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04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67D20"/>
    <w:rsid w:val="00470207"/>
    <w:rsid w:val="00470510"/>
    <w:rsid w:val="0047135E"/>
    <w:rsid w:val="0047178C"/>
    <w:rsid w:val="004718CD"/>
    <w:rsid w:val="00472224"/>
    <w:rsid w:val="0047289A"/>
    <w:rsid w:val="0047317C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A707E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098E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E7F7F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31B8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86B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2FE1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18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11C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080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380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07D5"/>
    <w:rsid w:val="0069103E"/>
    <w:rsid w:val="00691132"/>
    <w:rsid w:val="00691607"/>
    <w:rsid w:val="00691699"/>
    <w:rsid w:val="00692AAE"/>
    <w:rsid w:val="00692E78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E64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987"/>
    <w:rsid w:val="006B6A48"/>
    <w:rsid w:val="006B741E"/>
    <w:rsid w:val="006B7791"/>
    <w:rsid w:val="006B7B4B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16F4C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6DD"/>
    <w:rsid w:val="007807AF"/>
    <w:rsid w:val="00781400"/>
    <w:rsid w:val="007815D5"/>
    <w:rsid w:val="00781CDC"/>
    <w:rsid w:val="00782BD6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C7E79"/>
    <w:rsid w:val="007D01E9"/>
    <w:rsid w:val="007D0936"/>
    <w:rsid w:val="007D0C03"/>
    <w:rsid w:val="007D1589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14E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288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47F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9F6E9B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322F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0FDB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2A46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AF70FA"/>
    <w:rsid w:val="00AF77B4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293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3E65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CC1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130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3C0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CFB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8EF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CF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4C4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1B3A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6CAE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2E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805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32B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5F6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46E1EE5-0E92-4EF5-B62A-ED7DF117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6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D4938-62D6-4BCA-AD75-D12DF6070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44792-C7E4-4E7B-9CAA-4CDE47F4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49B03A-9B0D-4568-89E4-C9C9B9052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76ADD5-8478-42CF-A864-F1E8A60B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/>
    </vt:vector>
  </TitlesOfParts>
  <Company>Hewlett-Packard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Naser Alzaidiyeen</cp:lastModifiedBy>
  <cp:revision>3</cp:revision>
  <cp:lastPrinted>2016-01-19T12:24:00Z</cp:lastPrinted>
  <dcterms:created xsi:type="dcterms:W3CDTF">2020-07-13T11:39:00Z</dcterms:created>
  <dcterms:modified xsi:type="dcterms:W3CDTF">2020-07-13T11:40:00Z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