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8FF" w:rsidRPr="00BD1DFA" w:rsidRDefault="00E808FF" w:rsidP="00293A47">
      <w:pPr>
        <w:pStyle w:val="Heading1"/>
        <w:bidi w:val="0"/>
        <w:rPr>
          <w:rFonts w:ascii="Georgia" w:hAnsi="Georgia" w:cstheme="minorHAnsi"/>
          <w:color w:val="000000" w:themeColor="text1"/>
        </w:rPr>
      </w:pPr>
      <w:bookmarkStart w:id="0" w:name="_Toc31790280"/>
      <w:r w:rsidRPr="00BD1DFA">
        <w:rPr>
          <w:rFonts w:ascii="Georgia" w:hAnsi="Georgia" w:cstheme="minorHAnsi"/>
          <w:color w:val="000000" w:themeColor="text1"/>
        </w:rPr>
        <w:t>Vision:</w:t>
      </w:r>
      <w:bookmarkEnd w:id="0"/>
    </w:p>
    <w:tbl>
      <w:tblPr>
        <w:tblStyle w:val="GridTable1Light-Accent1"/>
        <w:tblW w:w="0" w:type="auto"/>
        <w:tblInd w:w="108" w:type="dxa"/>
        <w:tblLook w:val="04A0" w:firstRow="1" w:lastRow="0" w:firstColumn="1" w:lastColumn="0" w:noHBand="0" w:noVBand="1"/>
      </w:tblPr>
      <w:tblGrid>
        <w:gridCol w:w="10348"/>
      </w:tblGrid>
      <w:tr w:rsidR="00E808FF" w:rsidRPr="00BD1DFA" w:rsidTr="00D66696">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348" w:type="dxa"/>
          </w:tcPr>
          <w:p w:rsidR="00E808FF" w:rsidRPr="005A124A" w:rsidRDefault="00E808FF" w:rsidP="00D66696">
            <w:pPr>
              <w:bidi w:val="0"/>
              <w:jc w:val="both"/>
              <w:rPr>
                <w:rFonts w:ascii="Georgia" w:hAnsi="Georgia" w:cstheme="minorHAnsi"/>
                <w:b w:val="0"/>
                <w:bCs w:val="0"/>
                <w:color w:val="000000" w:themeColor="text1"/>
                <w:sz w:val="24"/>
                <w:szCs w:val="24"/>
              </w:rPr>
            </w:pPr>
            <w:r w:rsidRPr="005A124A">
              <w:rPr>
                <w:rFonts w:ascii="Georgia" w:hAnsi="Georgia" w:cstheme="minorHAnsi"/>
                <w:b w:val="0"/>
                <w:bCs w:val="0"/>
                <w:color w:val="000000" w:themeColor="text1"/>
                <w:sz w:val="24"/>
                <w:szCs w:val="24"/>
              </w:rPr>
              <w:t>The unit of student activity is a tool to build a balanced and integrated personality for students to become leaders of the future who adhere to religious principles and cultural values and social and authentic and able to interact and positive competition in the community in a manner appropriate to the level of college.</w:t>
            </w:r>
          </w:p>
        </w:tc>
      </w:tr>
    </w:tbl>
    <w:p w:rsidR="00E808FF" w:rsidRPr="00BD1DFA" w:rsidRDefault="00E808FF" w:rsidP="00E808FF">
      <w:pPr>
        <w:pStyle w:val="Heading1"/>
        <w:bidi w:val="0"/>
        <w:rPr>
          <w:rFonts w:ascii="Georgia" w:hAnsi="Georgia" w:cstheme="minorHAnsi"/>
          <w:color w:val="000000" w:themeColor="text1"/>
        </w:rPr>
      </w:pPr>
      <w:bookmarkStart w:id="1" w:name="_Toc31790281"/>
      <w:r w:rsidRPr="00BD1DFA">
        <w:rPr>
          <w:rFonts w:ascii="Georgia" w:hAnsi="Georgia" w:cstheme="minorHAnsi"/>
          <w:color w:val="000000" w:themeColor="text1"/>
        </w:rPr>
        <w:t>Mission:</w:t>
      </w:r>
      <w:bookmarkEnd w:id="1"/>
    </w:p>
    <w:tbl>
      <w:tblPr>
        <w:tblStyle w:val="GridTable1Light-Accent1"/>
        <w:tblW w:w="0" w:type="auto"/>
        <w:tblInd w:w="108" w:type="dxa"/>
        <w:tblLook w:val="04A0" w:firstRow="1" w:lastRow="0" w:firstColumn="1" w:lastColumn="0" w:noHBand="0" w:noVBand="1"/>
      </w:tblPr>
      <w:tblGrid>
        <w:gridCol w:w="10348"/>
      </w:tblGrid>
      <w:tr w:rsidR="00E808FF" w:rsidRPr="00BD1DFA" w:rsidTr="00D66696">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490" w:type="dxa"/>
          </w:tcPr>
          <w:p w:rsidR="00E808FF" w:rsidRPr="005A124A" w:rsidRDefault="00E808FF" w:rsidP="00D66696">
            <w:pPr>
              <w:jc w:val="right"/>
              <w:rPr>
                <w:rFonts w:ascii="Georgia" w:hAnsi="Georgia"/>
                <w:b w:val="0"/>
                <w:bCs w:val="0"/>
                <w:rtl/>
              </w:rPr>
            </w:pPr>
            <w:r w:rsidRPr="005A124A">
              <w:rPr>
                <w:rFonts w:ascii="Georgia" w:hAnsi="Georgia"/>
                <w:b w:val="0"/>
                <w:bCs w:val="0"/>
                <w:sz w:val="24"/>
                <w:szCs w:val="24"/>
              </w:rPr>
              <w:t>Providing an attractive student environment through the integration of the educational process with a wide range of non-systematic activities and high-quality programs and services to qualify highly qualified cadres able to compete locally and internationally to be qualified to enter the labor market</w:t>
            </w:r>
          </w:p>
        </w:tc>
      </w:tr>
    </w:tbl>
    <w:p w:rsidR="00E808FF" w:rsidRPr="00BD1DFA" w:rsidRDefault="00E808FF" w:rsidP="00E808FF">
      <w:pPr>
        <w:pStyle w:val="Heading1"/>
        <w:bidi w:val="0"/>
        <w:rPr>
          <w:rFonts w:ascii="Georgia" w:hAnsi="Georgia" w:cstheme="minorHAnsi"/>
          <w:color w:val="000000" w:themeColor="text1"/>
        </w:rPr>
      </w:pPr>
      <w:bookmarkStart w:id="2" w:name="_Toc31790282"/>
      <w:r w:rsidRPr="00BD1DFA">
        <w:rPr>
          <w:rFonts w:ascii="Georgia" w:hAnsi="Georgia" w:cstheme="minorHAnsi"/>
          <w:color w:val="000000" w:themeColor="text1"/>
        </w:rPr>
        <w:t>Objectives:</w:t>
      </w:r>
      <w:bookmarkEnd w:id="2"/>
    </w:p>
    <w:tbl>
      <w:tblPr>
        <w:tblStyle w:val="GridTable1Light-Accent1"/>
        <w:tblW w:w="0" w:type="auto"/>
        <w:jc w:val="right"/>
        <w:tblLook w:val="04A0" w:firstRow="1" w:lastRow="0" w:firstColumn="1" w:lastColumn="0" w:noHBand="0" w:noVBand="1"/>
      </w:tblPr>
      <w:tblGrid>
        <w:gridCol w:w="10456"/>
      </w:tblGrid>
      <w:tr w:rsidR="00E808FF" w:rsidRPr="005A124A" w:rsidTr="00D66696">
        <w:trPr>
          <w:cnfStyle w:val="100000000000" w:firstRow="1" w:lastRow="0" w:firstColumn="0" w:lastColumn="0" w:oddVBand="0" w:evenVBand="0" w:oddHBand="0" w:evenHBand="0" w:firstRowFirstColumn="0" w:firstRowLastColumn="0" w:lastRowFirstColumn="0" w:lastRowLastColumn="0"/>
          <w:trHeight w:val="962"/>
          <w:jc w:val="right"/>
        </w:trPr>
        <w:tc>
          <w:tcPr>
            <w:cnfStyle w:val="001000000000" w:firstRow="0" w:lastRow="0" w:firstColumn="1" w:lastColumn="0" w:oddVBand="0" w:evenVBand="0" w:oddHBand="0" w:evenHBand="0" w:firstRowFirstColumn="0" w:firstRowLastColumn="0" w:lastRowFirstColumn="0" w:lastRowLastColumn="0"/>
            <w:tcW w:w="10490" w:type="dxa"/>
          </w:tcPr>
          <w:p w:rsidR="00E808FF" w:rsidRPr="005A124A" w:rsidRDefault="00E808FF" w:rsidP="00E808FF">
            <w:pPr>
              <w:pStyle w:val="ListParagraph"/>
              <w:numPr>
                <w:ilvl w:val="0"/>
                <w:numId w:val="45"/>
              </w:numPr>
              <w:rPr>
                <w:rFonts w:ascii="Georgia" w:hAnsi="Georgia"/>
                <w:b w:val="0"/>
                <w:bCs w:val="0"/>
                <w:sz w:val="24"/>
                <w:szCs w:val="24"/>
                <w:lang w:val="en"/>
              </w:rPr>
            </w:pPr>
            <w:r w:rsidRPr="005A124A">
              <w:rPr>
                <w:rFonts w:ascii="Georgia" w:hAnsi="Georgia"/>
                <w:b w:val="0"/>
                <w:bCs w:val="0"/>
                <w:sz w:val="24"/>
                <w:szCs w:val="24"/>
                <w:lang w:val="en"/>
              </w:rPr>
              <w:t xml:space="preserve">Adhering to the principles and values </w:t>
            </w:r>
            <w:r w:rsidRPr="005A124A">
              <w:rPr>
                <w:rFonts w:ascii="Arial" w:hAnsi="Arial" w:cs="Arial"/>
                <w:b w:val="0"/>
                <w:bCs w:val="0"/>
                <w:sz w:val="24"/>
                <w:szCs w:val="24"/>
                <w:lang w:val="en"/>
              </w:rPr>
              <w:t>​​</w:t>
            </w:r>
            <w:r w:rsidRPr="005A124A">
              <w:rPr>
                <w:rFonts w:ascii="Georgia" w:hAnsi="Georgia"/>
                <w:b w:val="0"/>
                <w:bCs w:val="0"/>
                <w:sz w:val="24"/>
                <w:szCs w:val="24"/>
                <w:lang w:val="en"/>
              </w:rPr>
              <w:t>of the Islamic religion.</w:t>
            </w:r>
          </w:p>
          <w:p w:rsidR="00E808FF" w:rsidRPr="005A124A" w:rsidRDefault="00E808FF" w:rsidP="00E808FF">
            <w:pPr>
              <w:pStyle w:val="ListParagraph"/>
              <w:numPr>
                <w:ilvl w:val="0"/>
                <w:numId w:val="45"/>
              </w:numPr>
              <w:rPr>
                <w:rFonts w:ascii="Georgia" w:hAnsi="Georgia"/>
                <w:b w:val="0"/>
                <w:bCs w:val="0"/>
                <w:sz w:val="24"/>
                <w:szCs w:val="24"/>
                <w:lang w:val="en"/>
              </w:rPr>
            </w:pPr>
            <w:r w:rsidRPr="005A124A">
              <w:rPr>
                <w:rFonts w:ascii="Georgia" w:hAnsi="Georgia"/>
                <w:b w:val="0"/>
                <w:bCs w:val="0"/>
                <w:sz w:val="24"/>
                <w:szCs w:val="24"/>
                <w:lang w:val="en"/>
              </w:rPr>
              <w:br/>
              <w:t>To consolidate and cherish the patriotism and preserve its achievements.</w:t>
            </w:r>
          </w:p>
          <w:p w:rsidR="00E808FF" w:rsidRPr="005A124A" w:rsidRDefault="00E808FF" w:rsidP="00E808FF">
            <w:pPr>
              <w:pStyle w:val="ListParagraph"/>
              <w:numPr>
                <w:ilvl w:val="0"/>
                <w:numId w:val="45"/>
              </w:numPr>
              <w:rPr>
                <w:rFonts w:ascii="Georgia" w:hAnsi="Georgia"/>
                <w:b w:val="0"/>
                <w:bCs w:val="0"/>
                <w:sz w:val="24"/>
                <w:szCs w:val="24"/>
                <w:lang w:val="en"/>
              </w:rPr>
            </w:pPr>
            <w:r w:rsidRPr="005A124A">
              <w:rPr>
                <w:rFonts w:ascii="Georgia" w:hAnsi="Georgia"/>
                <w:b w:val="0"/>
                <w:bCs w:val="0"/>
                <w:sz w:val="24"/>
                <w:szCs w:val="24"/>
                <w:lang w:val="en"/>
              </w:rPr>
              <w:br/>
              <w:t>Practice scientific thinking and develop students' abilities in innovation and innovation.</w:t>
            </w:r>
          </w:p>
          <w:p w:rsidR="00E808FF" w:rsidRPr="005A124A" w:rsidRDefault="00E808FF" w:rsidP="00E808FF">
            <w:pPr>
              <w:pStyle w:val="ListParagraph"/>
              <w:numPr>
                <w:ilvl w:val="0"/>
                <w:numId w:val="45"/>
              </w:numPr>
              <w:rPr>
                <w:rFonts w:ascii="Georgia" w:hAnsi="Georgia"/>
                <w:b w:val="0"/>
                <w:bCs w:val="0"/>
                <w:sz w:val="24"/>
                <w:szCs w:val="24"/>
                <w:lang w:val="en"/>
              </w:rPr>
            </w:pPr>
            <w:r w:rsidRPr="005A124A">
              <w:rPr>
                <w:rFonts w:ascii="Georgia" w:hAnsi="Georgia"/>
                <w:b w:val="0"/>
                <w:bCs w:val="0"/>
                <w:sz w:val="24"/>
                <w:szCs w:val="24"/>
                <w:lang w:val="en"/>
              </w:rPr>
              <w:br/>
              <w:t>To highlight the ability to work cooperatively and plan and participate in the distribution of work and responsibilities and good behavior and take responsibility in different situations.</w:t>
            </w:r>
          </w:p>
          <w:p w:rsidR="00E808FF" w:rsidRPr="005A124A" w:rsidRDefault="00E808FF" w:rsidP="00E808FF">
            <w:pPr>
              <w:pStyle w:val="ListParagraph"/>
              <w:numPr>
                <w:ilvl w:val="0"/>
                <w:numId w:val="45"/>
              </w:numPr>
              <w:rPr>
                <w:rFonts w:ascii="Georgia" w:hAnsi="Georgia"/>
                <w:b w:val="0"/>
                <w:bCs w:val="0"/>
                <w:sz w:val="24"/>
                <w:szCs w:val="24"/>
                <w:lang w:val="en"/>
              </w:rPr>
            </w:pPr>
            <w:r w:rsidRPr="005A124A">
              <w:rPr>
                <w:rFonts w:ascii="Georgia" w:hAnsi="Georgia"/>
                <w:b w:val="0"/>
                <w:bCs w:val="0"/>
                <w:sz w:val="24"/>
                <w:szCs w:val="24"/>
                <w:lang w:val="en"/>
              </w:rPr>
              <w:br/>
              <w:t>Contributing to and solving environmental and environmental problems.</w:t>
            </w:r>
          </w:p>
          <w:p w:rsidR="00E808FF" w:rsidRPr="005A124A" w:rsidRDefault="00E808FF" w:rsidP="00E808FF">
            <w:pPr>
              <w:pStyle w:val="ListParagraph"/>
              <w:numPr>
                <w:ilvl w:val="0"/>
                <w:numId w:val="45"/>
              </w:numPr>
              <w:rPr>
                <w:rFonts w:ascii="Georgia" w:hAnsi="Georgia"/>
                <w:b w:val="0"/>
                <w:bCs w:val="0"/>
                <w:sz w:val="24"/>
                <w:szCs w:val="24"/>
                <w:lang w:val="en"/>
              </w:rPr>
            </w:pPr>
            <w:r w:rsidRPr="005A124A">
              <w:rPr>
                <w:rFonts w:ascii="Georgia" w:hAnsi="Georgia"/>
                <w:b w:val="0"/>
                <w:bCs w:val="0"/>
                <w:sz w:val="24"/>
                <w:szCs w:val="24"/>
                <w:lang w:val="en"/>
              </w:rPr>
              <w:br/>
              <w:t>Creating a fertile environment for creativity and innovation among students.</w:t>
            </w:r>
          </w:p>
          <w:p w:rsidR="00E808FF" w:rsidRPr="005A124A" w:rsidRDefault="00E808FF" w:rsidP="00E808FF">
            <w:pPr>
              <w:pStyle w:val="ListParagraph"/>
              <w:numPr>
                <w:ilvl w:val="0"/>
                <w:numId w:val="45"/>
              </w:numPr>
              <w:rPr>
                <w:rFonts w:ascii="Georgia" w:hAnsi="Georgia"/>
                <w:b w:val="0"/>
                <w:bCs w:val="0"/>
                <w:sz w:val="24"/>
                <w:szCs w:val="24"/>
                <w:lang w:val="en"/>
              </w:rPr>
            </w:pPr>
            <w:r w:rsidRPr="005A124A">
              <w:rPr>
                <w:rFonts w:ascii="Georgia" w:hAnsi="Georgia"/>
                <w:b w:val="0"/>
                <w:bCs w:val="0"/>
                <w:sz w:val="24"/>
                <w:szCs w:val="24"/>
                <w:lang w:val="en"/>
              </w:rPr>
              <w:br/>
              <w:t>Participate in the formation of the personality of the student, and discover his abilities and talents and development.</w:t>
            </w:r>
          </w:p>
          <w:p w:rsidR="00E808FF" w:rsidRPr="005A124A" w:rsidRDefault="00E808FF" w:rsidP="00E808FF">
            <w:pPr>
              <w:pStyle w:val="ListParagraph"/>
              <w:numPr>
                <w:ilvl w:val="0"/>
                <w:numId w:val="45"/>
              </w:numPr>
              <w:rPr>
                <w:rFonts w:ascii="Georgia" w:hAnsi="Georgia"/>
                <w:b w:val="0"/>
                <w:bCs w:val="0"/>
                <w:sz w:val="24"/>
                <w:szCs w:val="24"/>
                <w:lang w:val="en"/>
              </w:rPr>
            </w:pPr>
            <w:r w:rsidRPr="005A124A">
              <w:rPr>
                <w:rFonts w:ascii="Georgia" w:hAnsi="Georgia"/>
                <w:b w:val="0"/>
                <w:bCs w:val="0"/>
                <w:sz w:val="24"/>
                <w:szCs w:val="24"/>
                <w:lang w:val="en"/>
              </w:rPr>
              <w:br/>
              <w:t>Invest the student leisure time with useful works that lead him to achieve his goals.</w:t>
            </w:r>
          </w:p>
          <w:p w:rsidR="00E808FF" w:rsidRPr="005A124A" w:rsidRDefault="00E808FF" w:rsidP="00E808FF">
            <w:pPr>
              <w:pStyle w:val="ListParagraph"/>
              <w:numPr>
                <w:ilvl w:val="0"/>
                <w:numId w:val="45"/>
              </w:numPr>
              <w:rPr>
                <w:rFonts w:ascii="Georgia" w:hAnsi="Georgia"/>
                <w:b w:val="0"/>
                <w:bCs w:val="0"/>
                <w:sz w:val="24"/>
                <w:szCs w:val="24"/>
                <w:lang w:val="en"/>
              </w:rPr>
            </w:pPr>
            <w:r w:rsidRPr="005A124A">
              <w:rPr>
                <w:rFonts w:ascii="Georgia" w:hAnsi="Georgia"/>
                <w:b w:val="0"/>
                <w:bCs w:val="0"/>
                <w:sz w:val="24"/>
                <w:szCs w:val="24"/>
                <w:lang w:val="en"/>
              </w:rPr>
              <w:br/>
              <w:t>Linking the activities practiced by the student with the scientific materials he studies and translating them into positive actions and behaviors.</w:t>
            </w:r>
          </w:p>
          <w:p w:rsidR="00E808FF" w:rsidRPr="005A124A" w:rsidRDefault="00E808FF" w:rsidP="00E808FF">
            <w:pPr>
              <w:pStyle w:val="ListParagraph"/>
              <w:numPr>
                <w:ilvl w:val="0"/>
                <w:numId w:val="45"/>
              </w:numPr>
              <w:rPr>
                <w:rFonts w:ascii="Georgia" w:hAnsi="Georgia"/>
                <w:b w:val="0"/>
                <w:bCs w:val="0"/>
                <w:sz w:val="24"/>
                <w:szCs w:val="24"/>
                <w:lang w:val="en"/>
              </w:rPr>
            </w:pPr>
            <w:r w:rsidRPr="005A124A">
              <w:rPr>
                <w:rFonts w:ascii="Georgia" w:hAnsi="Georgia"/>
                <w:b w:val="0"/>
                <w:bCs w:val="0"/>
                <w:sz w:val="24"/>
                <w:szCs w:val="24"/>
                <w:lang w:val="en"/>
              </w:rPr>
              <w:br/>
              <w:t>Recreation of self through programs targeted and studied and designed according to educational foundations.</w:t>
            </w:r>
          </w:p>
          <w:p w:rsidR="00E808FF" w:rsidRPr="005A124A" w:rsidRDefault="00E808FF" w:rsidP="00E808FF">
            <w:pPr>
              <w:pStyle w:val="ListParagraph"/>
              <w:numPr>
                <w:ilvl w:val="0"/>
                <w:numId w:val="45"/>
              </w:numPr>
              <w:rPr>
                <w:rFonts w:ascii="Georgia" w:hAnsi="Georgia"/>
                <w:b w:val="0"/>
                <w:bCs w:val="0"/>
                <w:color w:val="000000" w:themeColor="text1"/>
                <w:sz w:val="24"/>
                <w:szCs w:val="24"/>
                <w:rtl/>
                <w:lang w:val="en"/>
              </w:rPr>
            </w:pPr>
            <w:r w:rsidRPr="005A124A">
              <w:rPr>
                <w:rFonts w:ascii="Georgia" w:hAnsi="Georgia"/>
                <w:b w:val="0"/>
                <w:bCs w:val="0"/>
                <w:sz w:val="24"/>
                <w:szCs w:val="24"/>
                <w:lang w:val="en"/>
              </w:rPr>
              <w:br/>
              <w:t>Activate the role of the university in voluntary work and social responsibility towards society.</w:t>
            </w:r>
          </w:p>
        </w:tc>
      </w:tr>
    </w:tbl>
    <w:p w:rsidR="00E808FF" w:rsidRPr="00BD1DFA" w:rsidRDefault="00E808FF" w:rsidP="00E808FF">
      <w:pPr>
        <w:bidi w:val="0"/>
        <w:spacing w:after="0" w:line="240" w:lineRule="auto"/>
        <w:rPr>
          <w:rFonts w:ascii="Georgia" w:hAnsi="Georgia" w:cstheme="majorBidi"/>
          <w:color w:val="000000" w:themeColor="text1"/>
          <w:sz w:val="20"/>
          <w:szCs w:val="20"/>
        </w:rPr>
      </w:pPr>
    </w:p>
    <w:p w:rsidR="00E808FF" w:rsidRPr="00BD1DFA" w:rsidRDefault="00E808FF" w:rsidP="00E808FF">
      <w:pPr>
        <w:pStyle w:val="Heading1"/>
        <w:bidi w:val="0"/>
        <w:rPr>
          <w:rFonts w:ascii="Georgia" w:hAnsi="Georgia" w:cstheme="minorHAnsi"/>
          <w:color w:val="000000" w:themeColor="text1"/>
        </w:rPr>
      </w:pPr>
      <w:bookmarkStart w:id="3" w:name="_Toc31790283"/>
      <w:r w:rsidRPr="00BD1DFA">
        <w:rPr>
          <w:rFonts w:ascii="Georgia" w:hAnsi="Georgia" w:cstheme="minorHAnsi"/>
          <w:color w:val="000000" w:themeColor="text1"/>
        </w:rPr>
        <w:lastRenderedPageBreak/>
        <w:t>Main Tasks:</w:t>
      </w:r>
      <w:bookmarkEnd w:id="3"/>
    </w:p>
    <w:tbl>
      <w:tblPr>
        <w:tblStyle w:val="GridTable1Light-Accent1"/>
        <w:tblW w:w="0" w:type="auto"/>
        <w:tblLook w:val="04A0" w:firstRow="1" w:lastRow="0" w:firstColumn="1" w:lastColumn="0" w:noHBand="0" w:noVBand="1"/>
      </w:tblPr>
      <w:tblGrid>
        <w:gridCol w:w="10456"/>
      </w:tblGrid>
      <w:tr w:rsidR="00E808FF" w:rsidRPr="00BD1DFA" w:rsidTr="00D66696">
        <w:trPr>
          <w:cnfStyle w:val="100000000000" w:firstRow="1" w:lastRow="0" w:firstColumn="0" w:lastColumn="0" w:oddVBand="0" w:evenVBand="0" w:oddHBand="0"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104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9639"/>
            </w:tblGrid>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b/>
                      <w:bCs/>
                      <w:sz w:val="24"/>
                      <w:szCs w:val="24"/>
                    </w:rPr>
                  </w:pPr>
                  <w:r w:rsidRPr="00BD1DFA">
                    <w:rPr>
                      <w:rFonts w:ascii="Georgia" w:hAnsi="Georgia"/>
                      <w:sz w:val="24"/>
                      <w:szCs w:val="24"/>
                    </w:rPr>
                    <w:t>The formation of groups of student activities (cultural, artistic, social, scientific, sports, etc.) through membership</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b/>
                      <w:bCs/>
                      <w:sz w:val="24"/>
                      <w:szCs w:val="24"/>
                    </w:rPr>
                  </w:pPr>
                  <w:r w:rsidRPr="00BD1DFA">
                    <w:rPr>
                      <w:rFonts w:ascii="Georgia" w:hAnsi="Georgia"/>
                      <w:sz w:val="24"/>
                      <w:szCs w:val="24"/>
                    </w:rPr>
                    <w:t>Plan the student activities for each academic year and approved by the Deanship Council before the beginning of the study</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b/>
                      <w:bCs/>
                      <w:sz w:val="24"/>
                      <w:szCs w:val="24"/>
                    </w:rPr>
                  </w:pPr>
                  <w:r w:rsidRPr="00BD1DFA">
                    <w:rPr>
                      <w:rFonts w:ascii="Georgia" w:hAnsi="Georgia"/>
                      <w:sz w:val="24"/>
                      <w:szCs w:val="24"/>
                    </w:rPr>
                    <w:t>Preparation, organization and implementation of the approved student activities plan during each academic year.</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b/>
                      <w:bCs/>
                      <w:sz w:val="24"/>
                      <w:szCs w:val="24"/>
                    </w:rPr>
                  </w:pPr>
                  <w:r w:rsidRPr="00BD1DFA">
                    <w:rPr>
                      <w:rFonts w:ascii="Georgia" w:hAnsi="Georgia"/>
                      <w:sz w:val="24"/>
                      <w:szCs w:val="24"/>
                    </w:rPr>
                    <w:t>The objectives of the activities should be to plan, coordinate and implement the activities of the students themselves (in addition to the financial funding), such as coordinating and scheduling programs for student activities inside and outside the university throughout the semester, all under the supervision, follow-up and evaluation of the head of the unit.</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jc w:val="right"/>
                    <w:rPr>
                      <w:rFonts w:ascii="Georgia" w:hAnsi="Georgia"/>
                      <w:b/>
                      <w:bCs/>
                      <w:sz w:val="24"/>
                      <w:szCs w:val="24"/>
                    </w:rPr>
                  </w:pPr>
                  <w:r w:rsidRPr="00BD1DFA">
                    <w:rPr>
                      <w:rFonts w:ascii="Georgia" w:hAnsi="Georgia"/>
                      <w:sz w:val="24"/>
                      <w:szCs w:val="24"/>
                    </w:rPr>
                    <w:t>Provide training courses for students in the fields of activities in order to provide the necessary knowledge and experience for students in cooperation with competent bodies from inside and outside the university.</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jc w:val="right"/>
                    <w:rPr>
                      <w:rFonts w:ascii="Georgia" w:hAnsi="Georgia"/>
                      <w:b/>
                      <w:bCs/>
                      <w:sz w:val="24"/>
                      <w:szCs w:val="24"/>
                    </w:rPr>
                  </w:pPr>
                  <w:r w:rsidRPr="00BD1DFA">
                    <w:rPr>
                      <w:rFonts w:ascii="Georgia" w:hAnsi="Georgia"/>
                      <w:sz w:val="24"/>
                      <w:szCs w:val="24"/>
                    </w:rPr>
                    <w:t>Holding seminars lectures and dialogues periodically, with the participation of external bodies or faculty members of the university or students.</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b/>
                      <w:bCs/>
                      <w:sz w:val="24"/>
                      <w:szCs w:val="24"/>
                    </w:rPr>
                  </w:pPr>
                  <w:r w:rsidRPr="00BD1DFA">
                    <w:rPr>
                      <w:rFonts w:ascii="Georgia" w:hAnsi="Georgia"/>
                      <w:sz w:val="24"/>
                      <w:szCs w:val="24"/>
                    </w:rPr>
                    <w:t>To announce to the students, continuously, about the student activities at the Deanship and invite them to visit the unit, specifying the location and different times throughout the week to receive the students.</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b/>
                      <w:bCs/>
                      <w:sz w:val="24"/>
                      <w:szCs w:val="24"/>
                    </w:rPr>
                  </w:pPr>
                  <w:proofErr w:type="gramStart"/>
                  <w:r w:rsidRPr="00BD1DFA">
                    <w:rPr>
                      <w:rFonts w:ascii="Georgia" w:hAnsi="Georgia"/>
                      <w:sz w:val="24"/>
                      <w:szCs w:val="24"/>
                    </w:rPr>
                    <w:t>it</w:t>
                  </w:r>
                  <w:proofErr w:type="gramEnd"/>
                  <w:r w:rsidRPr="00BD1DFA">
                    <w:rPr>
                      <w:rFonts w:ascii="Georgia" w:hAnsi="Georgia"/>
                      <w:sz w:val="24"/>
                      <w:szCs w:val="24"/>
                    </w:rPr>
                    <w:t xml:space="preserve"> is necessary to ensure that any student activity does not adversely affect student achievement.</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b/>
                      <w:bCs/>
                      <w:sz w:val="24"/>
                      <w:szCs w:val="24"/>
                    </w:rPr>
                  </w:pPr>
                  <w:r w:rsidRPr="00BD1DFA">
                    <w:rPr>
                      <w:rFonts w:ascii="Georgia" w:hAnsi="Georgia"/>
                      <w:sz w:val="24"/>
                      <w:szCs w:val="24"/>
                    </w:rPr>
                    <w:t>The student should not take any student activity unless it is approved by the Deanship of the preparatory year and supporting studies.</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jc w:val="right"/>
                    <w:rPr>
                      <w:rFonts w:ascii="Georgia" w:hAnsi="Georgia"/>
                      <w:b/>
                      <w:bCs/>
                      <w:sz w:val="24"/>
                      <w:szCs w:val="24"/>
                    </w:rPr>
                  </w:pPr>
                  <w:r w:rsidRPr="00BD1DFA">
                    <w:rPr>
                      <w:rFonts w:ascii="Georgia" w:hAnsi="Georgia"/>
                      <w:sz w:val="24"/>
                      <w:szCs w:val="24"/>
                    </w:rPr>
                    <w:t>Prepare a detailed report on each student activity in the unit and submit it to the Dean and the Publishing and Public Relations Unit of the Deanship after its adoption.</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jc w:val="both"/>
                    <w:rPr>
                      <w:rFonts w:ascii="Georgia" w:hAnsi="Georgia"/>
                      <w:b/>
                      <w:bCs/>
                      <w:sz w:val="24"/>
                      <w:szCs w:val="24"/>
                    </w:rPr>
                  </w:pPr>
                  <w:r w:rsidRPr="00BD1DFA">
                    <w:rPr>
                      <w:rFonts w:ascii="Georgia" w:hAnsi="Georgia"/>
                      <w:sz w:val="24"/>
                      <w:szCs w:val="24"/>
                    </w:rPr>
                    <w:t>Prepare a comprehensive annual report on the work of the unit, including achievements and any difficulties or obstacles that prevented the achievement of the desired objectives and proposals to overcome them and improve the work and develop it, and be presented to the Dean before the end of each semester.</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jc w:val="right"/>
                    <w:rPr>
                      <w:rFonts w:ascii="Georgia" w:hAnsi="Georgia"/>
                      <w:b/>
                      <w:bCs/>
                      <w:sz w:val="24"/>
                      <w:szCs w:val="24"/>
                    </w:rPr>
                  </w:pPr>
                  <w:r w:rsidRPr="00BD1DFA">
                    <w:rPr>
                      <w:rFonts w:ascii="Georgia" w:hAnsi="Georgia"/>
                      <w:sz w:val="24"/>
                      <w:szCs w:val="24"/>
                    </w:rPr>
                    <w:t>Prepare the student culturally, socially, sportily, and artistically, and discover talents and help develop and develop them.</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b/>
                      <w:bCs/>
                      <w:sz w:val="24"/>
                      <w:szCs w:val="24"/>
                    </w:rPr>
                  </w:pPr>
                  <w:r w:rsidRPr="00BD1DFA">
                    <w:rPr>
                      <w:rFonts w:ascii="Georgia" w:hAnsi="Georgia"/>
                      <w:sz w:val="24"/>
                      <w:szCs w:val="24"/>
                    </w:rPr>
                    <w:t>To contribute to the cultural, social, mathematical and artistic development of the student's character and direction; to achieve a balanced personality that is sympathetic to her country and its leadership.</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b/>
                      <w:bCs/>
                      <w:sz w:val="24"/>
                      <w:szCs w:val="24"/>
                    </w:rPr>
                  </w:pPr>
                  <w:r w:rsidRPr="00BD1DFA">
                    <w:rPr>
                      <w:rFonts w:ascii="Georgia" w:hAnsi="Georgia"/>
                      <w:sz w:val="24"/>
                      <w:szCs w:val="24"/>
                    </w:rPr>
                    <w:t>Develop the national sense of the students by linking them to the achievements of the homeland and introduce them, and to confirm their belonging to it.</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jc w:val="right"/>
                    <w:rPr>
                      <w:rFonts w:ascii="Georgia" w:hAnsi="Georgia"/>
                      <w:b/>
                      <w:bCs/>
                      <w:sz w:val="24"/>
                      <w:szCs w:val="24"/>
                    </w:rPr>
                  </w:pPr>
                  <w:r w:rsidRPr="00BD1DFA">
                    <w:rPr>
                      <w:rFonts w:ascii="Georgia" w:hAnsi="Georgia"/>
                      <w:sz w:val="24"/>
                      <w:szCs w:val="24"/>
                    </w:rPr>
                    <w:t>To carry out awareness sessions that include cultural and creative aspects of poetry, meetings and seminars.</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b/>
                      <w:bCs/>
                      <w:sz w:val="24"/>
                      <w:szCs w:val="24"/>
                    </w:rPr>
                  </w:pPr>
                  <w:r w:rsidRPr="00BD1DFA">
                    <w:rPr>
                      <w:rFonts w:ascii="Georgia" w:hAnsi="Georgia"/>
                      <w:sz w:val="24"/>
                      <w:szCs w:val="24"/>
                    </w:rPr>
                    <w:t>Holding scientific competitions among students of the College</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sz w:val="24"/>
                      <w:szCs w:val="24"/>
                    </w:rPr>
                  </w:pPr>
                  <w:r w:rsidRPr="00BD1DFA">
                    <w:rPr>
                      <w:rFonts w:ascii="Georgia" w:hAnsi="Georgia"/>
                      <w:sz w:val="24"/>
                      <w:szCs w:val="24"/>
                    </w:rPr>
                    <w:t>Raise the spirit of competition among students and participate in cultural competitions in the context of competition within the college, and beyond.</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sz w:val="24"/>
                      <w:szCs w:val="24"/>
                    </w:rPr>
                  </w:pPr>
                  <w:r w:rsidRPr="00BD1DFA">
                    <w:rPr>
                      <w:rFonts w:ascii="Georgia" w:hAnsi="Georgia"/>
                      <w:sz w:val="24"/>
                      <w:szCs w:val="24"/>
                    </w:rPr>
                    <w:t>Follow up the implementation of the student activity plan in the college throughout the academic year.</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sz w:val="24"/>
                      <w:szCs w:val="24"/>
                    </w:rPr>
                  </w:pPr>
                  <w:r w:rsidRPr="00BD1DFA">
                    <w:rPr>
                      <w:rFonts w:ascii="Georgia" w:hAnsi="Georgia"/>
                      <w:sz w:val="24"/>
                      <w:szCs w:val="24"/>
                    </w:rPr>
                    <w:t>Nomination of representing the college of students in university competitions</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sz w:val="24"/>
                      <w:szCs w:val="24"/>
                    </w:rPr>
                  </w:pPr>
                  <w:r w:rsidRPr="00BD1DFA">
                    <w:rPr>
                      <w:rFonts w:ascii="Georgia" w:hAnsi="Georgia"/>
                      <w:sz w:val="24"/>
                      <w:szCs w:val="24"/>
                    </w:rPr>
                    <w:t>Selecting the outstanding elements of the students in the cultural and internal sports competitions to represent the college in the various central competitions (sports and cultural) organized by the Deanship of Student Affairs at the university level.</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sz w:val="24"/>
                      <w:szCs w:val="24"/>
                    </w:rPr>
                  </w:pPr>
                  <w:r w:rsidRPr="00BD1DFA">
                    <w:rPr>
                      <w:rFonts w:ascii="Georgia" w:hAnsi="Georgia"/>
                      <w:sz w:val="24"/>
                      <w:szCs w:val="24"/>
                    </w:rPr>
                    <w:t>To establish sports courses among faculty members to find a kind of cohesion and harmony among all faculty members.</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sz w:val="24"/>
                      <w:szCs w:val="24"/>
                    </w:rPr>
                  </w:pPr>
                  <w:r w:rsidRPr="00BD1DFA">
                    <w:rPr>
                      <w:rFonts w:ascii="Georgia" w:hAnsi="Georgia"/>
                      <w:sz w:val="24"/>
                      <w:szCs w:val="24"/>
                    </w:rPr>
                    <w:t>Organizing a social recreational day for students</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sz w:val="24"/>
                      <w:szCs w:val="24"/>
                    </w:rPr>
                  </w:pPr>
                  <w:r w:rsidRPr="00BD1DFA">
                    <w:rPr>
                      <w:rFonts w:ascii="Georgia" w:hAnsi="Georgia"/>
                      <w:sz w:val="24"/>
                      <w:szCs w:val="24"/>
                    </w:rPr>
                    <w:t>Organizing a social recreational day for students</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sz w:val="24"/>
                      <w:szCs w:val="24"/>
                    </w:rPr>
                  </w:pPr>
                  <w:r w:rsidRPr="00BD1DFA">
                    <w:rPr>
                      <w:rFonts w:ascii="Georgia" w:hAnsi="Georgia"/>
                      <w:sz w:val="24"/>
                      <w:szCs w:val="24"/>
                    </w:rPr>
                    <w:t>Raising to the Vice Dean for Student Affairs a quarterly report on the Unit's activities.</w:t>
                  </w:r>
                </w:p>
              </w:tc>
            </w:tr>
            <w:tr w:rsidR="00E808FF" w:rsidRPr="00BD1DFA" w:rsidTr="00D66696">
              <w:tc>
                <w:tcPr>
                  <w:tcW w:w="591" w:type="dxa"/>
                </w:tcPr>
                <w:p w:rsidR="00E808FF" w:rsidRPr="00BD1DFA" w:rsidRDefault="00E808FF" w:rsidP="00E808FF">
                  <w:pPr>
                    <w:pStyle w:val="ListParagraph"/>
                    <w:numPr>
                      <w:ilvl w:val="0"/>
                      <w:numId w:val="46"/>
                    </w:numPr>
                    <w:rPr>
                      <w:rFonts w:ascii="Georgia" w:hAnsi="Georgia"/>
                      <w:b/>
                      <w:bCs/>
                      <w:sz w:val="24"/>
                      <w:szCs w:val="24"/>
                    </w:rPr>
                  </w:pPr>
                </w:p>
              </w:tc>
              <w:tc>
                <w:tcPr>
                  <w:tcW w:w="9639" w:type="dxa"/>
                </w:tcPr>
                <w:p w:rsidR="00E808FF" w:rsidRPr="00BD1DFA" w:rsidRDefault="00E808FF" w:rsidP="00D66696">
                  <w:pPr>
                    <w:bidi w:val="0"/>
                    <w:rPr>
                      <w:rFonts w:ascii="Georgia" w:hAnsi="Georgia"/>
                      <w:sz w:val="24"/>
                      <w:szCs w:val="24"/>
                    </w:rPr>
                  </w:pPr>
                  <w:r w:rsidRPr="00BD1DFA">
                    <w:rPr>
                      <w:rFonts w:ascii="Georgia" w:hAnsi="Georgia"/>
                      <w:sz w:val="24"/>
                      <w:szCs w:val="24"/>
                    </w:rPr>
                    <w:t>The work entrusted to it.</w:t>
                  </w:r>
                </w:p>
              </w:tc>
            </w:tr>
          </w:tbl>
          <w:p w:rsidR="00E808FF" w:rsidRPr="00BD1DFA" w:rsidRDefault="00E808FF" w:rsidP="00D66696">
            <w:pPr>
              <w:jc w:val="right"/>
              <w:rPr>
                <w:rFonts w:ascii="Georgia" w:hAnsi="Georgia"/>
                <w:b w:val="0"/>
                <w:bCs w:val="0"/>
                <w:sz w:val="24"/>
                <w:szCs w:val="24"/>
                <w:rtl/>
              </w:rPr>
            </w:pPr>
          </w:p>
        </w:tc>
      </w:tr>
    </w:tbl>
    <w:p w:rsidR="002B07E2" w:rsidRPr="008F3386" w:rsidRDefault="002B07E2" w:rsidP="007E72DC">
      <w:pPr>
        <w:pStyle w:val="Heading1"/>
        <w:bidi w:val="0"/>
        <w:rPr>
          <w:rFonts w:cstheme="minorHAnsi"/>
          <w:color w:val="000000" w:themeColor="text1"/>
        </w:rPr>
      </w:pPr>
      <w:bookmarkStart w:id="4" w:name="_GoBack"/>
      <w:bookmarkEnd w:id="4"/>
    </w:p>
    <w:sectPr w:rsidR="002B07E2" w:rsidRPr="008F3386" w:rsidSect="002B07E2">
      <w:headerReference w:type="default" r:id="rId9"/>
      <w:footerReference w:type="default" r:id="rId10"/>
      <w:pgSz w:w="11906" w:h="16838"/>
      <w:pgMar w:top="720" w:right="720" w:bottom="720" w:left="720" w:header="706" w:footer="706"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C5" w:rsidRDefault="000674C5" w:rsidP="002132D2">
      <w:pPr>
        <w:spacing w:after="0" w:line="240" w:lineRule="auto"/>
      </w:pPr>
      <w:r>
        <w:separator/>
      </w:r>
    </w:p>
  </w:endnote>
  <w:endnote w:type="continuationSeparator" w:id="0">
    <w:p w:rsidR="000674C5" w:rsidRDefault="000674C5" w:rsidP="0021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96" w:rsidRDefault="00D66696" w:rsidP="00CF617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C5" w:rsidRDefault="000674C5" w:rsidP="002132D2">
      <w:pPr>
        <w:spacing w:after="0" w:line="240" w:lineRule="auto"/>
      </w:pPr>
      <w:r>
        <w:separator/>
      </w:r>
    </w:p>
  </w:footnote>
  <w:footnote w:type="continuationSeparator" w:id="0">
    <w:p w:rsidR="000674C5" w:rsidRDefault="000674C5" w:rsidP="00213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696" w:rsidRDefault="00D66696" w:rsidP="002B07E2">
    <w:pPr>
      <w:pStyle w:val="Header"/>
      <w:bidi w:val="0"/>
      <w:jc w:val="center"/>
      <w:rPr>
        <w:color w:val="365F91" w:themeColor="accent1" w:themeShade="BF"/>
      </w:rPr>
    </w:pPr>
    <w:r>
      <w:rPr>
        <w:noProof/>
        <w:color w:val="4F81BD" w:themeColor="accent1"/>
      </w:rPr>
      <mc:AlternateContent>
        <mc:Choice Requires="wpg">
          <w:drawing>
            <wp:anchor distT="0" distB="0" distL="114300" distR="114300" simplePos="0" relativeHeight="251659264" behindDoc="0" locked="0" layoutInCell="1" allowOverlap="1" wp14:anchorId="4E946F6A" wp14:editId="2F83029C">
              <wp:simplePos x="0" y="0"/>
              <mc:AlternateContent>
                <mc:Choice Requires="wp14">
                  <wp:positionH relativeFrom="page">
                    <wp14:pctPosHOffset>50000</wp14:pctPosHOffset>
                  </wp:positionH>
                </mc:Choice>
                <mc:Fallback>
                  <wp:positionH relativeFrom="page">
                    <wp:posOffset>3780155</wp:posOffset>
                  </wp:positionH>
                </mc:Fallback>
              </mc:AlternateContent>
              <wp:positionV relativeFrom="page">
                <wp:align>top</wp:align>
              </wp:positionV>
              <wp:extent cx="3901901" cy="983211"/>
              <wp:effectExtent l="57150" t="57150" r="0" b="45489"/>
              <wp:wrapNone/>
              <wp:docPr id="465" name="Group 465"/>
              <wp:cNvGraphicFramePr/>
              <a:graphic xmlns:a="http://schemas.openxmlformats.org/drawingml/2006/main">
                <a:graphicData uri="http://schemas.microsoft.com/office/word/2010/wordprocessingGroup">
                  <wpg:wgp>
                    <wpg:cNvGrpSpPr/>
                    <wpg:grpSpPr>
                      <a:xfrm>
                        <a:off x="0" y="0"/>
                        <a:ext cx="3901901" cy="983211"/>
                        <a:chOff x="0" y="0"/>
                        <a:chExt cx="3901901" cy="983211"/>
                      </a:xfrm>
                    </wpg:grpSpPr>
                    <wps:wsp>
                      <wps:cNvPr id="466" name="Straight Connector 466"/>
                      <wps:cNvCnPr/>
                      <wps:spPr>
                        <a:xfrm flipH="1" flipV="1">
                          <a:off x="0" y="0"/>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467" name="Oval 467"/>
                      <wps:cNvSpPr/>
                      <wps:spPr>
                        <a:xfrm>
                          <a:off x="2887017" y="70339"/>
                          <a:ext cx="1014884" cy="912872"/>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Lef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3634F9" id="Group 465" o:spid="_x0000_s1026" style="position:absolute;margin-left:0;margin-top:0;width:307.25pt;height:77.4pt;z-index:251659264;mso-width-percent:500;mso-height-percent:1000;mso-left-percent:500;mso-position-horizontal-relative:page;mso-position-vertical:top;mso-position-vertical-relative:page;mso-width-percent:500;mso-height-percent:1000;mso-left-percent:500;mso-width-relative:margin;mso-height-relative:top-margin-area" coordsize="39019,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">
              <v:line id="Straight Connector 466" o:spid="_x0000_s1027" style="position:absolute;flip:x y;visibility:visible;mso-wrap-style:square" from="0,0" to="35824,9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" filled="t" fillcolor="#95b3d7 [1940]" strokecolor="#95b3d7 [1940]">
                <v:fill color2="#95b3d7 [1940]" rotate="t" focusposition=".5,.5" focussize="" colors="0 #b7d0f1;.5 #d2e0f5;1 #e8effa" focus="100%" type="gradientRadial"/>
              </v:line>
              <v:oval id="Oval 467" o:spid="_x0000_s1028" style="position:absolute;left:28870;top:703;width:1014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" fillcolor="#95b3d7 [1940]" stroked="f" strokeweight="2pt">
                <v:fill color2="#95b3d7 [1940]" rotate="t" focusposition=".5,.5" focussize="" colors="0 #b7d0f1;.5 #d2e0f5;1 #e8effa" focus="100%" type="gradientRadial"/>
              </v:oval>
              <w10:wrap anchorx="page" anchory="page"/>
            </v:group>
          </w:pict>
        </mc:Fallback>
      </mc:AlternateContent>
    </w:r>
    <w:r>
      <w:rPr>
        <w:noProof/>
      </w:rPr>
      <w:drawing>
        <wp:inline distT="0" distB="0" distL="0" distR="0" wp14:anchorId="5DC93D4F" wp14:editId="0C41DBF0">
          <wp:extent cx="989090" cy="876300"/>
          <wp:effectExtent l="0" t="0" r="1905" b="0"/>
          <wp:docPr id="4" name="Picture 4" descr="Image result for majma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ajmaa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890" cy="884982"/>
                  </a:xfrm>
                  <a:prstGeom prst="rect">
                    <a:avLst/>
                  </a:prstGeom>
                  <a:noFill/>
                  <a:ln>
                    <a:noFill/>
                  </a:ln>
                </pic:spPr>
              </pic:pic>
            </a:graphicData>
          </a:graphic>
        </wp:inline>
      </w:drawing>
    </w:r>
  </w:p>
  <w:p w:rsidR="00D66696" w:rsidRPr="002B07E2" w:rsidRDefault="00D66696" w:rsidP="002B07E2">
    <w:pPr>
      <w:pStyle w:val="Title"/>
      <w:bidi w:val="0"/>
      <w:spacing w:after="0"/>
      <w:rPr>
        <w:rFonts w:asciiTheme="majorBidi" w:hAnsiTheme="majorBidi"/>
        <w:noProof/>
        <w:color w:val="000000" w:themeColor="text1"/>
        <w:sz w:val="20"/>
        <w:szCs w:val="20"/>
      </w:rPr>
    </w:pPr>
    <w:r w:rsidRPr="00A83A5E">
      <w:rPr>
        <w:rFonts w:asciiTheme="majorBidi" w:hAnsiTheme="majorBidi"/>
        <w:noProof/>
        <w:color w:val="000000" w:themeColor="text1"/>
        <w:sz w:val="20"/>
        <w:szCs w:val="20"/>
      </w:rPr>
      <w:t>Majmaah University</w:t>
    </w:r>
    <w:r>
      <w:rPr>
        <w:rFonts w:asciiTheme="majorBidi" w:hAnsiTheme="majorBidi"/>
        <w:noProof/>
        <w:color w:val="000000" w:themeColor="text1"/>
        <w:sz w:val="20"/>
        <w:szCs w:val="20"/>
      </w:rPr>
      <w:t xml:space="preserve">                                                                                                                   </w:t>
    </w:r>
    <w:r w:rsidRPr="00A83A5E">
      <w:rPr>
        <w:rFonts w:asciiTheme="majorBidi" w:hAnsiTheme="majorBidi"/>
        <w:noProof/>
        <w:color w:val="000000" w:themeColor="text1"/>
        <w:sz w:val="20"/>
        <w:szCs w:val="20"/>
      </w:rPr>
      <w:t>College of Engineering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1CB"/>
    <w:multiLevelType w:val="hybridMultilevel"/>
    <w:tmpl w:val="408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E2F25"/>
    <w:multiLevelType w:val="hybridMultilevel"/>
    <w:tmpl w:val="01DEEDBA"/>
    <w:lvl w:ilvl="0" w:tplc="6582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D0B8C"/>
    <w:multiLevelType w:val="hybridMultilevel"/>
    <w:tmpl w:val="37A6417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D3145D"/>
    <w:multiLevelType w:val="hybridMultilevel"/>
    <w:tmpl w:val="16983320"/>
    <w:lvl w:ilvl="0" w:tplc="EF82D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481A84"/>
    <w:multiLevelType w:val="hybridMultilevel"/>
    <w:tmpl w:val="DA14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F4435"/>
    <w:multiLevelType w:val="hybridMultilevel"/>
    <w:tmpl w:val="EDB86014"/>
    <w:lvl w:ilvl="0" w:tplc="F4DC2424">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 w15:restartNumberingAfterBreak="0">
    <w:nsid w:val="0C1A79D9"/>
    <w:multiLevelType w:val="hybridMultilevel"/>
    <w:tmpl w:val="9CD41F98"/>
    <w:lvl w:ilvl="0" w:tplc="55ECB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95498"/>
    <w:multiLevelType w:val="hybridMultilevel"/>
    <w:tmpl w:val="B566BAE0"/>
    <w:lvl w:ilvl="0" w:tplc="0D9C717A">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8" w15:restartNumberingAfterBreak="0">
    <w:nsid w:val="10F966ED"/>
    <w:multiLevelType w:val="hybridMultilevel"/>
    <w:tmpl w:val="9A9A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90564"/>
    <w:multiLevelType w:val="hybridMultilevel"/>
    <w:tmpl w:val="2FCE66B6"/>
    <w:lvl w:ilvl="0" w:tplc="E93C6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60D28"/>
    <w:multiLevelType w:val="hybridMultilevel"/>
    <w:tmpl w:val="AC166AB0"/>
    <w:lvl w:ilvl="0" w:tplc="0C2E9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5750C"/>
    <w:multiLevelType w:val="hybridMultilevel"/>
    <w:tmpl w:val="427E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A4E54"/>
    <w:multiLevelType w:val="hybridMultilevel"/>
    <w:tmpl w:val="4C20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1463A"/>
    <w:multiLevelType w:val="hybridMultilevel"/>
    <w:tmpl w:val="7416D40E"/>
    <w:lvl w:ilvl="0" w:tplc="075E2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4D16B7"/>
    <w:multiLevelType w:val="hybridMultilevel"/>
    <w:tmpl w:val="B3EAC854"/>
    <w:lvl w:ilvl="0" w:tplc="3DCE6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85B71"/>
    <w:multiLevelType w:val="hybridMultilevel"/>
    <w:tmpl w:val="AD5E5E40"/>
    <w:lvl w:ilvl="0" w:tplc="B0C04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92C66"/>
    <w:multiLevelType w:val="hybridMultilevel"/>
    <w:tmpl w:val="A2BC7692"/>
    <w:lvl w:ilvl="0" w:tplc="58F4F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973CCA"/>
    <w:multiLevelType w:val="hybridMultilevel"/>
    <w:tmpl w:val="8FB4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007335"/>
    <w:multiLevelType w:val="hybridMultilevel"/>
    <w:tmpl w:val="F3CA4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C53AB"/>
    <w:multiLevelType w:val="hybridMultilevel"/>
    <w:tmpl w:val="269C879A"/>
    <w:lvl w:ilvl="0" w:tplc="2E389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8622A2"/>
    <w:multiLevelType w:val="hybridMultilevel"/>
    <w:tmpl w:val="8CA4150E"/>
    <w:lvl w:ilvl="0" w:tplc="7A2A3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F1A85"/>
    <w:multiLevelType w:val="hybridMultilevel"/>
    <w:tmpl w:val="B552BDB4"/>
    <w:lvl w:ilvl="0" w:tplc="2E389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C05A90"/>
    <w:multiLevelType w:val="hybridMultilevel"/>
    <w:tmpl w:val="F462DD64"/>
    <w:lvl w:ilvl="0" w:tplc="A11EA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B481A"/>
    <w:multiLevelType w:val="hybridMultilevel"/>
    <w:tmpl w:val="B734EA96"/>
    <w:lvl w:ilvl="0" w:tplc="B838C8F2">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B953DB"/>
    <w:multiLevelType w:val="hybridMultilevel"/>
    <w:tmpl w:val="6B10A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DB14F3"/>
    <w:multiLevelType w:val="hybridMultilevel"/>
    <w:tmpl w:val="9B14D8CA"/>
    <w:lvl w:ilvl="0" w:tplc="196CAB42">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6" w15:restartNumberingAfterBreak="0">
    <w:nsid w:val="46C53149"/>
    <w:multiLevelType w:val="hybridMultilevel"/>
    <w:tmpl w:val="F222A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1772C"/>
    <w:multiLevelType w:val="hybridMultilevel"/>
    <w:tmpl w:val="4A261CBE"/>
    <w:lvl w:ilvl="0" w:tplc="3976C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B551B"/>
    <w:multiLevelType w:val="hybridMultilevel"/>
    <w:tmpl w:val="1BAE6B98"/>
    <w:lvl w:ilvl="0" w:tplc="0B120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41D11"/>
    <w:multiLevelType w:val="hybridMultilevel"/>
    <w:tmpl w:val="ED06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13A48"/>
    <w:multiLevelType w:val="hybridMultilevel"/>
    <w:tmpl w:val="3DC64042"/>
    <w:lvl w:ilvl="0" w:tplc="EF9AA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74276"/>
    <w:multiLevelType w:val="hybridMultilevel"/>
    <w:tmpl w:val="1878FCA2"/>
    <w:lvl w:ilvl="0" w:tplc="DD3CF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C111E"/>
    <w:multiLevelType w:val="hybridMultilevel"/>
    <w:tmpl w:val="9A9C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6738E"/>
    <w:multiLevelType w:val="hybridMultilevel"/>
    <w:tmpl w:val="7A429E86"/>
    <w:lvl w:ilvl="0" w:tplc="B838C8F2">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5A4988"/>
    <w:multiLevelType w:val="hybridMultilevel"/>
    <w:tmpl w:val="BC2440D0"/>
    <w:lvl w:ilvl="0" w:tplc="69685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A3874"/>
    <w:multiLevelType w:val="hybridMultilevel"/>
    <w:tmpl w:val="DDA820F0"/>
    <w:lvl w:ilvl="0" w:tplc="2E38956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1B0289"/>
    <w:multiLevelType w:val="hybridMultilevel"/>
    <w:tmpl w:val="EB60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8018C"/>
    <w:multiLevelType w:val="hybridMultilevel"/>
    <w:tmpl w:val="227EB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F73F64"/>
    <w:multiLevelType w:val="hybridMultilevel"/>
    <w:tmpl w:val="2C287BF6"/>
    <w:lvl w:ilvl="0" w:tplc="EF9AA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B0114"/>
    <w:multiLevelType w:val="hybridMultilevel"/>
    <w:tmpl w:val="02AAA6FA"/>
    <w:lvl w:ilvl="0" w:tplc="696852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84405"/>
    <w:multiLevelType w:val="hybridMultilevel"/>
    <w:tmpl w:val="316C6EE8"/>
    <w:lvl w:ilvl="0" w:tplc="F2D2F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4760A"/>
    <w:multiLevelType w:val="hybridMultilevel"/>
    <w:tmpl w:val="4DF6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94CA7"/>
    <w:multiLevelType w:val="hybridMultilevel"/>
    <w:tmpl w:val="1DFCBCB6"/>
    <w:lvl w:ilvl="0" w:tplc="68D41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3D5BE0"/>
    <w:multiLevelType w:val="hybridMultilevel"/>
    <w:tmpl w:val="94727522"/>
    <w:lvl w:ilvl="0" w:tplc="338AA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C326CC"/>
    <w:multiLevelType w:val="hybridMultilevel"/>
    <w:tmpl w:val="4D36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C01EC"/>
    <w:multiLevelType w:val="hybridMultilevel"/>
    <w:tmpl w:val="DD0A7182"/>
    <w:lvl w:ilvl="0" w:tplc="EF9AA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30"/>
  </w:num>
  <w:num w:numId="3">
    <w:abstractNumId w:val="34"/>
  </w:num>
  <w:num w:numId="4">
    <w:abstractNumId w:val="45"/>
  </w:num>
  <w:num w:numId="5">
    <w:abstractNumId w:val="33"/>
  </w:num>
  <w:num w:numId="6">
    <w:abstractNumId w:val="23"/>
  </w:num>
  <w:num w:numId="7">
    <w:abstractNumId w:val="39"/>
  </w:num>
  <w:num w:numId="8">
    <w:abstractNumId w:val="3"/>
  </w:num>
  <w:num w:numId="9">
    <w:abstractNumId w:val="14"/>
  </w:num>
  <w:num w:numId="10">
    <w:abstractNumId w:val="21"/>
  </w:num>
  <w:num w:numId="11">
    <w:abstractNumId w:val="16"/>
  </w:num>
  <w:num w:numId="12">
    <w:abstractNumId w:val="4"/>
  </w:num>
  <w:num w:numId="13">
    <w:abstractNumId w:val="10"/>
  </w:num>
  <w:num w:numId="14">
    <w:abstractNumId w:val="11"/>
  </w:num>
  <w:num w:numId="15">
    <w:abstractNumId w:val="32"/>
  </w:num>
  <w:num w:numId="16">
    <w:abstractNumId w:val="1"/>
  </w:num>
  <w:num w:numId="17">
    <w:abstractNumId w:val="24"/>
  </w:num>
  <w:num w:numId="18">
    <w:abstractNumId w:val="35"/>
  </w:num>
  <w:num w:numId="19">
    <w:abstractNumId w:val="19"/>
  </w:num>
  <w:num w:numId="20">
    <w:abstractNumId w:val="36"/>
  </w:num>
  <w:num w:numId="21">
    <w:abstractNumId w:val="28"/>
  </w:num>
  <w:num w:numId="22">
    <w:abstractNumId w:val="15"/>
  </w:num>
  <w:num w:numId="23">
    <w:abstractNumId w:val="44"/>
  </w:num>
  <w:num w:numId="24">
    <w:abstractNumId w:val="17"/>
  </w:num>
  <w:num w:numId="25">
    <w:abstractNumId w:val="12"/>
  </w:num>
  <w:num w:numId="26">
    <w:abstractNumId w:val="5"/>
  </w:num>
  <w:num w:numId="27">
    <w:abstractNumId w:val="25"/>
  </w:num>
  <w:num w:numId="28">
    <w:abstractNumId w:val="7"/>
  </w:num>
  <w:num w:numId="29">
    <w:abstractNumId w:val="42"/>
  </w:num>
  <w:num w:numId="30">
    <w:abstractNumId w:val="13"/>
  </w:num>
  <w:num w:numId="31">
    <w:abstractNumId w:val="22"/>
  </w:num>
  <w:num w:numId="32">
    <w:abstractNumId w:val="37"/>
  </w:num>
  <w:num w:numId="33">
    <w:abstractNumId w:val="43"/>
  </w:num>
  <w:num w:numId="34">
    <w:abstractNumId w:val="27"/>
  </w:num>
  <w:num w:numId="35">
    <w:abstractNumId w:val="9"/>
  </w:num>
  <w:num w:numId="36">
    <w:abstractNumId w:val="31"/>
  </w:num>
  <w:num w:numId="37">
    <w:abstractNumId w:val="20"/>
  </w:num>
  <w:num w:numId="38">
    <w:abstractNumId w:val="6"/>
  </w:num>
  <w:num w:numId="39">
    <w:abstractNumId w:val="40"/>
  </w:num>
  <w:num w:numId="40">
    <w:abstractNumId w:val="18"/>
  </w:num>
  <w:num w:numId="41">
    <w:abstractNumId w:val="2"/>
  </w:num>
  <w:num w:numId="42">
    <w:abstractNumId w:val="26"/>
  </w:num>
  <w:num w:numId="43">
    <w:abstractNumId w:val="41"/>
  </w:num>
  <w:num w:numId="44">
    <w:abstractNumId w:val="0"/>
  </w:num>
  <w:num w:numId="45">
    <w:abstractNumId w:val="8"/>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wNzYzNzU3MzYyNjeyMLBU0lEKTi0uzszPAymwqAUATsohICwAAAA="/>
  </w:docVars>
  <w:rsids>
    <w:rsidRoot w:val="002132D2"/>
    <w:rsid w:val="00011CAA"/>
    <w:rsid w:val="0002215C"/>
    <w:rsid w:val="00034C5A"/>
    <w:rsid w:val="00045634"/>
    <w:rsid w:val="00045C18"/>
    <w:rsid w:val="0004623A"/>
    <w:rsid w:val="00054C2A"/>
    <w:rsid w:val="00066C7E"/>
    <w:rsid w:val="000674C5"/>
    <w:rsid w:val="00080E00"/>
    <w:rsid w:val="00094A87"/>
    <w:rsid w:val="000C07BF"/>
    <w:rsid w:val="000C6CD6"/>
    <w:rsid w:val="000E01D7"/>
    <w:rsid w:val="00100570"/>
    <w:rsid w:val="0010343D"/>
    <w:rsid w:val="0011685C"/>
    <w:rsid w:val="00125C97"/>
    <w:rsid w:val="001264C1"/>
    <w:rsid w:val="00150818"/>
    <w:rsid w:val="00156E70"/>
    <w:rsid w:val="00185414"/>
    <w:rsid w:val="00187544"/>
    <w:rsid w:val="001906F5"/>
    <w:rsid w:val="001B1D2B"/>
    <w:rsid w:val="001B3600"/>
    <w:rsid w:val="001B70CE"/>
    <w:rsid w:val="001E730A"/>
    <w:rsid w:val="002067FA"/>
    <w:rsid w:val="00206A24"/>
    <w:rsid w:val="002132D2"/>
    <w:rsid w:val="00221F0A"/>
    <w:rsid w:val="00242193"/>
    <w:rsid w:val="00293A47"/>
    <w:rsid w:val="00293E8F"/>
    <w:rsid w:val="002A7C43"/>
    <w:rsid w:val="002B07E2"/>
    <w:rsid w:val="002D49CE"/>
    <w:rsid w:val="002E3C9C"/>
    <w:rsid w:val="002E692F"/>
    <w:rsid w:val="002F25CC"/>
    <w:rsid w:val="002F25E0"/>
    <w:rsid w:val="002F7E36"/>
    <w:rsid w:val="003036DD"/>
    <w:rsid w:val="003202C5"/>
    <w:rsid w:val="00372BCF"/>
    <w:rsid w:val="003876D5"/>
    <w:rsid w:val="003B1C2A"/>
    <w:rsid w:val="003D7B05"/>
    <w:rsid w:val="003E3167"/>
    <w:rsid w:val="004019C9"/>
    <w:rsid w:val="00402A20"/>
    <w:rsid w:val="00407742"/>
    <w:rsid w:val="004302C2"/>
    <w:rsid w:val="0043630D"/>
    <w:rsid w:val="004479D0"/>
    <w:rsid w:val="004631DD"/>
    <w:rsid w:val="0046556A"/>
    <w:rsid w:val="00470B0B"/>
    <w:rsid w:val="004B4EC3"/>
    <w:rsid w:val="00503A14"/>
    <w:rsid w:val="00521437"/>
    <w:rsid w:val="005659D8"/>
    <w:rsid w:val="005672CF"/>
    <w:rsid w:val="005716F3"/>
    <w:rsid w:val="0059004B"/>
    <w:rsid w:val="005905CC"/>
    <w:rsid w:val="00592F5F"/>
    <w:rsid w:val="005A23EE"/>
    <w:rsid w:val="005C47D8"/>
    <w:rsid w:val="005D7D5A"/>
    <w:rsid w:val="005E17A0"/>
    <w:rsid w:val="005F57CE"/>
    <w:rsid w:val="00602DB6"/>
    <w:rsid w:val="00624B82"/>
    <w:rsid w:val="00627A5C"/>
    <w:rsid w:val="0064135E"/>
    <w:rsid w:val="00655C7C"/>
    <w:rsid w:val="00675E9A"/>
    <w:rsid w:val="006802FE"/>
    <w:rsid w:val="006923E9"/>
    <w:rsid w:val="006C3E58"/>
    <w:rsid w:val="006C7E86"/>
    <w:rsid w:val="006D2602"/>
    <w:rsid w:val="006E3B7B"/>
    <w:rsid w:val="007069EF"/>
    <w:rsid w:val="00706D93"/>
    <w:rsid w:val="00711A3E"/>
    <w:rsid w:val="00716AF9"/>
    <w:rsid w:val="007724A9"/>
    <w:rsid w:val="00775E6E"/>
    <w:rsid w:val="007806D9"/>
    <w:rsid w:val="007A5759"/>
    <w:rsid w:val="007C2385"/>
    <w:rsid w:val="007E72DC"/>
    <w:rsid w:val="007F6EA5"/>
    <w:rsid w:val="008039C3"/>
    <w:rsid w:val="00813B44"/>
    <w:rsid w:val="00817DD5"/>
    <w:rsid w:val="00851950"/>
    <w:rsid w:val="00862CF1"/>
    <w:rsid w:val="00870E0F"/>
    <w:rsid w:val="008A0FFA"/>
    <w:rsid w:val="008A76C4"/>
    <w:rsid w:val="008B6ADF"/>
    <w:rsid w:val="008C0C33"/>
    <w:rsid w:val="008C5A54"/>
    <w:rsid w:val="008D496A"/>
    <w:rsid w:val="008E1719"/>
    <w:rsid w:val="008F3386"/>
    <w:rsid w:val="00923D66"/>
    <w:rsid w:val="0092670A"/>
    <w:rsid w:val="009351E8"/>
    <w:rsid w:val="00995CEF"/>
    <w:rsid w:val="009A15DB"/>
    <w:rsid w:val="009D1968"/>
    <w:rsid w:val="009D38F7"/>
    <w:rsid w:val="009D6EAE"/>
    <w:rsid w:val="009F304A"/>
    <w:rsid w:val="009F5C7D"/>
    <w:rsid w:val="00A00E9D"/>
    <w:rsid w:val="00A159AF"/>
    <w:rsid w:val="00A3516B"/>
    <w:rsid w:val="00A46AFC"/>
    <w:rsid w:val="00A64D74"/>
    <w:rsid w:val="00A83A5E"/>
    <w:rsid w:val="00A973C7"/>
    <w:rsid w:val="00AB724A"/>
    <w:rsid w:val="00AC3D5D"/>
    <w:rsid w:val="00B00997"/>
    <w:rsid w:val="00B0506B"/>
    <w:rsid w:val="00B31E63"/>
    <w:rsid w:val="00B76781"/>
    <w:rsid w:val="00BA5561"/>
    <w:rsid w:val="00BB561E"/>
    <w:rsid w:val="00BD0A18"/>
    <w:rsid w:val="00C112FA"/>
    <w:rsid w:val="00C16230"/>
    <w:rsid w:val="00C5561F"/>
    <w:rsid w:val="00C701A2"/>
    <w:rsid w:val="00C86CD5"/>
    <w:rsid w:val="00C91CD7"/>
    <w:rsid w:val="00C94A87"/>
    <w:rsid w:val="00CA3481"/>
    <w:rsid w:val="00CA47AB"/>
    <w:rsid w:val="00CD0C9D"/>
    <w:rsid w:val="00CD0D0B"/>
    <w:rsid w:val="00CD5321"/>
    <w:rsid w:val="00CF1F91"/>
    <w:rsid w:val="00CF3387"/>
    <w:rsid w:val="00CF6177"/>
    <w:rsid w:val="00CF7D81"/>
    <w:rsid w:val="00D178AE"/>
    <w:rsid w:val="00D40EFD"/>
    <w:rsid w:val="00D45DE2"/>
    <w:rsid w:val="00D54B15"/>
    <w:rsid w:val="00D66696"/>
    <w:rsid w:val="00D732B9"/>
    <w:rsid w:val="00DB7DDC"/>
    <w:rsid w:val="00DE47DB"/>
    <w:rsid w:val="00E2325A"/>
    <w:rsid w:val="00E37B7D"/>
    <w:rsid w:val="00E6106E"/>
    <w:rsid w:val="00E67D7D"/>
    <w:rsid w:val="00E714F3"/>
    <w:rsid w:val="00E73B58"/>
    <w:rsid w:val="00E774E5"/>
    <w:rsid w:val="00E77749"/>
    <w:rsid w:val="00E808FF"/>
    <w:rsid w:val="00E87FA3"/>
    <w:rsid w:val="00E96C46"/>
    <w:rsid w:val="00EA48CF"/>
    <w:rsid w:val="00EA5FF2"/>
    <w:rsid w:val="00ED20BD"/>
    <w:rsid w:val="00ED401C"/>
    <w:rsid w:val="00EE3089"/>
    <w:rsid w:val="00F204C5"/>
    <w:rsid w:val="00F33CFA"/>
    <w:rsid w:val="00F36601"/>
    <w:rsid w:val="00F376E0"/>
    <w:rsid w:val="00F529FB"/>
    <w:rsid w:val="00F66E04"/>
    <w:rsid w:val="00F704BB"/>
    <w:rsid w:val="00F844FD"/>
    <w:rsid w:val="00FA44F8"/>
    <w:rsid w:val="00FA4FE5"/>
    <w:rsid w:val="00FC3EBB"/>
    <w:rsid w:val="00FC4E22"/>
    <w:rsid w:val="00FD737B"/>
    <w:rsid w:val="00FD7FF9"/>
    <w:rsid w:val="00FF7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6946AC-C2D4-4E22-BD58-D1A0C94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75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25CC"/>
    <w:pPr>
      <w:keepNext/>
      <w:keepLines/>
      <w:bidi w:val="0"/>
      <w:spacing w:before="200" w:after="0"/>
      <w:outlineLvl w:val="1"/>
    </w:pPr>
    <w:rPr>
      <w:rFonts w:asciiTheme="majorBidi" w:eastAsiaTheme="majorEastAsia" w:hAnsiTheme="majorBidi" w:cstheme="majorBidi"/>
      <w:b/>
      <w:bCs/>
      <w:color w:val="000000" w:themeColor="text1"/>
      <w:sz w:val="20"/>
      <w:szCs w:val="20"/>
    </w:rPr>
  </w:style>
  <w:style w:type="paragraph" w:styleId="Heading3">
    <w:name w:val="heading 3"/>
    <w:basedOn w:val="Normal"/>
    <w:next w:val="Normal"/>
    <w:link w:val="Heading3Char"/>
    <w:uiPriority w:val="9"/>
    <w:unhideWhenUsed/>
    <w:qFormat/>
    <w:rsid w:val="007A57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659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2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32D2"/>
  </w:style>
  <w:style w:type="paragraph" w:styleId="Footer">
    <w:name w:val="footer"/>
    <w:basedOn w:val="Normal"/>
    <w:link w:val="FooterChar"/>
    <w:uiPriority w:val="99"/>
    <w:unhideWhenUsed/>
    <w:rsid w:val="002132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32D2"/>
  </w:style>
  <w:style w:type="paragraph" w:styleId="BalloonText">
    <w:name w:val="Balloon Text"/>
    <w:basedOn w:val="Normal"/>
    <w:link w:val="BalloonTextChar"/>
    <w:uiPriority w:val="99"/>
    <w:semiHidden/>
    <w:unhideWhenUsed/>
    <w:rsid w:val="00213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2D2"/>
    <w:rPr>
      <w:rFonts w:ascii="Tahoma" w:hAnsi="Tahoma" w:cs="Tahoma"/>
      <w:sz w:val="16"/>
      <w:szCs w:val="16"/>
    </w:rPr>
  </w:style>
  <w:style w:type="character" w:customStyle="1" w:styleId="apple-style-span">
    <w:name w:val="apple-style-span"/>
    <w:basedOn w:val="DefaultParagraphFont"/>
    <w:rsid w:val="002132D2"/>
  </w:style>
  <w:style w:type="table" w:styleId="TableGrid">
    <w:name w:val="Table Grid"/>
    <w:basedOn w:val="TableNormal"/>
    <w:uiPriority w:val="39"/>
    <w:rsid w:val="0069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B58"/>
    <w:pPr>
      <w:bidi w:val="0"/>
      <w:ind w:left="720"/>
      <w:contextualSpacing/>
    </w:pPr>
  </w:style>
  <w:style w:type="character" w:customStyle="1" w:styleId="apple-converted-space">
    <w:name w:val="apple-converted-space"/>
    <w:basedOn w:val="DefaultParagraphFont"/>
    <w:rsid w:val="0043630D"/>
  </w:style>
  <w:style w:type="paragraph" w:styleId="Title">
    <w:name w:val="Title"/>
    <w:basedOn w:val="Normal"/>
    <w:next w:val="Normal"/>
    <w:link w:val="TitleChar"/>
    <w:uiPriority w:val="10"/>
    <w:qFormat/>
    <w:rsid w:val="00675E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5E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75E9A"/>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CF6177"/>
    <w:pPr>
      <w:spacing w:after="0" w:line="240" w:lineRule="auto"/>
    </w:pPr>
    <w:tblPr/>
  </w:style>
  <w:style w:type="table" w:styleId="MediumShading2-Accent1">
    <w:name w:val="Medium Shading 2 Accent 1"/>
    <w:basedOn w:val="TableNormal"/>
    <w:uiPriority w:val="64"/>
    <w:rsid w:val="00CF61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CF617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2F25CC"/>
    <w:rPr>
      <w:rFonts w:asciiTheme="majorBidi" w:eastAsiaTheme="majorEastAsia" w:hAnsiTheme="majorBidi" w:cstheme="majorBidi"/>
      <w:b/>
      <w:bCs/>
      <w:color w:val="000000" w:themeColor="text1"/>
      <w:sz w:val="20"/>
      <w:szCs w:val="20"/>
    </w:rPr>
  </w:style>
  <w:style w:type="character" w:customStyle="1" w:styleId="Heading3Char">
    <w:name w:val="Heading 3 Char"/>
    <w:basedOn w:val="DefaultParagraphFont"/>
    <w:link w:val="Heading3"/>
    <w:uiPriority w:val="9"/>
    <w:rsid w:val="007A575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659D8"/>
    <w:rPr>
      <w:rFonts w:asciiTheme="majorHAnsi" w:eastAsiaTheme="majorEastAsia" w:hAnsiTheme="majorHAnsi" w:cstheme="majorBidi"/>
      <w:b/>
      <w:bCs/>
      <w:i/>
      <w:iCs/>
      <w:color w:val="4F81BD" w:themeColor="accent1"/>
    </w:rPr>
  </w:style>
  <w:style w:type="table" w:styleId="LightList-Accent1">
    <w:name w:val="Light List Accent 1"/>
    <w:basedOn w:val="TableNormal"/>
    <w:uiPriority w:val="61"/>
    <w:rsid w:val="00D54B1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D54B15"/>
    <w:pPr>
      <w:spacing w:after="0" w:line="240" w:lineRule="auto"/>
    </w:pPr>
  </w:style>
  <w:style w:type="character" w:customStyle="1" w:styleId="NoSpacingChar">
    <w:name w:val="No Spacing Char"/>
    <w:basedOn w:val="DefaultParagraphFont"/>
    <w:link w:val="NoSpacing"/>
    <w:uiPriority w:val="1"/>
    <w:rsid w:val="00D54B15"/>
  </w:style>
  <w:style w:type="character" w:styleId="CommentReference">
    <w:name w:val="annotation reference"/>
    <w:basedOn w:val="DefaultParagraphFont"/>
    <w:uiPriority w:val="99"/>
    <w:semiHidden/>
    <w:unhideWhenUsed/>
    <w:rsid w:val="008A0FFA"/>
    <w:rPr>
      <w:sz w:val="16"/>
      <w:szCs w:val="16"/>
    </w:rPr>
  </w:style>
  <w:style w:type="paragraph" w:styleId="CommentText">
    <w:name w:val="annotation text"/>
    <w:basedOn w:val="Normal"/>
    <w:link w:val="CommentTextChar"/>
    <w:uiPriority w:val="99"/>
    <w:semiHidden/>
    <w:unhideWhenUsed/>
    <w:rsid w:val="008A0FFA"/>
    <w:pPr>
      <w:bidi w:val="0"/>
      <w:spacing w:line="240" w:lineRule="auto"/>
    </w:pPr>
    <w:rPr>
      <w:sz w:val="20"/>
      <w:szCs w:val="20"/>
    </w:rPr>
  </w:style>
  <w:style w:type="character" w:customStyle="1" w:styleId="CommentTextChar">
    <w:name w:val="Comment Text Char"/>
    <w:basedOn w:val="DefaultParagraphFont"/>
    <w:link w:val="CommentText"/>
    <w:uiPriority w:val="99"/>
    <w:semiHidden/>
    <w:rsid w:val="008A0FFA"/>
    <w:rPr>
      <w:sz w:val="20"/>
      <w:szCs w:val="20"/>
    </w:rPr>
  </w:style>
  <w:style w:type="paragraph" w:customStyle="1" w:styleId="Default">
    <w:name w:val="Default"/>
    <w:rsid w:val="008A0FF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8A0FFA"/>
    <w:rPr>
      <w:color w:val="0000FF"/>
      <w:u w:val="single"/>
    </w:rPr>
  </w:style>
  <w:style w:type="table" w:styleId="LightList-Accent3">
    <w:name w:val="Light List Accent 3"/>
    <w:basedOn w:val="TableNormal"/>
    <w:uiPriority w:val="61"/>
    <w:rsid w:val="001168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en">
    <w:name w:val="en"/>
    <w:basedOn w:val="Normal"/>
    <w:rsid w:val="002E692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E692F"/>
    <w:pPr>
      <w:bidi w:val="0"/>
      <w:outlineLvl w:val="9"/>
    </w:pPr>
    <w:rPr>
      <w:lang w:eastAsia="ja-JP"/>
    </w:rPr>
  </w:style>
  <w:style w:type="paragraph" w:styleId="TOC1">
    <w:name w:val="toc 1"/>
    <w:basedOn w:val="Normal"/>
    <w:next w:val="Normal"/>
    <w:autoRedefine/>
    <w:uiPriority w:val="39"/>
    <w:unhideWhenUsed/>
    <w:rsid w:val="00470B0B"/>
    <w:pPr>
      <w:tabs>
        <w:tab w:val="right" w:leader="dot" w:pos="10456"/>
      </w:tabs>
      <w:bidi w:val="0"/>
      <w:spacing w:after="100"/>
    </w:pPr>
  </w:style>
  <w:style w:type="paragraph" w:styleId="TOC2">
    <w:name w:val="toc 2"/>
    <w:basedOn w:val="Normal"/>
    <w:next w:val="Normal"/>
    <w:autoRedefine/>
    <w:uiPriority w:val="39"/>
    <w:unhideWhenUsed/>
    <w:rsid w:val="002E692F"/>
    <w:pPr>
      <w:spacing w:after="100"/>
      <w:ind w:left="220"/>
    </w:pPr>
  </w:style>
  <w:style w:type="paragraph" w:styleId="TOC3">
    <w:name w:val="toc 3"/>
    <w:basedOn w:val="Normal"/>
    <w:next w:val="Normal"/>
    <w:autoRedefine/>
    <w:uiPriority w:val="39"/>
    <w:unhideWhenUsed/>
    <w:rsid w:val="002E692F"/>
    <w:pPr>
      <w:spacing w:after="100"/>
      <w:ind w:left="440"/>
    </w:pPr>
  </w:style>
  <w:style w:type="paragraph" w:customStyle="1" w:styleId="eb18epigraphsource1">
    <w:name w:val="eb18epigraphsource1"/>
    <w:basedOn w:val="Normal"/>
    <w:rsid w:val="00A3516B"/>
    <w:pPr>
      <w:bidi w:val="0"/>
      <w:spacing w:after="480" w:line="312" w:lineRule="atLeast"/>
      <w:ind w:right="240"/>
      <w:jc w:val="right"/>
    </w:pPr>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15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0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470B0B"/>
    <w:pPr>
      <w:bidi w:val="0"/>
      <w:spacing w:after="100"/>
      <w:ind w:left="660"/>
    </w:pPr>
    <w:rPr>
      <w:rFonts w:eastAsiaTheme="minorEastAsia"/>
    </w:rPr>
  </w:style>
  <w:style w:type="paragraph" w:styleId="TOC5">
    <w:name w:val="toc 5"/>
    <w:basedOn w:val="Normal"/>
    <w:next w:val="Normal"/>
    <w:autoRedefine/>
    <w:uiPriority w:val="39"/>
    <w:unhideWhenUsed/>
    <w:rsid w:val="00470B0B"/>
    <w:pPr>
      <w:bidi w:val="0"/>
      <w:spacing w:after="100"/>
      <w:ind w:left="880"/>
    </w:pPr>
    <w:rPr>
      <w:rFonts w:eastAsiaTheme="minorEastAsia"/>
    </w:rPr>
  </w:style>
  <w:style w:type="paragraph" w:styleId="TOC6">
    <w:name w:val="toc 6"/>
    <w:basedOn w:val="Normal"/>
    <w:next w:val="Normal"/>
    <w:autoRedefine/>
    <w:uiPriority w:val="39"/>
    <w:unhideWhenUsed/>
    <w:rsid w:val="00470B0B"/>
    <w:pPr>
      <w:bidi w:val="0"/>
      <w:spacing w:after="100"/>
      <w:ind w:left="1100"/>
    </w:pPr>
    <w:rPr>
      <w:rFonts w:eastAsiaTheme="minorEastAsia"/>
    </w:rPr>
  </w:style>
  <w:style w:type="paragraph" w:styleId="TOC7">
    <w:name w:val="toc 7"/>
    <w:basedOn w:val="Normal"/>
    <w:next w:val="Normal"/>
    <w:autoRedefine/>
    <w:uiPriority w:val="39"/>
    <w:unhideWhenUsed/>
    <w:rsid w:val="00470B0B"/>
    <w:pPr>
      <w:bidi w:val="0"/>
      <w:spacing w:after="100"/>
      <w:ind w:left="1320"/>
    </w:pPr>
    <w:rPr>
      <w:rFonts w:eastAsiaTheme="minorEastAsia"/>
    </w:rPr>
  </w:style>
  <w:style w:type="paragraph" w:styleId="TOC8">
    <w:name w:val="toc 8"/>
    <w:basedOn w:val="Normal"/>
    <w:next w:val="Normal"/>
    <w:autoRedefine/>
    <w:uiPriority w:val="39"/>
    <w:unhideWhenUsed/>
    <w:rsid w:val="00470B0B"/>
    <w:pPr>
      <w:bidi w:val="0"/>
      <w:spacing w:after="100"/>
      <w:ind w:left="1540"/>
    </w:pPr>
    <w:rPr>
      <w:rFonts w:eastAsiaTheme="minorEastAsia"/>
    </w:rPr>
  </w:style>
  <w:style w:type="paragraph" w:styleId="TOC9">
    <w:name w:val="toc 9"/>
    <w:basedOn w:val="Normal"/>
    <w:next w:val="Normal"/>
    <w:autoRedefine/>
    <w:uiPriority w:val="39"/>
    <w:unhideWhenUsed/>
    <w:rsid w:val="00470B0B"/>
    <w:pPr>
      <w:bidi w:val="0"/>
      <w:spacing w:after="100"/>
      <w:ind w:left="1760"/>
    </w:pPr>
    <w:rPr>
      <w:rFonts w:eastAsiaTheme="minorEastAsia"/>
    </w:rPr>
  </w:style>
  <w:style w:type="character" w:customStyle="1" w:styleId="Mention1">
    <w:name w:val="Mention1"/>
    <w:basedOn w:val="DefaultParagraphFont"/>
    <w:uiPriority w:val="99"/>
    <w:semiHidden/>
    <w:unhideWhenUsed/>
    <w:rsid w:val="00DE47DB"/>
    <w:rPr>
      <w:color w:val="2B579A"/>
      <w:shd w:val="clear" w:color="auto" w:fill="E6E6E6"/>
    </w:rPr>
  </w:style>
  <w:style w:type="table" w:styleId="GridTable1Light-Accent1">
    <w:name w:val="Grid Table 1 Light Accent 1"/>
    <w:basedOn w:val="TableNormal"/>
    <w:uiPriority w:val="46"/>
    <w:rsid w:val="002B07E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2B07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Accent1">
    <w:name w:val="List Table 3 Accent 1"/>
    <w:basedOn w:val="TableNormal"/>
    <w:uiPriority w:val="48"/>
    <w:rsid w:val="002B07E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horttext">
    <w:name w:val="short_text"/>
    <w:basedOn w:val="DefaultParagraphFont"/>
    <w:rsid w:val="00E80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4827">
      <w:bodyDiv w:val="1"/>
      <w:marLeft w:val="0"/>
      <w:marRight w:val="0"/>
      <w:marTop w:val="0"/>
      <w:marBottom w:val="0"/>
      <w:divBdr>
        <w:top w:val="none" w:sz="0" w:space="0" w:color="auto"/>
        <w:left w:val="none" w:sz="0" w:space="0" w:color="auto"/>
        <w:bottom w:val="none" w:sz="0" w:space="0" w:color="auto"/>
        <w:right w:val="none" w:sz="0" w:space="0" w:color="auto"/>
      </w:divBdr>
    </w:div>
    <w:div w:id="458693117">
      <w:bodyDiv w:val="1"/>
      <w:marLeft w:val="0"/>
      <w:marRight w:val="0"/>
      <w:marTop w:val="0"/>
      <w:marBottom w:val="0"/>
      <w:divBdr>
        <w:top w:val="none" w:sz="0" w:space="0" w:color="auto"/>
        <w:left w:val="none" w:sz="0" w:space="0" w:color="auto"/>
        <w:bottom w:val="none" w:sz="0" w:space="0" w:color="auto"/>
        <w:right w:val="none" w:sz="0" w:space="0" w:color="auto"/>
      </w:divBdr>
    </w:div>
    <w:div w:id="785078282">
      <w:bodyDiv w:val="1"/>
      <w:marLeft w:val="0"/>
      <w:marRight w:val="0"/>
      <w:marTop w:val="0"/>
      <w:marBottom w:val="0"/>
      <w:divBdr>
        <w:top w:val="none" w:sz="0" w:space="0" w:color="auto"/>
        <w:left w:val="none" w:sz="0" w:space="0" w:color="auto"/>
        <w:bottom w:val="none" w:sz="0" w:space="0" w:color="auto"/>
        <w:right w:val="none" w:sz="0" w:space="0" w:color="auto"/>
      </w:divBdr>
    </w:div>
    <w:div w:id="854002187">
      <w:bodyDiv w:val="1"/>
      <w:marLeft w:val="0"/>
      <w:marRight w:val="0"/>
      <w:marTop w:val="0"/>
      <w:marBottom w:val="0"/>
      <w:divBdr>
        <w:top w:val="none" w:sz="0" w:space="0" w:color="auto"/>
        <w:left w:val="none" w:sz="0" w:space="0" w:color="auto"/>
        <w:bottom w:val="none" w:sz="0" w:space="0" w:color="auto"/>
        <w:right w:val="none" w:sz="0" w:space="0" w:color="auto"/>
      </w:divBdr>
    </w:div>
    <w:div w:id="1056010835">
      <w:bodyDiv w:val="1"/>
      <w:marLeft w:val="0"/>
      <w:marRight w:val="0"/>
      <w:marTop w:val="0"/>
      <w:marBottom w:val="0"/>
      <w:divBdr>
        <w:top w:val="none" w:sz="0" w:space="0" w:color="auto"/>
        <w:left w:val="none" w:sz="0" w:space="0" w:color="auto"/>
        <w:bottom w:val="none" w:sz="0" w:space="0" w:color="auto"/>
        <w:right w:val="none" w:sz="0" w:space="0" w:color="auto"/>
      </w:divBdr>
    </w:div>
    <w:div w:id="1198271537">
      <w:bodyDiv w:val="1"/>
      <w:marLeft w:val="0"/>
      <w:marRight w:val="0"/>
      <w:marTop w:val="0"/>
      <w:marBottom w:val="0"/>
      <w:divBdr>
        <w:top w:val="none" w:sz="0" w:space="0" w:color="auto"/>
        <w:left w:val="none" w:sz="0" w:space="0" w:color="auto"/>
        <w:bottom w:val="none" w:sz="0" w:space="0" w:color="auto"/>
        <w:right w:val="none" w:sz="0" w:space="0" w:color="auto"/>
      </w:divBdr>
    </w:div>
    <w:div w:id="1209803647">
      <w:bodyDiv w:val="1"/>
      <w:marLeft w:val="0"/>
      <w:marRight w:val="0"/>
      <w:marTop w:val="0"/>
      <w:marBottom w:val="0"/>
      <w:divBdr>
        <w:top w:val="none" w:sz="0" w:space="0" w:color="auto"/>
        <w:left w:val="none" w:sz="0" w:space="0" w:color="auto"/>
        <w:bottom w:val="none" w:sz="0" w:space="0" w:color="auto"/>
        <w:right w:val="none" w:sz="0" w:space="0" w:color="auto"/>
      </w:divBdr>
    </w:div>
    <w:div w:id="1534809324">
      <w:bodyDiv w:val="1"/>
      <w:marLeft w:val="0"/>
      <w:marRight w:val="0"/>
      <w:marTop w:val="0"/>
      <w:marBottom w:val="0"/>
      <w:divBdr>
        <w:top w:val="none" w:sz="0" w:space="0" w:color="auto"/>
        <w:left w:val="none" w:sz="0" w:space="0" w:color="auto"/>
        <w:bottom w:val="none" w:sz="0" w:space="0" w:color="auto"/>
        <w:right w:val="none" w:sz="0" w:space="0" w:color="auto"/>
      </w:divBdr>
    </w:div>
    <w:div w:id="1550536226">
      <w:bodyDiv w:val="1"/>
      <w:marLeft w:val="0"/>
      <w:marRight w:val="0"/>
      <w:marTop w:val="0"/>
      <w:marBottom w:val="0"/>
      <w:divBdr>
        <w:top w:val="none" w:sz="0" w:space="0" w:color="auto"/>
        <w:left w:val="none" w:sz="0" w:space="0" w:color="auto"/>
        <w:bottom w:val="none" w:sz="0" w:space="0" w:color="auto"/>
        <w:right w:val="none" w:sz="0" w:space="0" w:color="auto"/>
      </w:divBdr>
    </w:div>
    <w:div w:id="1595242554">
      <w:bodyDiv w:val="1"/>
      <w:marLeft w:val="0"/>
      <w:marRight w:val="0"/>
      <w:marTop w:val="0"/>
      <w:marBottom w:val="0"/>
      <w:divBdr>
        <w:top w:val="none" w:sz="0" w:space="0" w:color="auto"/>
        <w:left w:val="none" w:sz="0" w:space="0" w:color="auto"/>
        <w:bottom w:val="none" w:sz="0" w:space="0" w:color="auto"/>
        <w:right w:val="none" w:sz="0" w:space="0" w:color="auto"/>
      </w:divBdr>
    </w:div>
    <w:div w:id="1608925782">
      <w:bodyDiv w:val="1"/>
      <w:marLeft w:val="0"/>
      <w:marRight w:val="0"/>
      <w:marTop w:val="0"/>
      <w:marBottom w:val="0"/>
      <w:divBdr>
        <w:top w:val="none" w:sz="0" w:space="0" w:color="auto"/>
        <w:left w:val="none" w:sz="0" w:space="0" w:color="auto"/>
        <w:bottom w:val="none" w:sz="0" w:space="0" w:color="auto"/>
        <w:right w:val="none" w:sz="0" w:space="0" w:color="auto"/>
      </w:divBdr>
    </w:div>
    <w:div w:id="1635791221">
      <w:bodyDiv w:val="1"/>
      <w:marLeft w:val="0"/>
      <w:marRight w:val="0"/>
      <w:marTop w:val="0"/>
      <w:marBottom w:val="0"/>
      <w:divBdr>
        <w:top w:val="none" w:sz="0" w:space="0" w:color="auto"/>
        <w:left w:val="none" w:sz="0" w:space="0" w:color="auto"/>
        <w:bottom w:val="none" w:sz="0" w:space="0" w:color="auto"/>
        <w:right w:val="none" w:sz="0" w:space="0" w:color="auto"/>
      </w:divBdr>
    </w:div>
    <w:div w:id="1709336609">
      <w:bodyDiv w:val="1"/>
      <w:marLeft w:val="0"/>
      <w:marRight w:val="0"/>
      <w:marTop w:val="0"/>
      <w:marBottom w:val="0"/>
      <w:divBdr>
        <w:top w:val="none" w:sz="0" w:space="0" w:color="auto"/>
        <w:left w:val="none" w:sz="0" w:space="0" w:color="auto"/>
        <w:bottom w:val="none" w:sz="0" w:space="0" w:color="auto"/>
        <w:right w:val="none" w:sz="0" w:space="0" w:color="auto"/>
      </w:divBdr>
    </w:div>
    <w:div w:id="1709527525">
      <w:bodyDiv w:val="1"/>
      <w:marLeft w:val="0"/>
      <w:marRight w:val="0"/>
      <w:marTop w:val="0"/>
      <w:marBottom w:val="0"/>
      <w:divBdr>
        <w:top w:val="none" w:sz="0" w:space="0" w:color="auto"/>
        <w:left w:val="none" w:sz="0" w:space="0" w:color="auto"/>
        <w:bottom w:val="none" w:sz="0" w:space="0" w:color="auto"/>
        <w:right w:val="none" w:sz="0" w:space="0" w:color="auto"/>
      </w:divBdr>
    </w:div>
    <w:div w:id="1713846129">
      <w:bodyDiv w:val="1"/>
      <w:marLeft w:val="0"/>
      <w:marRight w:val="0"/>
      <w:marTop w:val="0"/>
      <w:marBottom w:val="0"/>
      <w:divBdr>
        <w:top w:val="none" w:sz="0" w:space="0" w:color="auto"/>
        <w:left w:val="none" w:sz="0" w:space="0" w:color="auto"/>
        <w:bottom w:val="none" w:sz="0" w:space="0" w:color="auto"/>
        <w:right w:val="none" w:sz="0" w:space="0" w:color="auto"/>
      </w:divBdr>
    </w:div>
    <w:div w:id="1859806368">
      <w:bodyDiv w:val="1"/>
      <w:marLeft w:val="0"/>
      <w:marRight w:val="0"/>
      <w:marTop w:val="0"/>
      <w:marBottom w:val="0"/>
      <w:divBdr>
        <w:top w:val="none" w:sz="0" w:space="0" w:color="auto"/>
        <w:left w:val="none" w:sz="0" w:space="0" w:color="auto"/>
        <w:bottom w:val="none" w:sz="0" w:space="0" w:color="auto"/>
        <w:right w:val="none" w:sz="0" w:space="0" w:color="auto"/>
      </w:divBdr>
    </w:div>
    <w:div w:id="1911302641">
      <w:bodyDiv w:val="1"/>
      <w:marLeft w:val="0"/>
      <w:marRight w:val="0"/>
      <w:marTop w:val="0"/>
      <w:marBottom w:val="0"/>
      <w:divBdr>
        <w:top w:val="none" w:sz="0" w:space="0" w:color="auto"/>
        <w:left w:val="none" w:sz="0" w:space="0" w:color="auto"/>
        <w:bottom w:val="none" w:sz="0" w:space="0" w:color="auto"/>
        <w:right w:val="none" w:sz="0" w:space="0" w:color="auto"/>
      </w:divBdr>
    </w:div>
    <w:div w:id="1937134172">
      <w:bodyDiv w:val="1"/>
      <w:marLeft w:val="0"/>
      <w:marRight w:val="0"/>
      <w:marTop w:val="0"/>
      <w:marBottom w:val="0"/>
      <w:divBdr>
        <w:top w:val="none" w:sz="0" w:space="0" w:color="auto"/>
        <w:left w:val="none" w:sz="0" w:space="0" w:color="auto"/>
        <w:bottom w:val="none" w:sz="0" w:space="0" w:color="auto"/>
        <w:right w:val="none" w:sz="0" w:space="0" w:color="auto"/>
      </w:divBdr>
    </w:div>
    <w:div w:id="21258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Undergraduate Program Committee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D3E092-922B-453F-96D0-F6E6CBD3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810</Words>
  <Characters>4620</Characters>
  <Application>Microsoft Office Word</Application>
  <DocSecurity>0</DocSecurity>
  <Lines>38</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Vice-Deanship of Academic Affairs- --------- Annual Report</vt:lpstr>
      <vt:lpstr>Vice-Deanship of Academic Affairs- --------- Annual Report</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Vice-Deanship of Academic Affairs- --------- Annual Report</dc:title>
  <dc:creator>dell</dc:creator>
  <cp:lastModifiedBy>Mahmoud Owais</cp:lastModifiedBy>
  <cp:revision>12</cp:revision>
  <cp:lastPrinted>2017-11-18T01:25:00Z</cp:lastPrinted>
  <dcterms:created xsi:type="dcterms:W3CDTF">2018-03-12T09:46:00Z</dcterms:created>
  <dcterms:modified xsi:type="dcterms:W3CDTF">2020-02-25T08:25:00Z</dcterms:modified>
</cp:coreProperties>
</file>