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58"/>
        <w:gridCol w:w="5090"/>
      </w:tblGrid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090" w:type="dxa"/>
            <w:shd w:val="clear" w:color="auto" w:fill="auto"/>
            <w:vAlign w:val="center"/>
          </w:tcPr>
          <w:p w:rsidR="0011195A" w:rsidRPr="00A448E1" w:rsidRDefault="00C927DD" w:rsidP="00C927DD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College of </w:t>
            </w:r>
            <w:r w:rsidR="00D804B6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11195A" w:rsidP="008B01D2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</w:p>
        </w:tc>
        <w:tc>
          <w:tcPr>
            <w:tcW w:w="5090" w:type="dxa"/>
            <w:shd w:val="clear" w:color="auto" w:fill="auto"/>
          </w:tcPr>
          <w:p w:rsidR="0011195A" w:rsidRDefault="00C927DD" w:rsidP="00C927DD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530D0E">
        <w:tc>
          <w:tcPr>
            <w:tcW w:w="1858" w:type="dxa"/>
            <w:shd w:val="clear" w:color="auto" w:fill="auto"/>
          </w:tcPr>
          <w:p w:rsidR="0011195A" w:rsidRPr="0011195A" w:rsidRDefault="00C927DD" w:rsidP="008B01D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090" w:type="dxa"/>
            <w:shd w:val="clear" w:color="auto" w:fill="auto"/>
          </w:tcPr>
          <w:p w:rsidR="00530D0E" w:rsidRDefault="00EB5DE0" w:rsidP="00C927DD">
            <w:pP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Logic Design</w:t>
            </w:r>
          </w:p>
          <w:p w:rsidR="0011195A" w:rsidRDefault="00C927DD" w:rsidP="00EB5DE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EE </w:t>
            </w:r>
            <w:r w:rsidR="00EB5DE0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208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2923A0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D804B6" w:rsidP="002923A0">
            <w:r>
              <w:rPr>
                <w:sz w:val="22"/>
                <w:szCs w:val="22"/>
              </w:rPr>
              <w:t xml:space="preserve"> </w:t>
            </w:r>
            <w:r w:rsidRPr="006632A8">
              <w:rPr>
                <w:color w:val="C00000"/>
                <w:sz w:val="22"/>
                <w:szCs w:val="22"/>
              </w:rPr>
              <w:t xml:space="preserve">Majmaah University   </w:t>
            </w:r>
          </w:p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DD77D3" w:rsidP="002C0F50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06/02</w:t>
            </w:r>
            <w:r w:rsidR="00EB5DE0">
              <w:rPr>
                <w:rFonts w:ascii="Al-Mohanad" w:hAnsi="Al-Mohanad" w:cs="Al-Mohanad"/>
                <w:color w:val="C00000"/>
              </w:rPr>
              <w:t>/2017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2923A0" w:rsidP="002923A0">
            <w:r w:rsidRPr="006632A8">
              <w:rPr>
                <w:color w:val="C00000"/>
                <w:sz w:val="22"/>
                <w:szCs w:val="22"/>
              </w:rPr>
              <w:t xml:space="preserve">College of </w:t>
            </w:r>
            <w:r w:rsidR="00D804B6" w:rsidRPr="006632A8">
              <w:rPr>
                <w:color w:val="C00000"/>
                <w:sz w:val="22"/>
                <w:szCs w:val="22"/>
              </w:rPr>
              <w:t>Engineering / Electrical Eng</w:t>
            </w:r>
            <w:r w:rsidRPr="006632A8">
              <w:rPr>
                <w:color w:val="C00000"/>
                <w:sz w:val="22"/>
                <w:szCs w:val="22"/>
              </w:rPr>
              <w:t>ineering Department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180"/>
        <w:gridCol w:w="1025"/>
        <w:gridCol w:w="415"/>
        <w:gridCol w:w="49"/>
        <w:gridCol w:w="913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DE0" w:rsidP="00D804B6">
            <w:pPr>
              <w:rPr>
                <w:color w:val="002060"/>
                <w:sz w:val="28"/>
                <w:szCs w:val="28"/>
              </w:rPr>
            </w:pPr>
            <w:r>
              <w:rPr>
                <w:color w:val="C00000"/>
              </w:rPr>
              <w:t>Logic Design</w:t>
            </w:r>
            <w:r w:rsidR="00D804B6" w:rsidRPr="006632A8">
              <w:rPr>
                <w:color w:val="C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4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EB5DE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EE</w:t>
            </w:r>
            <w:r w:rsidR="002C0F5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</w:t>
            </w:r>
            <w:r w:rsidR="00EB5DE0">
              <w:rPr>
                <w:rFonts w:ascii="Al-Mohanad" w:hAnsi="Al-Mohanad" w:cs="Al-Mohanad"/>
                <w:color w:val="C00000"/>
                <w:sz w:val="28"/>
                <w:szCs w:val="28"/>
              </w:rPr>
              <w:t>208</w:t>
            </w:r>
          </w:p>
        </w:tc>
        <w:tc>
          <w:tcPr>
            <w:tcW w:w="1131" w:type="dxa"/>
            <w:gridSpan w:val="2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EB5DE0" w:rsidP="00A45F3D">
            <w:pPr>
              <w:rPr>
                <w:color w:val="002060"/>
                <w:sz w:val="28"/>
                <w:szCs w:val="28"/>
              </w:rPr>
            </w:pPr>
            <w:r w:rsidRPr="00EB5DE0">
              <w:rPr>
                <w:color w:val="ED7D31" w:themeColor="accent2"/>
                <w:sz w:val="28"/>
                <w:szCs w:val="28"/>
              </w:rPr>
              <w:t>549</w:t>
            </w:r>
          </w:p>
        </w:tc>
      </w:tr>
      <w:tr w:rsidR="00EB5790" w:rsidRPr="00470372" w:rsidTr="00806221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2. Name of course instructor</w:t>
            </w:r>
            <w:r w:rsidR="002C0F50"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D804B6" w:rsidP="002C0F5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color w:val="C00000"/>
                <w:sz w:val="22"/>
                <w:szCs w:val="22"/>
              </w:rPr>
              <w:t xml:space="preserve">Dr. </w:t>
            </w:r>
            <w:r w:rsidR="002C0F50" w:rsidRPr="006632A8">
              <w:rPr>
                <w:color w:val="C00000"/>
                <w:sz w:val="22"/>
                <w:szCs w:val="22"/>
              </w:rPr>
              <w:t>Muhammad Zubair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2C0F5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6632A8" w:rsidP="002C0F5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color w:val="C00000"/>
                <w:sz w:val="22"/>
                <w:szCs w:val="22"/>
              </w:rPr>
              <w:t>Yahya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714996" w:rsidP="00EB5DE0">
            <w:pPr>
              <w:rPr>
                <w:color w:val="002060"/>
                <w:sz w:val="28"/>
                <w:szCs w:val="28"/>
              </w:rPr>
            </w:pPr>
            <w:r w:rsidRPr="006632A8">
              <w:rPr>
                <w:rFonts w:cs="Arial"/>
                <w:color w:val="C00000"/>
              </w:rPr>
              <w:t>201</w:t>
            </w:r>
            <w:r w:rsidR="00EB5DE0">
              <w:rPr>
                <w:rFonts w:cs="Arial"/>
                <w:color w:val="C00000"/>
              </w:rPr>
              <w:t>6</w:t>
            </w:r>
            <w:r w:rsidRPr="006632A8">
              <w:rPr>
                <w:rFonts w:cs="Arial"/>
                <w:color w:val="C00000"/>
              </w:rPr>
              <w:t>/</w:t>
            </w:r>
            <w:r w:rsidR="00EB5DE0">
              <w:rPr>
                <w:rFonts w:cs="Arial"/>
                <w:color w:val="C00000"/>
              </w:rPr>
              <w:t>2017</w:t>
            </w:r>
            <w:r w:rsidR="00F53D47" w:rsidRPr="006632A8">
              <w:rPr>
                <w:rFonts w:cs="Arial"/>
                <w:color w:val="C00000"/>
              </w:rPr>
              <w:t xml:space="preserve"> </w:t>
            </w:r>
            <w:r w:rsidR="00EB5DE0">
              <w:rPr>
                <w:rFonts w:cs="Arial"/>
                <w:color w:val="C00000"/>
              </w:rPr>
              <w:t>First</w:t>
            </w:r>
            <w:r w:rsidR="00D804B6" w:rsidRPr="006632A8">
              <w:rPr>
                <w:rFonts w:cs="Arial"/>
                <w:color w:val="C00000"/>
              </w:rPr>
              <w:t xml:space="preserve"> Semester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EB5DE0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EB5DE0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6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F53D47" w:rsidP="00F53D47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F53D47" w:rsidP="00F53D47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F3736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1080"/>
        <w:gridCol w:w="1080"/>
        <w:gridCol w:w="3046"/>
      </w:tblGrid>
      <w:tr w:rsidR="001204CD" w:rsidRPr="00470372" w:rsidTr="00362B21">
        <w:tc>
          <w:tcPr>
            <w:tcW w:w="469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80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0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046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596A19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Introduction to course syllabus and distribution of marks</w:t>
            </w:r>
          </w:p>
        </w:tc>
        <w:tc>
          <w:tcPr>
            <w:tcW w:w="1080" w:type="dxa"/>
            <w:tcBorders>
              <w:top w:val="single" w:sz="18" w:space="0" w:color="1F4E79"/>
              <w:bottom w:val="single" w:sz="4" w:space="0" w:color="auto"/>
            </w:tcBorders>
          </w:tcPr>
          <w:p w:rsidR="00E3020A" w:rsidRPr="006632A8" w:rsidRDefault="00E3020A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18" w:space="0" w:color="1F4E79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E3020A" w:rsidRDefault="00E3020A" w:rsidP="0033389C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E3020A">
            <w:pPr>
              <w:autoSpaceDE w:val="0"/>
              <w:autoSpaceDN w:val="0"/>
              <w:adjustRightInd w:val="0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Introduction to Number System, Binary, Octal, Decimal and Hexadecimal numbers and base conversions, Complements, binary Codes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33389C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E3020A">
            <w:pPr>
              <w:autoSpaceDE w:val="0"/>
              <w:autoSpaceDN w:val="0"/>
              <w:adjustRightInd w:val="0"/>
              <w:rPr>
                <w:color w:val="C00000"/>
                <w:sz w:val="18"/>
                <w:szCs w:val="18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Boolean Functions, Basic Logic Gates (OR, AND &amp; NOT, NOR, NAND XOR &amp; XNOR Gates)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33389C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D442BE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Adder &amp; Subtractor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D442BE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33389C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D442BE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Decoders &amp; Encoders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D442BE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33389C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BC027A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Multiplexers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BC027A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BC027A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FF2C02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Code Converters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FF2C02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FF2C02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Latches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FF2C02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FF2C02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Flip-Flops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FF2C02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</w:tcPr>
          <w:p w:rsidR="00E3020A" w:rsidRPr="006632A8" w:rsidRDefault="00E3020A" w:rsidP="00FF2C02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Registers &amp; Shift Registers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8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</w:tcPr>
          <w:p w:rsidR="00E3020A" w:rsidRDefault="00E3020A" w:rsidP="00FF2C02">
            <w:pPr>
              <w:jc w:val="center"/>
            </w:pPr>
            <w:r w:rsidRPr="00D3670F">
              <w:t>No Variations</w:t>
            </w:r>
          </w:p>
        </w:tc>
      </w:tr>
      <w:tr w:rsidR="00E3020A" w:rsidRPr="00470372" w:rsidTr="00362B21">
        <w:tc>
          <w:tcPr>
            <w:tcW w:w="4698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</w:tcPr>
          <w:p w:rsidR="00E3020A" w:rsidRPr="006632A8" w:rsidRDefault="00E3020A" w:rsidP="00FF2C02">
            <w:pPr>
              <w:jc w:val="both"/>
              <w:rPr>
                <w:color w:val="C00000"/>
              </w:rPr>
            </w:pPr>
            <w:r>
              <w:rPr>
                <w:rFonts w:ascii="TimesNewRomanPSMT" w:eastAsia="Calibri" w:hAnsi="TimesNewRomanPSMT" w:cs="TimesNewRomanPSMT"/>
                <w:sz w:val="22"/>
                <w:szCs w:val="22"/>
              </w:rPr>
              <w:t>Synchronous &amp; Asynchronous Counters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12" w:space="0" w:color="833C0B"/>
            </w:tcBorders>
          </w:tcPr>
          <w:p w:rsidR="00E3020A" w:rsidRPr="006632A8" w:rsidRDefault="00E3020A" w:rsidP="00FF2C02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12" w:space="0" w:color="833C0B"/>
            </w:tcBorders>
          </w:tcPr>
          <w:p w:rsidR="00E3020A" w:rsidRPr="006632A8" w:rsidRDefault="00E3020A" w:rsidP="0033389C">
            <w:pPr>
              <w:jc w:val="center"/>
              <w:rPr>
                <w:color w:val="C00000"/>
                <w:sz w:val="22"/>
                <w:szCs w:val="22"/>
              </w:rPr>
            </w:pPr>
            <w:r w:rsidRPr="006632A8">
              <w:rPr>
                <w:color w:val="C00000"/>
                <w:sz w:val="22"/>
                <w:szCs w:val="22"/>
              </w:rPr>
              <w:t>4</w:t>
            </w:r>
          </w:p>
        </w:tc>
        <w:tc>
          <w:tcPr>
            <w:tcW w:w="3046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</w:tcPr>
          <w:p w:rsidR="00E3020A" w:rsidRDefault="00E3020A" w:rsidP="00FF2C02">
            <w:pPr>
              <w:jc w:val="center"/>
            </w:pPr>
            <w:r w:rsidRPr="00D3670F">
              <w:t>No Variations</w:t>
            </w:r>
          </w:p>
        </w:tc>
      </w:tr>
    </w:tbl>
    <w:p w:rsidR="001204CD" w:rsidRDefault="00F862A9" w:rsidP="00F862A9">
      <w:r>
        <w:t xml:space="preserve">( </w:t>
      </w:r>
      <w:r w:rsidRPr="00EB1357">
        <w:rPr>
          <w:color w:val="FF0000"/>
        </w:rPr>
        <w:t>*</w:t>
      </w:r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532"/>
      </w:tblGrid>
      <w:tr w:rsidR="001204CD" w:rsidRPr="00470372" w:rsidTr="000744F4">
        <w:trPr>
          <w:trHeight w:val="276"/>
        </w:trPr>
        <w:tc>
          <w:tcPr>
            <w:tcW w:w="318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lastRenderedPageBreak/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8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53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FE154D" w:rsidRPr="00470372">
              <w:t>Compensating Action</w:t>
            </w:r>
          </w:p>
        </w:tc>
      </w:tr>
      <w:tr w:rsidR="000744F4" w:rsidRPr="00470372" w:rsidTr="00FF2C02">
        <w:trPr>
          <w:trHeight w:val="184"/>
        </w:trPr>
        <w:tc>
          <w:tcPr>
            <w:tcW w:w="3186" w:type="dxa"/>
            <w:tcBorders>
              <w:top w:val="single" w:sz="18" w:space="0" w:color="1F4E79"/>
              <w:left w:val="double" w:sz="12" w:space="0" w:color="833C0B"/>
            </w:tcBorders>
          </w:tcPr>
          <w:p w:rsidR="000744F4" w:rsidRPr="000E6BF1" w:rsidRDefault="00FF2C02" w:rsidP="00BE0D9A">
            <w:pPr>
              <w:jc w:val="center"/>
            </w:pPr>
            <w:r>
              <w:t>None</w:t>
            </w:r>
          </w:p>
        </w:tc>
        <w:tc>
          <w:tcPr>
            <w:tcW w:w="3186" w:type="dxa"/>
            <w:tcBorders>
              <w:top w:val="single" w:sz="18" w:space="0" w:color="1F4E79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single" w:sz="18" w:space="0" w:color="1F4E79"/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</w:tcPr>
          <w:p w:rsidR="000744F4" w:rsidRPr="000E6BF1" w:rsidRDefault="000744F4" w:rsidP="00596A19">
            <w:pPr>
              <w:jc w:val="both"/>
            </w:pPr>
          </w:p>
        </w:tc>
        <w:tc>
          <w:tcPr>
            <w:tcW w:w="3186" w:type="dxa"/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Pr="00F34235" w:rsidRDefault="000744F4" w:rsidP="00596A19">
            <w:pPr>
              <w:rPr>
                <w:sz w:val="22"/>
                <w:szCs w:val="22"/>
              </w:rPr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  <w:tr w:rsidR="000744F4" w:rsidRPr="00470372" w:rsidTr="000744F4">
        <w:trPr>
          <w:trHeight w:val="276"/>
        </w:trPr>
        <w:tc>
          <w:tcPr>
            <w:tcW w:w="318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0744F4" w:rsidRPr="00470372" w:rsidRDefault="000744F4" w:rsidP="00B6754F">
            <w:pPr>
              <w:jc w:val="center"/>
            </w:pPr>
          </w:p>
        </w:tc>
        <w:tc>
          <w:tcPr>
            <w:tcW w:w="3186" w:type="dxa"/>
            <w:tcBorders>
              <w:bottom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  <w:tc>
          <w:tcPr>
            <w:tcW w:w="3532" w:type="dxa"/>
            <w:tcBorders>
              <w:bottom w:val="double" w:sz="12" w:space="0" w:color="833C0B"/>
              <w:right w:val="double" w:sz="12" w:space="0" w:color="833C0B"/>
            </w:tcBorders>
          </w:tcPr>
          <w:p w:rsidR="000744F4" w:rsidRDefault="000744F4" w:rsidP="00B6754F">
            <w:pPr>
              <w:jc w:val="center"/>
            </w:pPr>
          </w:p>
        </w:tc>
      </w:tr>
    </w:tbl>
    <w:p w:rsidR="001204CD" w:rsidRPr="00470372" w:rsidRDefault="001204CD" w:rsidP="001204CD"/>
    <w:p w:rsidR="001204CD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46"/>
        <w:gridCol w:w="1799"/>
        <w:gridCol w:w="1801"/>
      </w:tblGrid>
      <w:tr w:rsidR="00B430D1" w:rsidRPr="00AF0BC8" w:rsidTr="00B430D1">
        <w:trPr>
          <w:trHeight w:val="789"/>
          <w:tblHeader/>
        </w:trPr>
        <w:tc>
          <w:tcPr>
            <w:tcW w:w="3183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Default="00B430D1" w:rsidP="00B430D1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  <w:p w:rsidR="00B430D1" w:rsidRPr="00313F5E" w:rsidRDefault="00B430D1" w:rsidP="00B430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the end of the course, the student will be able to:</w:t>
            </w:r>
          </w:p>
        </w:tc>
        <w:tc>
          <w:tcPr>
            <w:tcW w:w="908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09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B430D1" w:rsidRPr="00313F5E" w:rsidRDefault="00B430D1" w:rsidP="00B430D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775EB4" w:rsidRPr="00A50433" w:rsidTr="00B430D1">
        <w:tc>
          <w:tcPr>
            <w:tcW w:w="282" w:type="pct"/>
            <w:vMerge w:val="restart"/>
            <w:tcBorders>
              <w:top w:val="single" w:sz="12" w:space="0" w:color="auto"/>
              <w:left w:val="double" w:sz="12" w:space="0" w:color="833C0B"/>
            </w:tcBorders>
          </w:tcPr>
          <w:p w:rsidR="00775EB4" w:rsidRPr="00313F5E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775EB4" w:rsidP="00775EB4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775EB4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Conversion of</w:t>
            </w:r>
            <w:r w:rsidRPr="00775EB4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numbering systems  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775EB4" w:rsidRPr="00313F5E" w:rsidRDefault="00775EB4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0720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%</w:t>
            </w:r>
          </w:p>
          <w:p w:rsidR="00775EB4" w:rsidRPr="00313F5E" w:rsidRDefault="00775EB4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775EB4" w:rsidRPr="00A50433" w:rsidTr="00BB0AB3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775EB4" w:rsidP="004F6EB1">
            <w:pPr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</w:pPr>
            <w:r w:rsidRPr="00775EB4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Develop Boolean algebra and logic gates</w:t>
            </w:r>
          </w:p>
        </w:tc>
        <w:tc>
          <w:tcPr>
            <w:tcW w:w="908" w:type="pct"/>
            <w:vMerge/>
          </w:tcPr>
          <w:p w:rsidR="00775EB4" w:rsidRDefault="00775EB4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775EB4" w:rsidRPr="00A50433" w:rsidTr="00BB0AB3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775EB4" w:rsidRPr="00775EB4" w:rsidRDefault="00775EB4" w:rsidP="004F6EB1">
            <w:pPr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  <w:r w:rsidRPr="00775EB4">
              <w:rPr>
                <w:rFonts w:ascii="Book Antiqua" w:hAnsi="Book Antiqua" w:cs="Arabic Transparent"/>
                <w:i/>
                <w:lang w:bidi="ar-JO"/>
              </w:rPr>
              <w:t xml:space="preserve">produce </w:t>
            </w:r>
            <w:r w:rsidRPr="00775EB4">
              <w:rPr>
                <w:rFonts w:asciiTheme="majorBidi" w:hAnsiTheme="majorBidi" w:cstheme="majorBidi"/>
                <w:i/>
              </w:rPr>
              <w:t>combinational logic circuits and Karnaugh maps</w:t>
            </w:r>
          </w:p>
        </w:tc>
        <w:tc>
          <w:tcPr>
            <w:tcW w:w="908" w:type="pct"/>
            <w:vMerge/>
          </w:tcPr>
          <w:p w:rsidR="00775EB4" w:rsidRDefault="00775EB4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775EB4" w:rsidRDefault="00775EB4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CA264D" w:rsidRPr="00A50433" w:rsidTr="00B430D1">
        <w:tc>
          <w:tcPr>
            <w:tcW w:w="282" w:type="pct"/>
            <w:vMerge w:val="restart"/>
            <w:tcBorders>
              <w:top w:val="single" w:sz="12" w:space="0" w:color="auto"/>
              <w:lef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CA264D" w:rsidRPr="00775EB4" w:rsidRDefault="00CA264D" w:rsidP="00BB33A4">
            <w:pPr>
              <w:rPr>
                <w:i/>
              </w:rPr>
            </w:pPr>
            <w:r w:rsidRPr="00775EB4">
              <w:rPr>
                <w:i/>
              </w:rPr>
              <w:t xml:space="preserve">solve flip flops circuits with different kinds 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CA264D" w:rsidRDefault="00CA264D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vMerge w:val="restart"/>
            <w:tcBorders>
              <w:top w:val="single" w:sz="12" w:space="0" w:color="auto"/>
              <w:right w:val="double" w:sz="12" w:space="0" w:color="833C0B"/>
            </w:tcBorders>
          </w:tcPr>
          <w:p w:rsidR="00CA264D" w:rsidRDefault="00CA264D" w:rsidP="00775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80 %</w:t>
            </w:r>
          </w:p>
          <w:p w:rsidR="00CA264D" w:rsidRDefault="00CA264D" w:rsidP="00775E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  <w:tr w:rsidR="00CA264D" w:rsidRPr="00A50433" w:rsidTr="00FA1002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CA264D" w:rsidRPr="00775EB4" w:rsidRDefault="00CA264D" w:rsidP="00BB33A4">
            <w:pPr>
              <w:rPr>
                <w:i/>
              </w:rPr>
            </w:pPr>
            <w:r w:rsidRPr="00775EB4">
              <w:rPr>
                <w:i/>
              </w:rPr>
              <w:t xml:space="preserve">solve registers and counters problems </w:t>
            </w:r>
          </w:p>
        </w:tc>
        <w:tc>
          <w:tcPr>
            <w:tcW w:w="908" w:type="pct"/>
            <w:vMerge/>
          </w:tcPr>
          <w:p w:rsidR="00CA264D" w:rsidRDefault="00CA264D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CA264D" w:rsidRPr="00A50433" w:rsidTr="00FA1002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CA264D" w:rsidRPr="00775EB4" w:rsidRDefault="00CA264D" w:rsidP="00BB33A4">
            <w:pPr>
              <w:rPr>
                <w:i/>
              </w:rPr>
            </w:pPr>
            <w:r w:rsidRPr="00775EB4">
              <w:rPr>
                <w:i/>
              </w:rPr>
              <w:t>solve sequential and synchronous circuits</w:t>
            </w:r>
          </w:p>
        </w:tc>
        <w:tc>
          <w:tcPr>
            <w:tcW w:w="908" w:type="pct"/>
            <w:vMerge/>
          </w:tcPr>
          <w:p w:rsidR="00CA264D" w:rsidRDefault="00CA264D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CA264D" w:rsidRPr="00A50433" w:rsidTr="00FA1002">
        <w:tc>
          <w:tcPr>
            <w:tcW w:w="282" w:type="pct"/>
            <w:vMerge/>
            <w:tcBorders>
              <w:lef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1" w:type="pct"/>
            <w:tcBorders>
              <w:top w:val="single" w:sz="12" w:space="0" w:color="auto"/>
              <w:bottom w:val="dotted" w:sz="4" w:space="0" w:color="auto"/>
            </w:tcBorders>
          </w:tcPr>
          <w:p w:rsidR="00CA264D" w:rsidRPr="00775EB4" w:rsidRDefault="00CA264D" w:rsidP="00BB33A4">
            <w:pPr>
              <w:rPr>
                <w:i/>
              </w:rPr>
            </w:pPr>
            <w:r w:rsidRPr="004808AB">
              <w:rPr>
                <w:i/>
              </w:rPr>
              <w:t>solve asynchronous circuits and state machines</w:t>
            </w:r>
          </w:p>
        </w:tc>
        <w:tc>
          <w:tcPr>
            <w:tcW w:w="908" w:type="pct"/>
            <w:vMerge/>
          </w:tcPr>
          <w:p w:rsidR="00CA264D" w:rsidRDefault="00CA264D" w:rsidP="00B430D1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vMerge/>
            <w:tcBorders>
              <w:right w:val="double" w:sz="12" w:space="0" w:color="833C0B"/>
            </w:tcBorders>
          </w:tcPr>
          <w:p w:rsidR="00CA264D" w:rsidRDefault="00CA264D" w:rsidP="00B430D1">
            <w:pPr>
              <w:jc w:val="center"/>
              <w:rPr>
                <w:sz w:val="22"/>
                <w:szCs w:val="22"/>
              </w:rPr>
            </w:pPr>
          </w:p>
        </w:tc>
      </w:tr>
      <w:tr w:rsidR="00B430D1" w:rsidRPr="00A50433" w:rsidTr="004F6EB1">
        <w:tc>
          <w:tcPr>
            <w:tcW w:w="282" w:type="pct"/>
            <w:tcBorders>
              <w:left w:val="double" w:sz="12" w:space="0" w:color="833C0B"/>
              <w:bottom w:val="double" w:sz="12" w:space="0" w:color="833C0B"/>
            </w:tcBorders>
          </w:tcPr>
          <w:p w:rsidR="00B430D1" w:rsidRPr="00313F5E" w:rsidRDefault="00EB5DE0" w:rsidP="00B430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901" w:type="pct"/>
            <w:tcBorders>
              <w:top w:val="single" w:sz="12" w:space="0" w:color="auto"/>
              <w:bottom w:val="double" w:sz="12" w:space="0" w:color="833C0B"/>
            </w:tcBorders>
          </w:tcPr>
          <w:p w:rsidR="00B430D1" w:rsidRPr="004808AB" w:rsidRDefault="004808AB" w:rsidP="00B430D1">
            <w:pPr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4808AB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design logic circuit using logic gates and ICs</w:t>
            </w:r>
          </w:p>
        </w:tc>
        <w:tc>
          <w:tcPr>
            <w:tcW w:w="908" w:type="pct"/>
            <w:tcBorders>
              <w:top w:val="single" w:sz="12" w:space="0" w:color="auto"/>
              <w:bottom w:val="double" w:sz="12" w:space="0" w:color="833C0B"/>
            </w:tcBorders>
          </w:tcPr>
          <w:p w:rsidR="00B430D1" w:rsidRPr="00313F5E" w:rsidRDefault="004F6EB1" w:rsidP="00B43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Examination, quiz, assignments, micro project</w:t>
            </w:r>
          </w:p>
        </w:tc>
        <w:tc>
          <w:tcPr>
            <w:tcW w:w="909" w:type="pct"/>
            <w:tcBorders>
              <w:top w:val="single" w:sz="12" w:space="0" w:color="auto"/>
              <w:bottom w:val="double" w:sz="12" w:space="0" w:color="833C0B"/>
              <w:right w:val="double" w:sz="12" w:space="0" w:color="833C0B"/>
            </w:tcBorders>
          </w:tcPr>
          <w:p w:rsidR="00B430D1" w:rsidRDefault="00D47C2B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0720A">
              <w:rPr>
                <w:sz w:val="22"/>
                <w:szCs w:val="22"/>
              </w:rPr>
              <w:t>7</w:t>
            </w:r>
            <w:r w:rsidR="00B430D1">
              <w:rPr>
                <w:sz w:val="22"/>
                <w:szCs w:val="22"/>
              </w:rPr>
              <w:t xml:space="preserve"> %</w:t>
            </w:r>
          </w:p>
          <w:p w:rsidR="00B430D1" w:rsidRPr="00313F5E" w:rsidRDefault="00B430D1" w:rsidP="00B43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Attached</w:t>
            </w:r>
          </w:p>
        </w:tc>
      </w:tr>
    </w:tbl>
    <w:p w:rsidR="00B430D1" w:rsidRDefault="00B430D1" w:rsidP="00A37BA2">
      <w:pPr>
        <w:rPr>
          <w:b/>
          <w:bCs/>
          <w:color w:val="C00000"/>
        </w:rPr>
      </w:pPr>
    </w:p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904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1204CD" w:rsidP="00E76305">
            <w:pPr>
              <w:spacing w:line="276" w:lineRule="auto"/>
            </w:pP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59388B" w:rsidRDefault="0059388B" w:rsidP="0059388B">
            <w:r>
              <w:lastRenderedPageBreak/>
              <w:t>Lecture, debate, small group work, whole group and small group discussion, research</w:t>
            </w:r>
          </w:p>
          <w:p w:rsidR="001204CD" w:rsidRPr="00BD1431" w:rsidRDefault="0059388B" w:rsidP="006632A8">
            <w:r>
              <w:t>activities, projects, debates, role playing, case studies,</w:t>
            </w:r>
            <w:r w:rsidR="006632A8">
              <w:t xml:space="preserve"> </w:t>
            </w:r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1253A5" w:rsidP="00BB67EC">
            <w:r>
              <w:t>x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6632A8" w:rsidP="0059388B">
            <w:r>
              <w:t xml:space="preserve">All of these teaching strategies were helpful to complete the outcomes of the course. 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717266" w:rsidRPr="00BD1431" w:rsidRDefault="006632A8" w:rsidP="0059388B">
            <w:r>
              <w:t>lab demonstrations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6632A8" w:rsidP="00717266">
            <w:r>
              <w:t>x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6632A8" w:rsidP="0059388B">
            <w:r>
              <w:t xml:space="preserve">A separate lab course is present in the program so lab demonstration should be removed from the teaching strategies of this course.  </w:t>
            </w:r>
          </w:p>
        </w:tc>
      </w:tr>
      <w:tr w:rsidR="0059388B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59388B" w:rsidRDefault="0059388B" w:rsidP="0059388B"/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59388B" w:rsidRPr="00470372" w:rsidRDefault="0059388B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59388B" w:rsidRDefault="0059388B" w:rsidP="00717266"/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59388B" w:rsidRDefault="0059388B" w:rsidP="00717266">
            <w:pPr>
              <w:rPr>
                <w:rFonts w:ascii="TimesNewRomanPSMT" w:hAnsi="TimesNewRomanPSMT"/>
                <w:color w:val="000000"/>
                <w:sz w:val="22"/>
                <w:szCs w:val="22"/>
              </w:rPr>
            </w:pP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/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/>
        </w:tc>
      </w:tr>
    </w:tbl>
    <w:p w:rsidR="00E81CB1" w:rsidRDefault="00E81CB1" w:rsidP="006632A8">
      <w:pPr>
        <w:rPr>
          <w:b/>
          <w:bCs/>
          <w:color w:val="C00000"/>
          <w:sz w:val="30"/>
          <w:szCs w:val="30"/>
        </w:rPr>
      </w:pPr>
    </w:p>
    <w:p w:rsidR="001204CD" w:rsidRPr="004360A7" w:rsidRDefault="00E81CB1" w:rsidP="006632A8">
      <w:pPr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C</w:t>
      </w:r>
      <w:r w:rsidR="001204CD" w:rsidRPr="004360A7">
        <w:rPr>
          <w:b/>
          <w:bCs/>
          <w:color w:val="C00000"/>
          <w:sz w:val="30"/>
          <w:szCs w:val="30"/>
        </w:rPr>
        <w:t>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495"/>
        <w:gridCol w:w="1419"/>
        <w:gridCol w:w="5392"/>
      </w:tblGrid>
      <w:tr w:rsidR="00DF6900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95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41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39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95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412D18" w:rsidP="0013119F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412D18" w:rsidRPr="00470372" w:rsidRDefault="006E2A76" w:rsidP="00EE76D5">
            <w:pPr>
              <w:jc w:val="center"/>
            </w:pPr>
            <w:r>
              <w:t>16.67 %</w:t>
            </w:r>
          </w:p>
        </w:tc>
        <w:tc>
          <w:tcPr>
            <w:tcW w:w="5392" w:type="dxa"/>
            <w:vMerge w:val="restart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412D18" w:rsidRPr="00470372" w:rsidRDefault="008C6721" w:rsidP="008C6721">
            <w:r>
              <w:t xml:space="preserve">The </w:t>
            </w:r>
            <w:r w:rsidR="006E2A76">
              <w:t>result is</w:t>
            </w:r>
            <w:r>
              <w:t xml:space="preserve"> within </w:t>
            </w:r>
            <w:r w:rsidR="00412D18">
              <w:t>good uniform distribution</w:t>
            </w:r>
            <w:r>
              <w:t>.</w:t>
            </w:r>
            <w:r w:rsidR="00412D18">
              <w:t xml:space="preserve"> </w:t>
            </w:r>
          </w:p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181F8D" w:rsidP="0013119F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6E2A76" w:rsidP="00B10332">
            <w:pPr>
              <w:jc w:val="center"/>
            </w:pPr>
            <w:r>
              <w:t>33.33 %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2019A1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6E2A76" w:rsidP="00B10332">
            <w:pPr>
              <w:jc w:val="center"/>
            </w:pPr>
            <w:r>
              <w:t>16.67 %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181F8D" w:rsidP="0013119F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412D18" w:rsidP="002019A1">
            <w:pPr>
              <w:jc w:val="center"/>
            </w:pPr>
            <w:r>
              <w:t>0 %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181F8D" w:rsidP="00A1307B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6E2A76" w:rsidP="00A1307B">
            <w:pPr>
              <w:jc w:val="center"/>
            </w:pPr>
            <w:r>
              <w:t>0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181F8D" w:rsidP="002019A1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2D18" w:rsidRPr="00470372" w:rsidRDefault="006E2A76" w:rsidP="00122EE3">
            <w:pPr>
              <w:jc w:val="center"/>
            </w:pPr>
            <w:r>
              <w:t>16.67 %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412D18" w:rsidRPr="00470372" w:rsidRDefault="00181F8D" w:rsidP="00122EE3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12D18" w:rsidRPr="00470372" w:rsidRDefault="006E2A76" w:rsidP="00122EE3">
            <w:pPr>
              <w:jc w:val="center"/>
            </w:pPr>
            <w:r>
              <w:t>0 %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95" w:type="dxa"/>
            <w:vAlign w:val="center"/>
          </w:tcPr>
          <w:p w:rsidR="00412D18" w:rsidRPr="00470372" w:rsidRDefault="00412D18" w:rsidP="00122EE3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12D18" w:rsidRPr="00470372" w:rsidRDefault="00412D18" w:rsidP="00122EE3">
            <w:pPr>
              <w:jc w:val="center"/>
            </w:pPr>
            <w:r>
              <w:t>0 %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12D1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412D18" w:rsidRPr="00D066E2" w:rsidRDefault="00412D18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95" w:type="dxa"/>
            <w:vAlign w:val="center"/>
          </w:tcPr>
          <w:p w:rsidR="00412D18" w:rsidRPr="00470372" w:rsidRDefault="00181F8D" w:rsidP="00122EE3">
            <w:pPr>
              <w:jc w:val="center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412D18" w:rsidRPr="00470372" w:rsidRDefault="006E2A76" w:rsidP="0013119F">
            <w:pPr>
              <w:jc w:val="center"/>
            </w:pPr>
            <w:r>
              <w:t>16.67</w:t>
            </w:r>
            <w:r w:rsidR="00412D18">
              <w:t xml:space="preserve"> %</w:t>
            </w:r>
          </w:p>
        </w:tc>
        <w:tc>
          <w:tcPr>
            <w:tcW w:w="5392" w:type="dxa"/>
            <w:vMerge/>
            <w:tcBorders>
              <w:right w:val="double" w:sz="12" w:space="0" w:color="833C0B"/>
            </w:tcBorders>
            <w:vAlign w:val="center"/>
          </w:tcPr>
          <w:p w:rsidR="00412D18" w:rsidRPr="00470372" w:rsidRDefault="00412D18" w:rsidP="00B95063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465E58" w:rsidRDefault="00465E58" w:rsidP="003125CE">
            <w:pPr>
              <w:jc w:val="center"/>
            </w:pPr>
            <w:r>
              <w:t>Denied</w:t>
            </w:r>
          </w:p>
          <w:p w:rsidR="00465E58" w:rsidRPr="00470372" w:rsidRDefault="00465E58" w:rsidP="003125CE">
            <w:pPr>
              <w:jc w:val="center"/>
            </w:pPr>
            <w:r>
              <w:t>Entry</w:t>
            </w:r>
          </w:p>
        </w:tc>
        <w:tc>
          <w:tcPr>
            <w:tcW w:w="1495" w:type="dxa"/>
            <w:tcBorders>
              <w:top w:val="double" w:sz="12" w:space="0" w:color="1F4E79"/>
            </w:tcBorders>
            <w:vAlign w:val="center"/>
          </w:tcPr>
          <w:p w:rsidR="00465E58" w:rsidRPr="00470372" w:rsidRDefault="00363AB0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tcBorders>
              <w:top w:val="double" w:sz="12" w:space="0" w:color="1F4E79"/>
            </w:tcBorders>
            <w:vAlign w:val="center"/>
          </w:tcPr>
          <w:p w:rsidR="00465E58" w:rsidRPr="00470372" w:rsidRDefault="00363AB0" w:rsidP="00363AB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539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In Progress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rPr>
                <w:color w:val="FF0000"/>
              </w:rPr>
              <w:t>0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Incomplete</w:t>
            </w:r>
          </w:p>
        </w:tc>
        <w:tc>
          <w:tcPr>
            <w:tcW w:w="1495" w:type="dxa"/>
            <w:vAlign w:val="center"/>
          </w:tcPr>
          <w:p w:rsidR="00465E58" w:rsidRPr="00470372" w:rsidRDefault="00F173F5" w:rsidP="003125CE">
            <w:pPr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465E58" w:rsidRPr="00470372" w:rsidRDefault="00363AB0" w:rsidP="00363AB0">
            <w:pPr>
              <w:jc w:val="center"/>
            </w:pPr>
            <w:r>
              <w:t>0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Pass</w:t>
            </w:r>
          </w:p>
        </w:tc>
        <w:tc>
          <w:tcPr>
            <w:tcW w:w="1495" w:type="dxa"/>
            <w:vAlign w:val="center"/>
          </w:tcPr>
          <w:p w:rsidR="00465E58" w:rsidRPr="00470372" w:rsidRDefault="00477E18" w:rsidP="003125CE">
            <w:pPr>
              <w:jc w:val="center"/>
            </w:pPr>
            <w:r>
              <w:t>5</w:t>
            </w:r>
          </w:p>
        </w:tc>
        <w:tc>
          <w:tcPr>
            <w:tcW w:w="1419" w:type="dxa"/>
            <w:vAlign w:val="center"/>
          </w:tcPr>
          <w:p w:rsidR="00465E58" w:rsidRPr="00470372" w:rsidRDefault="00477E18" w:rsidP="003125CE">
            <w:pPr>
              <w:jc w:val="center"/>
            </w:pPr>
            <w:r>
              <w:rPr>
                <w:color w:val="FF0000"/>
              </w:rPr>
              <w:t>71.43</w:t>
            </w:r>
            <w:r w:rsidR="00363AB0">
              <w:rPr>
                <w:color w:val="FF0000"/>
              </w:rPr>
              <w:t xml:space="preserve">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t>Fail</w:t>
            </w:r>
          </w:p>
        </w:tc>
        <w:tc>
          <w:tcPr>
            <w:tcW w:w="1495" w:type="dxa"/>
            <w:vAlign w:val="center"/>
          </w:tcPr>
          <w:p w:rsidR="00465E58" w:rsidRPr="00470372" w:rsidRDefault="00477E18" w:rsidP="003125CE">
            <w:pPr>
              <w:jc w:val="center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465E58" w:rsidRPr="00470372" w:rsidRDefault="00477E18" w:rsidP="003125CE">
            <w:pPr>
              <w:jc w:val="center"/>
            </w:pPr>
            <w:r>
              <w:rPr>
                <w:color w:val="FF0000"/>
              </w:rPr>
              <w:t>14.29 %</w:t>
            </w:r>
          </w:p>
        </w:tc>
        <w:tc>
          <w:tcPr>
            <w:tcW w:w="5392" w:type="dxa"/>
            <w:tcBorders>
              <w:right w:val="double" w:sz="12" w:space="0" w:color="833C0B"/>
            </w:tcBorders>
            <w:vAlign w:val="center"/>
          </w:tcPr>
          <w:p w:rsidR="00465E58" w:rsidRPr="00470372" w:rsidRDefault="00465E58" w:rsidP="000F3856"/>
        </w:tc>
      </w:tr>
      <w:tr w:rsidR="00465E58" w:rsidRPr="00470372" w:rsidTr="00412D18">
        <w:trPr>
          <w:cantSplit/>
          <w:trHeight w:val="552"/>
        </w:trPr>
        <w:tc>
          <w:tcPr>
            <w:tcW w:w="159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  <w:r>
              <w:lastRenderedPageBreak/>
              <w:t>Withdrawn</w:t>
            </w:r>
          </w:p>
        </w:tc>
        <w:tc>
          <w:tcPr>
            <w:tcW w:w="1495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477E18" w:rsidP="003125CE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bottom w:val="double" w:sz="12" w:space="0" w:color="833C0B"/>
            </w:tcBorders>
            <w:vAlign w:val="center"/>
          </w:tcPr>
          <w:p w:rsidR="00465E58" w:rsidRPr="00470372" w:rsidRDefault="00477E18" w:rsidP="003125CE">
            <w:pPr>
              <w:jc w:val="center"/>
            </w:pPr>
            <w:r>
              <w:rPr>
                <w:color w:val="FF0000"/>
              </w:rPr>
              <w:t>14.29 %</w:t>
            </w:r>
          </w:p>
        </w:tc>
        <w:tc>
          <w:tcPr>
            <w:tcW w:w="539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465E58" w:rsidRPr="00470372" w:rsidRDefault="00465E58" w:rsidP="003125CE">
            <w:pPr>
              <w:jc w:val="center"/>
            </w:pP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FE0DE3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04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204CD" w:rsidRPr="00470372" w:rsidRDefault="003E1D39" w:rsidP="008C4F41">
            <w:r>
              <w:t>None</w:t>
            </w:r>
          </w:p>
        </w:tc>
      </w:tr>
    </w:tbl>
    <w:p w:rsidR="00765538" w:rsidRDefault="00765538" w:rsidP="00765538"/>
    <w:p w:rsidR="00765538" w:rsidRPr="004360A7" w:rsidRDefault="00765538" w:rsidP="00D55549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Variations from planned student assessment processes (if any).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39351F">
            <w:pPr>
              <w:jc w:val="center"/>
            </w:pPr>
            <w:r>
              <w:t>None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00786A" w:rsidP="00200D8B">
            <w:pPr>
              <w:jc w:val="center"/>
            </w:pPr>
            <w:r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00786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 xml:space="preserve">Internal grades verification reviewer 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Reviewed 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E50F0" w:rsidRDefault="002E50F0" w:rsidP="002E50F0">
            <w:r>
              <w:t>Grades approved by Head of department and the dean of the College of Engineering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>Approved</w:t>
            </w:r>
          </w:p>
        </w:tc>
      </w:tr>
      <w:tr w:rsidR="002E50F0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E50F0" w:rsidRDefault="002E50F0" w:rsidP="00B137D7">
            <w:r>
              <w:t>Microsoft Excel</w:t>
            </w:r>
            <w:r w:rsidR="00B137D7">
              <w:t xml:space="preserve"> and</w:t>
            </w:r>
            <w:r>
              <w:t xml:space="preserve"> </w:t>
            </w:r>
            <w:r w:rsidR="00B137D7">
              <w:t xml:space="preserve">Edugate </w:t>
            </w:r>
            <w:r w:rsidR="0008605A">
              <w:t>are</w:t>
            </w:r>
            <w:r w:rsidR="00477E18">
              <w:t xml:space="preserve"> used for verifications of sum. 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E50F0" w:rsidRDefault="002E50F0" w:rsidP="004D6246">
            <w:pPr>
              <w:jc w:val="center"/>
            </w:pPr>
            <w:r>
              <w:t xml:space="preserve">Verified 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C65F7A"/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C65F7A"/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5361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285DAB" w:rsidP="00635EFD">
            <w:pPr>
              <w:jc w:val="center"/>
            </w:pPr>
            <w:r>
              <w:lastRenderedPageBreak/>
              <w:t>None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</w:p>
        </w:tc>
      </w:tr>
    </w:tbl>
    <w:p w:rsidR="00E419D3" w:rsidRDefault="00E419D3" w:rsidP="001204CD"/>
    <w:p w:rsidR="001204CD" w:rsidRPr="004360A7" w:rsidRDefault="0000786A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F</w:t>
      </w:r>
      <w:r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Course</w:t>
      </w:r>
      <w:r w:rsidR="001204CD" w:rsidRPr="004360A7">
        <w:rPr>
          <w:b/>
          <w:bCs/>
          <w:color w:val="C00000"/>
          <w:sz w:val="30"/>
          <w:szCs w:val="30"/>
        </w:rPr>
        <w:t xml:space="preserve"> Evaluation</w:t>
      </w:r>
    </w:p>
    <w:p w:rsidR="00E419D3" w:rsidRPr="004360A7" w:rsidRDefault="00E419D3" w:rsidP="00840A12">
      <w:pPr>
        <w:rPr>
          <w:b/>
          <w:bCs/>
          <w:color w:val="C00000"/>
          <w:sz w:val="30"/>
          <w:szCs w:val="30"/>
        </w:rPr>
      </w:pPr>
    </w:p>
    <w:p w:rsidR="001204CD" w:rsidRPr="004360A7" w:rsidRDefault="00097DE4" w:rsidP="00840A12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Student</w:t>
      </w:r>
      <w:r w:rsidR="00E419D3" w:rsidRPr="004360A7">
        <w:rPr>
          <w:b/>
          <w:bCs/>
          <w:color w:val="C00000"/>
        </w:rPr>
        <w:t xml:space="preserve"> evaluation of the </w:t>
      </w:r>
      <w:r w:rsidR="001B0BD1" w:rsidRPr="004360A7">
        <w:rPr>
          <w:b/>
          <w:bCs/>
          <w:color w:val="C00000"/>
        </w:rPr>
        <w:t>course (</w:t>
      </w:r>
      <w:r w:rsidR="00E419D3" w:rsidRPr="004360A7">
        <w:rPr>
          <w:b/>
          <w:bCs/>
          <w:color w:val="C00000"/>
        </w:rPr>
        <w:t>Attach summary of survey results)</w:t>
      </w:r>
      <w:r w:rsidR="00E419D3"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7509EB" w:rsidRDefault="001204CD" w:rsidP="00840A12">
            <w:r w:rsidRPr="007509EB">
              <w:t>a. List the most important recommendations for improvement and strengths</w:t>
            </w:r>
          </w:p>
          <w:p w:rsidR="00F34008" w:rsidRPr="007509EB" w:rsidRDefault="001C47AF" w:rsidP="001C47AF">
            <w:r>
              <w:t xml:space="preserve"> No Recommendations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7509EB" w:rsidRDefault="001204CD" w:rsidP="00840A12">
            <w:r w:rsidRPr="007509EB">
              <w:t>b. Response of instructor or course team to this evaluation</w:t>
            </w:r>
          </w:p>
          <w:p w:rsidR="007509EB" w:rsidRPr="007509EB" w:rsidRDefault="001C47AF" w:rsidP="001C47AF">
            <w:r>
              <w:t>NA</w:t>
            </w:r>
            <w:bookmarkStart w:id="0" w:name="_GoBack"/>
            <w:bookmarkEnd w:id="0"/>
            <w:r w:rsidR="007509EB" w:rsidRPr="007509EB">
              <w:t xml:space="preserve"> 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B816DA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904"/>
      </w:tblGrid>
      <w:tr w:rsidR="00E419D3" w:rsidRPr="00470372" w:rsidTr="009C5150">
        <w:tc>
          <w:tcPr>
            <w:tcW w:w="9936" w:type="dxa"/>
          </w:tcPr>
          <w:p w:rsidR="00E419D3" w:rsidRDefault="00E419D3" w:rsidP="00A8467C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7D5B13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FC7426" w:rsidRPr="00470372" w:rsidRDefault="00FC7426" w:rsidP="00E419D3">
            <w:pPr>
              <w:numPr>
                <w:ilvl w:val="0"/>
                <w:numId w:val="13"/>
              </w:numPr>
            </w:pP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7D5B13" w:rsidRPr="00470372">
              <w:t>evaluation</w:t>
            </w:r>
            <w:r w:rsidR="007D5B13">
              <w:t>:</w:t>
            </w:r>
          </w:p>
          <w:p w:rsidR="00FC7426" w:rsidRPr="00470372" w:rsidRDefault="00FC7426" w:rsidP="00FC7426">
            <w:pPr>
              <w:ind w:left="720"/>
            </w:pPr>
          </w:p>
        </w:tc>
      </w:tr>
    </w:tbl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437DBA" w:rsidP="00437DBA">
            <w:r>
              <w:rPr>
                <w:sz w:val="22"/>
                <w:szCs w:val="22"/>
              </w:rPr>
              <w:t>More micro projects should be assigned on individual basis to involve the students in Micro-projects</w:t>
            </w:r>
          </w:p>
        </w:tc>
        <w:tc>
          <w:tcPr>
            <w:tcW w:w="1843" w:type="dxa"/>
            <w:vAlign w:val="center"/>
          </w:tcPr>
          <w:p w:rsidR="00E8676A" w:rsidRDefault="00437DBA" w:rsidP="00437DBA">
            <w:r>
              <w:rPr>
                <w:sz w:val="22"/>
                <w:szCs w:val="22"/>
              </w:rPr>
              <w:t>Students were assigned on individual basis in micro projects</w:t>
            </w:r>
          </w:p>
        </w:tc>
        <w:tc>
          <w:tcPr>
            <w:tcW w:w="2057" w:type="dxa"/>
            <w:vAlign w:val="center"/>
          </w:tcPr>
          <w:p w:rsidR="00E8676A" w:rsidRDefault="00437DBA" w:rsidP="00437DBA">
            <w:r>
              <w:t xml:space="preserve">All students were able to make and complete the micro project. </w:t>
            </w:r>
          </w:p>
        </w:tc>
        <w:tc>
          <w:tcPr>
            <w:tcW w:w="2494" w:type="dxa"/>
            <w:vAlign w:val="center"/>
          </w:tcPr>
          <w:p w:rsidR="000775D8" w:rsidRDefault="00437DBA" w:rsidP="00437DBA">
            <w:r>
              <w:t>Students are now able to design and implement logic circuits on bread boards</w:t>
            </w: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437DBA" w:rsidP="00437DBA">
            <w:r>
              <w:rPr>
                <w:sz w:val="22"/>
                <w:szCs w:val="22"/>
              </w:rPr>
              <w:t>Seminars, trainings should be arranged related to the course topics and micro projects</w:t>
            </w:r>
          </w:p>
        </w:tc>
        <w:tc>
          <w:tcPr>
            <w:tcW w:w="1843" w:type="dxa"/>
            <w:vAlign w:val="center"/>
          </w:tcPr>
          <w:p w:rsidR="00E8676A" w:rsidRDefault="00437DBA" w:rsidP="00437DBA">
            <w:r>
              <w:t xml:space="preserve">Students were given lecture on importance, design and debugging in logic design </w:t>
            </w:r>
          </w:p>
        </w:tc>
        <w:tc>
          <w:tcPr>
            <w:tcW w:w="2057" w:type="dxa"/>
            <w:vAlign w:val="center"/>
          </w:tcPr>
          <w:p w:rsidR="00E8676A" w:rsidRDefault="00437DBA" w:rsidP="00437DBA">
            <w:r>
              <w:t>Students took more interest in the course. Students were able to use tools to perform debugging in their micro project circuits</w:t>
            </w:r>
          </w:p>
        </w:tc>
        <w:tc>
          <w:tcPr>
            <w:tcW w:w="2494" w:type="dxa"/>
            <w:vAlign w:val="center"/>
          </w:tcPr>
          <w:p w:rsidR="00E8676A" w:rsidRDefault="00437DBA" w:rsidP="00437DBA">
            <w:r>
              <w:t xml:space="preserve">Student learnt the lifelong skills of debugging electric circuits. </w:t>
            </w: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437DBA" w:rsidP="00437DBA">
            <w:r>
              <w:rPr>
                <w:sz w:val="22"/>
                <w:szCs w:val="22"/>
              </w:rPr>
              <w:t>Group discussions should be more encouraged</w:t>
            </w:r>
          </w:p>
        </w:tc>
        <w:tc>
          <w:tcPr>
            <w:tcW w:w="1843" w:type="dxa"/>
            <w:vAlign w:val="center"/>
          </w:tcPr>
          <w:p w:rsidR="00E8676A" w:rsidRDefault="00437DBA" w:rsidP="00437DBA">
            <w:r>
              <w:rPr>
                <w:sz w:val="22"/>
                <w:szCs w:val="22"/>
              </w:rPr>
              <w:t>Group discussions were more encouraged during the class</w:t>
            </w:r>
          </w:p>
        </w:tc>
        <w:tc>
          <w:tcPr>
            <w:tcW w:w="2057" w:type="dxa"/>
            <w:vAlign w:val="center"/>
          </w:tcPr>
          <w:p w:rsidR="00E8676A" w:rsidRDefault="00437DBA" w:rsidP="00437DBA">
            <w:r>
              <w:t>Students were able to learn various topics</w:t>
            </w:r>
            <w:r w:rsidR="00D9669F">
              <w:t xml:space="preserve"> in a</w:t>
            </w:r>
            <w:r>
              <w:t xml:space="preserve"> more</w:t>
            </w:r>
            <w:r w:rsidR="00D9669F">
              <w:t xml:space="preserve"> comfortable </w:t>
            </w:r>
            <w:r w:rsidR="00D9669F">
              <w:lastRenderedPageBreak/>
              <w:t>fashion.</w:t>
            </w:r>
          </w:p>
        </w:tc>
        <w:tc>
          <w:tcPr>
            <w:tcW w:w="2494" w:type="dxa"/>
            <w:vAlign w:val="center"/>
          </w:tcPr>
          <w:p w:rsidR="00E8676A" w:rsidRDefault="00D9669F" w:rsidP="00437DBA">
            <w:r>
              <w:lastRenderedPageBreak/>
              <w:t xml:space="preserve">Students were able to achieve high grades.  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1204CD" w:rsidRPr="00470372" w:rsidRDefault="00D2479C" w:rsidP="00F87A84">
            <w:pPr>
              <w:ind w:left="720"/>
            </w:pPr>
            <w:r>
              <w:t xml:space="preserve"> 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D91185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D91185" w:rsidRPr="00470372" w:rsidRDefault="00C66B50" w:rsidP="00C82B83">
            <w:r>
              <w:t xml:space="preserve">More interactive approaches should be implemented in giving the lectures to enhance the learning of students.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D91185" w:rsidRPr="00470372" w:rsidRDefault="00C66B50" w:rsidP="006E532B">
            <w:r>
              <w:t>Interactive teaching methods should be used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D91185" w:rsidRPr="006C081A" w:rsidRDefault="00C66B50" w:rsidP="00D91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 2017 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D91185" w:rsidRPr="006C081A" w:rsidRDefault="00C66B50" w:rsidP="00017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 2017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D91185" w:rsidRDefault="00C66B50" w:rsidP="00D91185">
            <w:pPr>
              <w:jc w:val="center"/>
            </w:pPr>
            <w:r>
              <w:t>Course Instructor</w:t>
            </w:r>
          </w:p>
        </w:tc>
      </w:tr>
      <w:tr w:rsidR="004A0485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4A0485" w:rsidRPr="00470372" w:rsidRDefault="004A0485" w:rsidP="00C82B83"/>
        </w:tc>
        <w:tc>
          <w:tcPr>
            <w:tcW w:w="2649" w:type="dxa"/>
            <w:vAlign w:val="center"/>
          </w:tcPr>
          <w:p w:rsidR="004A0485" w:rsidRPr="00470372" w:rsidRDefault="004A0485" w:rsidP="004A0485"/>
        </w:tc>
        <w:tc>
          <w:tcPr>
            <w:tcW w:w="1330" w:type="dxa"/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4A0485" w:rsidRDefault="004A0485" w:rsidP="004A0485">
            <w:pPr>
              <w:jc w:val="center"/>
            </w:pPr>
          </w:p>
        </w:tc>
      </w:tr>
      <w:tr w:rsidR="004A0485" w:rsidRPr="00470372" w:rsidTr="00C82B83">
        <w:trPr>
          <w:cantSplit/>
          <w:trHeight w:val="300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4A0485" w:rsidRPr="00470372" w:rsidRDefault="004A0485" w:rsidP="00C82B83"/>
        </w:tc>
        <w:tc>
          <w:tcPr>
            <w:tcW w:w="2649" w:type="dxa"/>
            <w:vAlign w:val="center"/>
          </w:tcPr>
          <w:p w:rsidR="004A0485" w:rsidRPr="00470372" w:rsidRDefault="004A0485" w:rsidP="004A0485"/>
        </w:tc>
        <w:tc>
          <w:tcPr>
            <w:tcW w:w="1330" w:type="dxa"/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4A0485" w:rsidRDefault="004A0485" w:rsidP="004A0485">
            <w:pPr>
              <w:jc w:val="center"/>
            </w:pPr>
          </w:p>
        </w:tc>
      </w:tr>
      <w:tr w:rsidR="004A0485" w:rsidRPr="00470372" w:rsidTr="004A0485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 w:themeColor="accent2" w:themeShade="80"/>
            </w:tcBorders>
            <w:vAlign w:val="center"/>
          </w:tcPr>
          <w:p w:rsidR="004A0485" w:rsidRPr="00470372" w:rsidRDefault="004A0485" w:rsidP="00C82B83"/>
        </w:tc>
        <w:tc>
          <w:tcPr>
            <w:tcW w:w="2649" w:type="dxa"/>
            <w:tcBorders>
              <w:bottom w:val="double" w:sz="12" w:space="0" w:color="833C0B" w:themeColor="accent2" w:themeShade="80"/>
            </w:tcBorders>
            <w:vAlign w:val="center"/>
          </w:tcPr>
          <w:p w:rsidR="004A0485" w:rsidRPr="00470372" w:rsidRDefault="004A0485" w:rsidP="004A0485"/>
        </w:tc>
        <w:tc>
          <w:tcPr>
            <w:tcW w:w="1330" w:type="dxa"/>
            <w:tcBorders>
              <w:bottom w:val="double" w:sz="12" w:space="0" w:color="833C0B" w:themeColor="accent2" w:themeShade="80"/>
            </w:tcBorders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double" w:sz="12" w:space="0" w:color="833C0B" w:themeColor="accent2" w:themeShade="80"/>
            </w:tcBorders>
            <w:vAlign w:val="center"/>
          </w:tcPr>
          <w:p w:rsidR="004A0485" w:rsidRPr="006C081A" w:rsidRDefault="004A0485" w:rsidP="004A048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12" w:space="0" w:color="833C0B" w:themeColor="accent2" w:themeShade="80"/>
              <w:right w:val="double" w:sz="12" w:space="0" w:color="833C0B"/>
            </w:tcBorders>
            <w:vAlign w:val="center"/>
          </w:tcPr>
          <w:p w:rsidR="004A0485" w:rsidRDefault="004A0485" w:rsidP="004A0485">
            <w:pPr>
              <w:jc w:val="center"/>
            </w:pPr>
          </w:p>
        </w:tc>
      </w:tr>
    </w:tbl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977"/>
        <w:gridCol w:w="2708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CB513A" w:rsidP="00CB513A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Muhammad Zubair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6C081A" w:rsidP="00CB513A"/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DD77D3" w:rsidP="00F87A8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06</w:t>
            </w:r>
            <w:r w:rsidR="00CB513A">
              <w:rPr>
                <w:rFonts w:ascii="Al-Mohanad" w:hAnsi="Al-Mohanad" w:cs="Al-Mohanad"/>
                <w:color w:val="C00000"/>
                <w:sz w:val="28"/>
                <w:szCs w:val="28"/>
              </w:rPr>
              <w:t>/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02</w:t>
            </w:r>
            <w:r w:rsidR="00F87A84">
              <w:rPr>
                <w:rFonts w:ascii="Al-Mohanad" w:hAnsi="Al-Mohanad" w:cs="Al-Mohanad"/>
                <w:color w:val="C00000"/>
                <w:sz w:val="28"/>
                <w:szCs w:val="28"/>
              </w:rPr>
              <w:t>/2017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852"/>
        <w:gridCol w:w="2268"/>
        <w:gridCol w:w="3417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990CA4" w:rsidP="004E1C3B"/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4E1C3B"/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 xml:space="preserve">Date </w:t>
            </w:r>
            <w:r w:rsidR="007D5B13" w:rsidRPr="00635EFD">
              <w:rPr>
                <w:color w:val="002060"/>
                <w:sz w:val="28"/>
                <w:szCs w:val="28"/>
              </w:rPr>
              <w:t>Received:</w:t>
            </w:r>
          </w:p>
        </w:tc>
        <w:tc>
          <w:tcPr>
            <w:tcW w:w="3417" w:type="dxa"/>
            <w:shd w:val="clear" w:color="auto" w:fill="auto"/>
          </w:tcPr>
          <w:p w:rsidR="00990CA4" w:rsidRDefault="00DD77D3" w:rsidP="007962F7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06/02</w:t>
            </w:r>
            <w:r w:rsidR="00F87A84">
              <w:rPr>
                <w:rFonts w:ascii="Al-Mohanad" w:hAnsi="Al-Mohanad" w:cs="Al-Mohanad"/>
                <w:color w:val="C00000"/>
                <w:sz w:val="28"/>
                <w:szCs w:val="28"/>
              </w:rPr>
              <w:t>/2017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r w:rsidR="007D5B13" w:rsidRPr="00A42D18">
        <w:rPr>
          <w:b/>
          <w:bCs/>
          <w:color w:val="C00000"/>
          <w:sz w:val="32"/>
          <w:szCs w:val="32"/>
        </w:rPr>
        <w:t>Notes</w:t>
      </w:r>
      <w:r w:rsidR="007D5B13" w:rsidRPr="00A42D18">
        <w:rPr>
          <w:rFonts w:hint="cs"/>
          <w:b/>
          <w:bCs/>
          <w:color w:val="C00000"/>
          <w:sz w:val="32"/>
          <w:szCs w:val="32"/>
          <w:rtl/>
        </w:rPr>
        <w:t>:</w:t>
      </w:r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</w:t>
      </w:r>
      <w:r w:rsidR="007D5B13" w:rsidRPr="004360A7">
        <w:rPr>
          <w:sz w:val="28"/>
          <w:szCs w:val="28"/>
        </w:rPr>
        <w:t>(section</w:t>
      </w:r>
      <w:r w:rsidRPr="004360A7">
        <w:rPr>
          <w:sz w:val="28"/>
          <w:szCs w:val="28"/>
        </w:rPr>
        <w:t xml:space="preserve">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r w:rsidR="007D5B13" w:rsidRPr="004360A7">
        <w:rPr>
          <w:sz w:val="28"/>
          <w:szCs w:val="28"/>
        </w:rPr>
        <w:t>Programme or</w:t>
      </w:r>
      <w:r w:rsidRPr="004360A7">
        <w:rPr>
          <w:sz w:val="28"/>
          <w:szCs w:val="28"/>
        </w:rPr>
        <w:t xml:space="preserve"> campus location where the course is </w:t>
      </w:r>
      <w:r w:rsidR="007D5B13" w:rsidRPr="004360A7">
        <w:rPr>
          <w:sz w:val="28"/>
          <w:szCs w:val="28"/>
        </w:rPr>
        <w:t>taught) even</w:t>
      </w:r>
      <w:r w:rsidRPr="004360A7">
        <w:rPr>
          <w:sz w:val="28"/>
          <w:szCs w:val="28"/>
        </w:rPr>
        <w:t xml:space="preserve">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7D5B13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</w:t>
      </w:r>
      <w:r w:rsidR="007D5B13" w:rsidRPr="004360A7">
        <w:rPr>
          <w:sz w:val="28"/>
          <w:szCs w:val="28"/>
        </w:rPr>
        <w:t>at</w:t>
      </w:r>
      <w:r w:rsidRPr="004360A7">
        <w:rPr>
          <w:sz w:val="28"/>
          <w:szCs w:val="28"/>
        </w:rPr>
        <w:t xml:space="preserve">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7D5B13" w:rsidRPr="004360A7">
        <w:rPr>
          <w:sz w:val="28"/>
          <w:szCs w:val="28"/>
        </w:rPr>
        <w:t>(Programme)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D2" w:rsidRDefault="00186DD2" w:rsidP="00121ABF">
      <w:r>
        <w:separator/>
      </w:r>
    </w:p>
  </w:endnote>
  <w:endnote w:type="continuationSeparator" w:id="0">
    <w:p w:rsidR="00186DD2" w:rsidRDefault="00186DD2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1" w:rsidRDefault="00B430D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30D1" w:rsidRDefault="00B430D1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C47AF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1C47AF">
                            <w:rPr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B430D1" w:rsidRDefault="00B430D1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C47AF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1C47AF">
                      <w:rPr>
                        <w:b/>
                        <w:bCs/>
                        <w:noProof/>
                      </w:rPr>
                      <w:t>8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D2" w:rsidRDefault="00186DD2" w:rsidP="00121ABF">
      <w:r>
        <w:separator/>
      </w:r>
    </w:p>
  </w:footnote>
  <w:footnote w:type="continuationSeparator" w:id="0">
    <w:p w:rsidR="00186DD2" w:rsidRDefault="00186DD2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D1" w:rsidRDefault="00B430D1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9A5"/>
    <w:multiLevelType w:val="multilevel"/>
    <w:tmpl w:val="08E0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10208"/>
    <w:multiLevelType w:val="multilevel"/>
    <w:tmpl w:val="34BA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8"/>
  </w:num>
  <w:num w:numId="5">
    <w:abstractNumId w:val="1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5"/>
  </w:num>
  <w:num w:numId="11">
    <w:abstractNumId w:val="12"/>
  </w:num>
  <w:num w:numId="12">
    <w:abstractNumId w:val="8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0786A"/>
    <w:rsid w:val="00011C3F"/>
    <w:rsid w:val="00017C02"/>
    <w:rsid w:val="0002030E"/>
    <w:rsid w:val="00021A19"/>
    <w:rsid w:val="000227E9"/>
    <w:rsid w:val="0003097E"/>
    <w:rsid w:val="00041CB1"/>
    <w:rsid w:val="000568FB"/>
    <w:rsid w:val="00057CCC"/>
    <w:rsid w:val="00064244"/>
    <w:rsid w:val="000744F4"/>
    <w:rsid w:val="000775D8"/>
    <w:rsid w:val="0008605A"/>
    <w:rsid w:val="00096A98"/>
    <w:rsid w:val="00097C5F"/>
    <w:rsid w:val="00097DE4"/>
    <w:rsid w:val="000C0514"/>
    <w:rsid w:val="000D1D43"/>
    <w:rsid w:val="000E142C"/>
    <w:rsid w:val="000E4BC2"/>
    <w:rsid w:val="000F3856"/>
    <w:rsid w:val="000F48B6"/>
    <w:rsid w:val="0011195A"/>
    <w:rsid w:val="001125F8"/>
    <w:rsid w:val="0011598C"/>
    <w:rsid w:val="001204CD"/>
    <w:rsid w:val="00121ABF"/>
    <w:rsid w:val="00122EE3"/>
    <w:rsid w:val="001253A5"/>
    <w:rsid w:val="0013119F"/>
    <w:rsid w:val="00132972"/>
    <w:rsid w:val="00142DD7"/>
    <w:rsid w:val="001656EB"/>
    <w:rsid w:val="00181F8D"/>
    <w:rsid w:val="00186DD2"/>
    <w:rsid w:val="00187216"/>
    <w:rsid w:val="0019082B"/>
    <w:rsid w:val="001B0BD1"/>
    <w:rsid w:val="001B1150"/>
    <w:rsid w:val="001B1428"/>
    <w:rsid w:val="001B2BB6"/>
    <w:rsid w:val="001C47AF"/>
    <w:rsid w:val="001D23E8"/>
    <w:rsid w:val="00200D8B"/>
    <w:rsid w:val="002019A1"/>
    <w:rsid w:val="00202D92"/>
    <w:rsid w:val="00206C4D"/>
    <w:rsid w:val="00207221"/>
    <w:rsid w:val="00216C83"/>
    <w:rsid w:val="002175E4"/>
    <w:rsid w:val="002404B8"/>
    <w:rsid w:val="00242308"/>
    <w:rsid w:val="0024360D"/>
    <w:rsid w:val="00245A17"/>
    <w:rsid w:val="00271588"/>
    <w:rsid w:val="00285DAB"/>
    <w:rsid w:val="00291620"/>
    <w:rsid w:val="002923A0"/>
    <w:rsid w:val="00294D43"/>
    <w:rsid w:val="002B2941"/>
    <w:rsid w:val="002C0F50"/>
    <w:rsid w:val="002D2EE0"/>
    <w:rsid w:val="002D3729"/>
    <w:rsid w:val="002D730F"/>
    <w:rsid w:val="002E50F0"/>
    <w:rsid w:val="002E69CF"/>
    <w:rsid w:val="002E7F7D"/>
    <w:rsid w:val="002F3736"/>
    <w:rsid w:val="002F5F42"/>
    <w:rsid w:val="0030382A"/>
    <w:rsid w:val="003125CE"/>
    <w:rsid w:val="00313F5E"/>
    <w:rsid w:val="00316342"/>
    <w:rsid w:val="00316686"/>
    <w:rsid w:val="00316826"/>
    <w:rsid w:val="00323F07"/>
    <w:rsid w:val="00332460"/>
    <w:rsid w:val="003374F4"/>
    <w:rsid w:val="00340563"/>
    <w:rsid w:val="00362B21"/>
    <w:rsid w:val="00363AB0"/>
    <w:rsid w:val="003644E2"/>
    <w:rsid w:val="00364703"/>
    <w:rsid w:val="003726C9"/>
    <w:rsid w:val="0037320C"/>
    <w:rsid w:val="00376D20"/>
    <w:rsid w:val="00381317"/>
    <w:rsid w:val="00382FF9"/>
    <w:rsid w:val="0039351F"/>
    <w:rsid w:val="003A0931"/>
    <w:rsid w:val="003B7F65"/>
    <w:rsid w:val="003C02B6"/>
    <w:rsid w:val="003D0C7E"/>
    <w:rsid w:val="003E1C64"/>
    <w:rsid w:val="003E1D39"/>
    <w:rsid w:val="003E32E9"/>
    <w:rsid w:val="0040682A"/>
    <w:rsid w:val="00412D18"/>
    <w:rsid w:val="00425059"/>
    <w:rsid w:val="004360A7"/>
    <w:rsid w:val="00437DBA"/>
    <w:rsid w:val="0044511F"/>
    <w:rsid w:val="0045177D"/>
    <w:rsid w:val="00465E58"/>
    <w:rsid w:val="00477E18"/>
    <w:rsid w:val="004808AB"/>
    <w:rsid w:val="004851A3"/>
    <w:rsid w:val="00491791"/>
    <w:rsid w:val="00491F0E"/>
    <w:rsid w:val="004A0485"/>
    <w:rsid w:val="004A07B4"/>
    <w:rsid w:val="004B21A5"/>
    <w:rsid w:val="004B5606"/>
    <w:rsid w:val="004C3C33"/>
    <w:rsid w:val="004D1D90"/>
    <w:rsid w:val="004D329D"/>
    <w:rsid w:val="004D6246"/>
    <w:rsid w:val="004D661D"/>
    <w:rsid w:val="004E0045"/>
    <w:rsid w:val="004E17A4"/>
    <w:rsid w:val="004E1C3B"/>
    <w:rsid w:val="004F3DB2"/>
    <w:rsid w:val="004F6EB1"/>
    <w:rsid w:val="0050564E"/>
    <w:rsid w:val="00506E6A"/>
    <w:rsid w:val="005071D4"/>
    <w:rsid w:val="00507DED"/>
    <w:rsid w:val="005159C3"/>
    <w:rsid w:val="00521315"/>
    <w:rsid w:val="00530D0E"/>
    <w:rsid w:val="00543B72"/>
    <w:rsid w:val="005478B4"/>
    <w:rsid w:val="0056782C"/>
    <w:rsid w:val="0057143C"/>
    <w:rsid w:val="005767CF"/>
    <w:rsid w:val="00582533"/>
    <w:rsid w:val="00584CA4"/>
    <w:rsid w:val="00585996"/>
    <w:rsid w:val="005863B3"/>
    <w:rsid w:val="00587A4B"/>
    <w:rsid w:val="0059388B"/>
    <w:rsid w:val="00594D0A"/>
    <w:rsid w:val="00596A19"/>
    <w:rsid w:val="005A4892"/>
    <w:rsid w:val="005B3165"/>
    <w:rsid w:val="005B563B"/>
    <w:rsid w:val="005C03B3"/>
    <w:rsid w:val="005C64C1"/>
    <w:rsid w:val="005E2E34"/>
    <w:rsid w:val="005E5DC0"/>
    <w:rsid w:val="005E67D2"/>
    <w:rsid w:val="005E6809"/>
    <w:rsid w:val="00604FBC"/>
    <w:rsid w:val="00617974"/>
    <w:rsid w:val="00620F2B"/>
    <w:rsid w:val="006210CB"/>
    <w:rsid w:val="006343BC"/>
    <w:rsid w:val="00635EFD"/>
    <w:rsid w:val="00652687"/>
    <w:rsid w:val="006632A8"/>
    <w:rsid w:val="00672059"/>
    <w:rsid w:val="00681989"/>
    <w:rsid w:val="00683E02"/>
    <w:rsid w:val="006A031F"/>
    <w:rsid w:val="006B5B3B"/>
    <w:rsid w:val="006B6A36"/>
    <w:rsid w:val="006C081A"/>
    <w:rsid w:val="006D0D00"/>
    <w:rsid w:val="006E2A76"/>
    <w:rsid w:val="006E532B"/>
    <w:rsid w:val="006F1E3F"/>
    <w:rsid w:val="006F4410"/>
    <w:rsid w:val="0070720A"/>
    <w:rsid w:val="00712C0B"/>
    <w:rsid w:val="00713C0A"/>
    <w:rsid w:val="00714996"/>
    <w:rsid w:val="00717266"/>
    <w:rsid w:val="00722547"/>
    <w:rsid w:val="0072257B"/>
    <w:rsid w:val="00740FE6"/>
    <w:rsid w:val="0074276E"/>
    <w:rsid w:val="007509EB"/>
    <w:rsid w:val="00756AE3"/>
    <w:rsid w:val="00765538"/>
    <w:rsid w:val="00775EB4"/>
    <w:rsid w:val="007962F7"/>
    <w:rsid w:val="007B72DD"/>
    <w:rsid w:val="007C514C"/>
    <w:rsid w:val="007D3DAF"/>
    <w:rsid w:val="007D5B13"/>
    <w:rsid w:val="007E1D56"/>
    <w:rsid w:val="007F56A9"/>
    <w:rsid w:val="007F5B45"/>
    <w:rsid w:val="00806221"/>
    <w:rsid w:val="00811C62"/>
    <w:rsid w:val="008243AE"/>
    <w:rsid w:val="00840A12"/>
    <w:rsid w:val="0085331A"/>
    <w:rsid w:val="00856D75"/>
    <w:rsid w:val="00865A72"/>
    <w:rsid w:val="00875944"/>
    <w:rsid w:val="00887873"/>
    <w:rsid w:val="008878C1"/>
    <w:rsid w:val="008A01CB"/>
    <w:rsid w:val="008A2402"/>
    <w:rsid w:val="008A37C6"/>
    <w:rsid w:val="008A69A9"/>
    <w:rsid w:val="008B01D2"/>
    <w:rsid w:val="008C29C9"/>
    <w:rsid w:val="008C4F41"/>
    <w:rsid w:val="008C5093"/>
    <w:rsid w:val="008C6721"/>
    <w:rsid w:val="008D40BF"/>
    <w:rsid w:val="008D6C92"/>
    <w:rsid w:val="008D6EF7"/>
    <w:rsid w:val="008E0A80"/>
    <w:rsid w:val="008E2D5E"/>
    <w:rsid w:val="008E6EB2"/>
    <w:rsid w:val="008F5AF0"/>
    <w:rsid w:val="00900F6D"/>
    <w:rsid w:val="00903291"/>
    <w:rsid w:val="00911177"/>
    <w:rsid w:val="00914B0D"/>
    <w:rsid w:val="009203F8"/>
    <w:rsid w:val="0092404F"/>
    <w:rsid w:val="009370F7"/>
    <w:rsid w:val="00942E49"/>
    <w:rsid w:val="00954F38"/>
    <w:rsid w:val="009564DB"/>
    <w:rsid w:val="00964987"/>
    <w:rsid w:val="00990CA4"/>
    <w:rsid w:val="009A11DD"/>
    <w:rsid w:val="009A66B3"/>
    <w:rsid w:val="009B1C6E"/>
    <w:rsid w:val="009B24F1"/>
    <w:rsid w:val="009C4444"/>
    <w:rsid w:val="009C5150"/>
    <w:rsid w:val="009D2940"/>
    <w:rsid w:val="009D6031"/>
    <w:rsid w:val="009D6515"/>
    <w:rsid w:val="009D731D"/>
    <w:rsid w:val="009E26EF"/>
    <w:rsid w:val="009E2FD9"/>
    <w:rsid w:val="009E7294"/>
    <w:rsid w:val="009F292F"/>
    <w:rsid w:val="009F2E7A"/>
    <w:rsid w:val="009F3E28"/>
    <w:rsid w:val="00A071D6"/>
    <w:rsid w:val="00A1307B"/>
    <w:rsid w:val="00A37BA2"/>
    <w:rsid w:val="00A414A6"/>
    <w:rsid w:val="00A42D18"/>
    <w:rsid w:val="00A45F3D"/>
    <w:rsid w:val="00A51C5E"/>
    <w:rsid w:val="00A52595"/>
    <w:rsid w:val="00A54E32"/>
    <w:rsid w:val="00A60C0A"/>
    <w:rsid w:val="00A6195D"/>
    <w:rsid w:val="00A66B8D"/>
    <w:rsid w:val="00A755DB"/>
    <w:rsid w:val="00A77DF4"/>
    <w:rsid w:val="00A8467C"/>
    <w:rsid w:val="00AA2776"/>
    <w:rsid w:val="00AD3DE0"/>
    <w:rsid w:val="00AD5C17"/>
    <w:rsid w:val="00AE78F2"/>
    <w:rsid w:val="00B00851"/>
    <w:rsid w:val="00B072A3"/>
    <w:rsid w:val="00B10332"/>
    <w:rsid w:val="00B137D7"/>
    <w:rsid w:val="00B15CC9"/>
    <w:rsid w:val="00B16E0D"/>
    <w:rsid w:val="00B30CBF"/>
    <w:rsid w:val="00B333EC"/>
    <w:rsid w:val="00B430D1"/>
    <w:rsid w:val="00B43C49"/>
    <w:rsid w:val="00B60502"/>
    <w:rsid w:val="00B6754F"/>
    <w:rsid w:val="00B7790D"/>
    <w:rsid w:val="00B816DA"/>
    <w:rsid w:val="00B86EB8"/>
    <w:rsid w:val="00B95063"/>
    <w:rsid w:val="00BB67EC"/>
    <w:rsid w:val="00BC027A"/>
    <w:rsid w:val="00BC3C1A"/>
    <w:rsid w:val="00BD2E1D"/>
    <w:rsid w:val="00BD4DAA"/>
    <w:rsid w:val="00BE0D9A"/>
    <w:rsid w:val="00BE7C71"/>
    <w:rsid w:val="00C069DD"/>
    <w:rsid w:val="00C06E2C"/>
    <w:rsid w:val="00C074B8"/>
    <w:rsid w:val="00C16394"/>
    <w:rsid w:val="00C21A30"/>
    <w:rsid w:val="00C229DD"/>
    <w:rsid w:val="00C31162"/>
    <w:rsid w:val="00C3558D"/>
    <w:rsid w:val="00C370D1"/>
    <w:rsid w:val="00C40211"/>
    <w:rsid w:val="00C4069B"/>
    <w:rsid w:val="00C42A62"/>
    <w:rsid w:val="00C54AAD"/>
    <w:rsid w:val="00C64BEC"/>
    <w:rsid w:val="00C65C19"/>
    <w:rsid w:val="00C65F7A"/>
    <w:rsid w:val="00C66B50"/>
    <w:rsid w:val="00C7360F"/>
    <w:rsid w:val="00C7540D"/>
    <w:rsid w:val="00C80B7D"/>
    <w:rsid w:val="00C82B83"/>
    <w:rsid w:val="00C86466"/>
    <w:rsid w:val="00C927DD"/>
    <w:rsid w:val="00CA264D"/>
    <w:rsid w:val="00CB1816"/>
    <w:rsid w:val="00CB3D2D"/>
    <w:rsid w:val="00CB505A"/>
    <w:rsid w:val="00CB513A"/>
    <w:rsid w:val="00CC4B76"/>
    <w:rsid w:val="00CC60AB"/>
    <w:rsid w:val="00CD590A"/>
    <w:rsid w:val="00CE3C8F"/>
    <w:rsid w:val="00CF4866"/>
    <w:rsid w:val="00CF4B42"/>
    <w:rsid w:val="00CF5231"/>
    <w:rsid w:val="00D20FE4"/>
    <w:rsid w:val="00D21C78"/>
    <w:rsid w:val="00D2479C"/>
    <w:rsid w:val="00D248B7"/>
    <w:rsid w:val="00D25D44"/>
    <w:rsid w:val="00D279F0"/>
    <w:rsid w:val="00D4386E"/>
    <w:rsid w:val="00D442BE"/>
    <w:rsid w:val="00D47C2B"/>
    <w:rsid w:val="00D55549"/>
    <w:rsid w:val="00D573DC"/>
    <w:rsid w:val="00D66847"/>
    <w:rsid w:val="00D7675F"/>
    <w:rsid w:val="00D76C8F"/>
    <w:rsid w:val="00D804B6"/>
    <w:rsid w:val="00D82D2F"/>
    <w:rsid w:val="00D90960"/>
    <w:rsid w:val="00D91185"/>
    <w:rsid w:val="00D937A4"/>
    <w:rsid w:val="00D93911"/>
    <w:rsid w:val="00D94EF4"/>
    <w:rsid w:val="00D9669F"/>
    <w:rsid w:val="00DA0DAD"/>
    <w:rsid w:val="00DA1292"/>
    <w:rsid w:val="00DA4871"/>
    <w:rsid w:val="00DA5968"/>
    <w:rsid w:val="00DB71DA"/>
    <w:rsid w:val="00DC0BB9"/>
    <w:rsid w:val="00DC3675"/>
    <w:rsid w:val="00DD3CDD"/>
    <w:rsid w:val="00DD557B"/>
    <w:rsid w:val="00DD77D3"/>
    <w:rsid w:val="00DD7AD3"/>
    <w:rsid w:val="00DE2910"/>
    <w:rsid w:val="00DE5981"/>
    <w:rsid w:val="00DE5F42"/>
    <w:rsid w:val="00DF022B"/>
    <w:rsid w:val="00DF6900"/>
    <w:rsid w:val="00E03264"/>
    <w:rsid w:val="00E15B73"/>
    <w:rsid w:val="00E2281A"/>
    <w:rsid w:val="00E2329E"/>
    <w:rsid w:val="00E24185"/>
    <w:rsid w:val="00E3020A"/>
    <w:rsid w:val="00E34072"/>
    <w:rsid w:val="00E419D3"/>
    <w:rsid w:val="00E44163"/>
    <w:rsid w:val="00E51B9C"/>
    <w:rsid w:val="00E62C46"/>
    <w:rsid w:val="00E76305"/>
    <w:rsid w:val="00E80E36"/>
    <w:rsid w:val="00E81CB1"/>
    <w:rsid w:val="00E8676A"/>
    <w:rsid w:val="00E91A49"/>
    <w:rsid w:val="00E91EC3"/>
    <w:rsid w:val="00EB1357"/>
    <w:rsid w:val="00EB5790"/>
    <w:rsid w:val="00EB5DE0"/>
    <w:rsid w:val="00EB7560"/>
    <w:rsid w:val="00EC6DE2"/>
    <w:rsid w:val="00ED107E"/>
    <w:rsid w:val="00ED7CFC"/>
    <w:rsid w:val="00EE61A5"/>
    <w:rsid w:val="00EE76D5"/>
    <w:rsid w:val="00EF296A"/>
    <w:rsid w:val="00F03072"/>
    <w:rsid w:val="00F11598"/>
    <w:rsid w:val="00F173F5"/>
    <w:rsid w:val="00F243CB"/>
    <w:rsid w:val="00F33137"/>
    <w:rsid w:val="00F34008"/>
    <w:rsid w:val="00F529AF"/>
    <w:rsid w:val="00F53D47"/>
    <w:rsid w:val="00F618EB"/>
    <w:rsid w:val="00F624F3"/>
    <w:rsid w:val="00F71839"/>
    <w:rsid w:val="00F7653B"/>
    <w:rsid w:val="00F80F6B"/>
    <w:rsid w:val="00F862A9"/>
    <w:rsid w:val="00F87A84"/>
    <w:rsid w:val="00F94153"/>
    <w:rsid w:val="00F96660"/>
    <w:rsid w:val="00FA7CCF"/>
    <w:rsid w:val="00FC7426"/>
    <w:rsid w:val="00FD01FC"/>
    <w:rsid w:val="00FD43F7"/>
    <w:rsid w:val="00FD4955"/>
    <w:rsid w:val="00FE0DE3"/>
    <w:rsid w:val="00FE154D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74582B-5307-4859-B25E-A8CC069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7958-B57C-4CA9-8AE1-292AAC12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Muhammad Zubair</cp:lastModifiedBy>
  <cp:revision>30</cp:revision>
  <cp:lastPrinted>2016-05-17T06:26:00Z</cp:lastPrinted>
  <dcterms:created xsi:type="dcterms:W3CDTF">2016-10-13T08:08:00Z</dcterms:created>
  <dcterms:modified xsi:type="dcterms:W3CDTF">2017-03-15T08:27:00Z</dcterms:modified>
</cp:coreProperties>
</file>