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52" w:rsidRPr="008449F8" w:rsidRDefault="00240652" w:rsidP="00240652">
      <w:pPr>
        <w:autoSpaceDE w:val="0"/>
        <w:autoSpaceDN w:val="0"/>
        <w:adjustRightInd w:val="0"/>
        <w:spacing w:after="0" w:line="240" w:lineRule="auto"/>
        <w:jc w:val="lowKashida"/>
        <w:rPr>
          <w:rFonts w:ascii="TraditionalArabic" w:cs="Simplified Arabic"/>
          <w:b/>
          <w:bCs/>
          <w:sz w:val="28"/>
          <w:szCs w:val="28"/>
        </w:rPr>
      </w:pPr>
      <w:bookmarkStart w:id="0" w:name="_GoBack"/>
      <w:r w:rsidRPr="008449F8">
        <w:rPr>
          <w:rFonts w:ascii="TraditionalArabic" w:cs="Simplified Arabic" w:hint="cs"/>
          <w:b/>
          <w:bCs/>
          <w:sz w:val="28"/>
          <w:szCs w:val="28"/>
          <w:rtl/>
        </w:rPr>
        <w:t>مكافآت</w:t>
      </w:r>
      <w:r w:rsidRPr="008449F8">
        <w:rPr>
          <w:rFonts w:ascii="TraditionalArabic" w:cs="Simplified Arabic"/>
          <w:b/>
          <w:bCs/>
          <w:sz w:val="28"/>
          <w:szCs w:val="28"/>
        </w:rPr>
        <w:t xml:space="preserve"> </w:t>
      </w:r>
      <w:proofErr w:type="gramStart"/>
      <w:r w:rsidRPr="008449F8">
        <w:rPr>
          <w:rFonts w:ascii="TraditionalArabic" w:cs="Simplified Arabic" w:hint="cs"/>
          <w:b/>
          <w:bCs/>
          <w:sz w:val="28"/>
          <w:szCs w:val="28"/>
          <w:rtl/>
        </w:rPr>
        <w:t>الطالبات</w:t>
      </w:r>
      <w:r w:rsidRPr="008449F8">
        <w:rPr>
          <w:rFonts w:ascii="TraditionalArabic" w:cs="Simplified Arabic"/>
          <w:b/>
          <w:bCs/>
          <w:sz w:val="28"/>
          <w:szCs w:val="28"/>
        </w:rPr>
        <w:t xml:space="preserve"> :</w:t>
      </w:r>
      <w:proofErr w:type="gramEnd"/>
    </w:p>
    <w:p w:rsidR="00240652" w:rsidRPr="00330CBD" w:rsidRDefault="00240652" w:rsidP="00240652">
      <w:pPr>
        <w:autoSpaceDE w:val="0"/>
        <w:autoSpaceDN w:val="0"/>
        <w:adjustRightInd w:val="0"/>
        <w:spacing w:after="0" w:line="240" w:lineRule="auto"/>
        <w:jc w:val="lowKashida"/>
        <w:rPr>
          <w:rFonts w:ascii="TraditionalArabic" w:cs="Simplified Arabic" w:hint="cs"/>
          <w:sz w:val="28"/>
          <w:szCs w:val="28"/>
          <w:rtl/>
        </w:rPr>
      </w:pPr>
      <w:r w:rsidRPr="00330CBD">
        <w:rPr>
          <w:rFonts w:ascii="TraditionalArabic" w:cs="Simplified Arabic" w:hint="cs"/>
          <w:sz w:val="28"/>
          <w:szCs w:val="28"/>
          <w:rtl/>
        </w:rPr>
        <w:t>تصرف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للطالبات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المنتظمات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غير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الموظفات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مكافآت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شهرية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مقدارها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١٠٠٠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proofErr w:type="gramStart"/>
      <w:r w:rsidRPr="00330CBD">
        <w:rPr>
          <w:rFonts w:ascii="TraditionalArabic" w:cs="Simplified Arabic" w:hint="cs"/>
          <w:sz w:val="28"/>
          <w:szCs w:val="28"/>
          <w:rtl/>
        </w:rPr>
        <w:t>ريال</w:t>
      </w:r>
      <w:r w:rsidRPr="00330CBD">
        <w:rPr>
          <w:rFonts w:ascii="TraditionalArabic" w:cs="Simplified Arabic"/>
          <w:sz w:val="28"/>
          <w:szCs w:val="28"/>
        </w:rPr>
        <w:t xml:space="preserve"> .</w:t>
      </w:r>
      <w:proofErr w:type="gramEnd"/>
      <w:r w:rsidRPr="00330CBD">
        <w:rPr>
          <w:rFonts w:ascii="TraditionalArabic" w:cs="Simplified Arabic" w:hint="cs"/>
          <w:sz w:val="28"/>
          <w:szCs w:val="28"/>
          <w:rtl/>
        </w:rPr>
        <w:t xml:space="preserve"> لطالبات القسم العلمي و 850 ريال لطالبات القسم </w:t>
      </w:r>
      <w:proofErr w:type="gramStart"/>
      <w:r w:rsidRPr="00330CBD">
        <w:rPr>
          <w:rFonts w:ascii="TraditionalArabic" w:cs="Simplified Arabic" w:hint="cs"/>
          <w:sz w:val="28"/>
          <w:szCs w:val="28"/>
          <w:rtl/>
        </w:rPr>
        <w:t xml:space="preserve">الأدبي 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وينقطع</w:t>
      </w:r>
      <w:proofErr w:type="gramEnd"/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صرف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المكافأة الشهرية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في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حالات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الانقطاع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عن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الدراسة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،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البقاء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للإعادة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،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التأجيل</w:t>
      </w:r>
      <w:r w:rsidRPr="00330CBD">
        <w:rPr>
          <w:rFonts w:ascii="TraditionalArabic" w:cs="Simplified Arabic"/>
          <w:sz w:val="28"/>
          <w:szCs w:val="28"/>
        </w:rPr>
        <w:t xml:space="preserve">. </w:t>
      </w:r>
      <w:r w:rsidRPr="00330CBD">
        <w:rPr>
          <w:rFonts w:ascii="TraditionalArabic" w:cs="Simplified Arabic" w:hint="cs"/>
          <w:sz w:val="28"/>
          <w:szCs w:val="28"/>
          <w:rtl/>
        </w:rPr>
        <w:t>، الانتساب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ويحسم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سنويا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من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أول مكافأة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مبلغ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١٠٠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ريال</w:t>
      </w:r>
      <w:r w:rsidRPr="00330CBD">
        <w:rPr>
          <w:rFonts w:ascii="TraditionalArabic" w:cs="Simplified Arabic"/>
          <w:sz w:val="28"/>
          <w:szCs w:val="28"/>
          <w:rtl/>
        </w:rPr>
        <w:t xml:space="preserve"> للسنة الجامعية</w:t>
      </w:r>
      <w:r w:rsidRPr="00330CBD">
        <w:rPr>
          <w:rFonts w:ascii="TraditionalArabic" w:cs="Simplified Arabic" w:hint="cs"/>
          <w:sz w:val="28"/>
          <w:szCs w:val="28"/>
          <w:rtl/>
        </w:rPr>
        <w:t xml:space="preserve"> لصالح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r w:rsidRPr="00330CBD">
        <w:rPr>
          <w:rFonts w:ascii="TraditionalArabic" w:cs="Simplified Arabic" w:hint="cs"/>
          <w:sz w:val="28"/>
          <w:szCs w:val="28"/>
          <w:rtl/>
        </w:rPr>
        <w:t>صندوق</w:t>
      </w:r>
      <w:r w:rsidRPr="00330CBD">
        <w:rPr>
          <w:rFonts w:ascii="TraditionalArabic" w:cs="Simplified Arabic"/>
          <w:sz w:val="28"/>
          <w:szCs w:val="28"/>
        </w:rPr>
        <w:t xml:space="preserve"> </w:t>
      </w:r>
      <w:proofErr w:type="gramStart"/>
      <w:r w:rsidRPr="00330CBD">
        <w:rPr>
          <w:rFonts w:ascii="TraditionalArabic" w:cs="Simplified Arabic" w:hint="cs"/>
          <w:sz w:val="28"/>
          <w:szCs w:val="28"/>
          <w:rtl/>
        </w:rPr>
        <w:t>الطالبات</w:t>
      </w:r>
      <w:r w:rsidRPr="00330CBD">
        <w:rPr>
          <w:rFonts w:ascii="TraditionalArabic" w:cs="Simplified Arabic"/>
          <w:sz w:val="28"/>
          <w:szCs w:val="28"/>
        </w:rPr>
        <w:t xml:space="preserve"> .</w:t>
      </w:r>
      <w:proofErr w:type="gramEnd"/>
    </w:p>
    <w:bookmarkEnd w:id="0"/>
    <w:p w:rsidR="00DA0A9D" w:rsidRDefault="00DA0A9D"/>
    <w:sectPr w:rsidR="00DA0A9D" w:rsidSect="00DA0A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52"/>
    <w:rsid w:val="00240652"/>
    <w:rsid w:val="0058513E"/>
    <w:rsid w:val="00D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652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652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مكافآت الطالبات :</vt:lpstr>
    </vt:vector>
  </TitlesOfParts>
  <Company>Ahmed-Under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مكافآت الطالبات :</dc:title>
  <dc:creator>Custemer</dc:creator>
  <cp:lastModifiedBy>MAx</cp:lastModifiedBy>
  <cp:revision>2</cp:revision>
  <dcterms:created xsi:type="dcterms:W3CDTF">2016-03-03T10:15:00Z</dcterms:created>
  <dcterms:modified xsi:type="dcterms:W3CDTF">2016-03-03T10:15:00Z</dcterms:modified>
</cp:coreProperties>
</file>