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49DE">
      <w:pPr>
        <w:ind w:left="-1050"/>
        <w:jc w:val="lowKashida"/>
        <w:rPr>
          <w:szCs w:val="24"/>
          <w:rtl/>
        </w:rPr>
      </w:pPr>
      <w:bookmarkStart w:id="0" w:name="_GoBack"/>
      <w:bookmarkEnd w:id="0"/>
      <w:r>
        <w:rPr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-274320</wp:posOffset>
                </wp:positionV>
                <wp:extent cx="6766560" cy="85953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5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56942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072"/>
                              <w:gridCol w:w="9072"/>
                            </w:tblGrid>
                            <w:tr w:rsidR="003E49DE" w:rsidTr="003E49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4"/>
                              </w:trPr>
                              <w:tc>
                                <w:tcPr>
                                  <w:tcW w:w="9072" w:type="dxa"/>
                                </w:tcPr>
                                <w:p w:rsidR="003E49DE" w:rsidRDefault="003E49DE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Cs w:val="4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42"/>
                                      <w:rtl/>
                                    </w:rPr>
                                    <w:t>الخطوات التنفيذية الرئيسة لإجراء :(إحداث ـ تعديل ـ إلغاء) الوظائف0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:rsidR="003E49DE" w:rsidRDefault="003E49DE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5694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pt;margin-top:-21.6pt;width:532.8pt;height:67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" o:allowincell="f" strokeweight="2.25pt">
                <v:textbox>
                  <w:txbxContent>
                    <w:p w:rsidR="00000000" w:rsidRDefault="00756942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072"/>
                        <w:gridCol w:w="9072"/>
                      </w:tblGrid>
                      <w:tr w:rsidR="003E49DE" w:rsidTr="003E49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4"/>
                        </w:trPr>
                        <w:tc>
                          <w:tcPr>
                            <w:tcW w:w="9072" w:type="dxa"/>
                          </w:tcPr>
                          <w:p w:rsidR="003E49DE" w:rsidRDefault="003E49DE">
                            <w:pPr>
                              <w:jc w:val="lowKashida"/>
                              <w:rPr>
                                <w:b/>
                                <w:bCs/>
                                <w:szCs w:val="4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42"/>
                                <w:rtl/>
                              </w:rPr>
                              <w:t>الخطوات التنفيذية الرئيسة لإجراء :(إحداث ـ تعديل ـ إلغاء) الوظائف0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:rsidR="003E49DE" w:rsidRDefault="003E49DE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00000" w:rsidRDefault="00756942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756942">
      <w:pPr>
        <w:ind w:left="-1050"/>
        <w:jc w:val="lowKashida"/>
        <w:rPr>
          <w:szCs w:val="24"/>
          <w:rtl/>
        </w:rPr>
      </w:pPr>
    </w:p>
    <w:p w:rsidR="00000000" w:rsidRDefault="00756942">
      <w:pPr>
        <w:ind w:left="-1050"/>
        <w:rPr>
          <w:szCs w:val="24"/>
          <w:rtl/>
        </w:rPr>
      </w:pPr>
    </w:p>
    <w:p w:rsidR="00000000" w:rsidRDefault="00756942">
      <w:pPr>
        <w:ind w:left="-1050"/>
        <w:rPr>
          <w:szCs w:val="24"/>
          <w:rtl/>
        </w:rPr>
      </w:pPr>
    </w:p>
    <w:p w:rsidR="00000000" w:rsidRDefault="00756942">
      <w:pPr>
        <w:ind w:left="-1050"/>
        <w:rPr>
          <w:szCs w:val="24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421"/>
        <w:gridCol w:w="1942"/>
      </w:tblGrid>
      <w:tr w:rsidR="003E49DE" w:rsidTr="003E49D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49DE" w:rsidRDefault="003E49DE">
            <w:pPr>
              <w:pStyle w:val="3"/>
              <w:rPr>
                <w:rtl/>
              </w:rPr>
            </w:pPr>
            <w:r>
              <w:rPr>
                <w:rtl/>
              </w:rPr>
              <w:t>الرقم</w:t>
            </w:r>
          </w:p>
        </w:tc>
        <w:tc>
          <w:tcPr>
            <w:tcW w:w="6421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6"/>
                <w:rtl/>
              </w:rPr>
            </w:pPr>
            <w:r>
              <w:rPr>
                <w:b/>
                <w:bCs/>
                <w:szCs w:val="36"/>
                <w:rtl/>
              </w:rPr>
              <w:t>وصف الخطوة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49DE" w:rsidRDefault="003E49DE">
            <w:pPr>
              <w:pStyle w:val="5"/>
              <w:rPr>
                <w:rtl/>
              </w:rPr>
            </w:pPr>
            <w:r>
              <w:rPr>
                <w:rtl/>
              </w:rPr>
              <w:t>منفذ الخطوة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1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ورود طلبات الإدارات من الوظائف المطلوب إحداثها أو تعديلها أو إلغائها وفقاً للنماذج المعتمدة وإحالتها للموظف المختص0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pStyle w:val="3"/>
              <w:rPr>
                <w:rtl/>
              </w:rPr>
            </w:pPr>
            <w:r>
              <w:rPr>
                <w:rtl/>
              </w:rPr>
              <w:t>مدير شئون الموظفين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2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مراجعة النماذج ومطابقتها مع الوظائف المعتمدة وعدم شغلها0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الموظف المختص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3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إحالتها لإدارة التطوير الإداري لإبداء الملاحظات التنظيمية وإحالة ما يرد من إدارة التطوير الإداري إلى الموظف المختص للتعديل0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مدير شئون الموظفين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4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إعداد مشروع الميزانية الباب الأول (الوظائف) وخطاب للإدارة العامة للميزانية بوزارة المالية0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الموظف المختص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5</w:t>
            </w:r>
          </w:p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6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pStyle w:val="4"/>
              <w:jc w:val="both"/>
              <w:rPr>
                <w:rtl/>
              </w:rPr>
            </w:pPr>
            <w:r>
              <w:rPr>
                <w:rtl/>
              </w:rPr>
              <w:t>مراجعة المشروع وتأشيرة وإرساله لصاحب الصلاحية للتوقيع0</w:t>
            </w:r>
          </w:p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ورود تبليغ الميزانية وإحالته للموظف المختص0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مدير شئون الموظفين</w:t>
            </w:r>
          </w:p>
          <w:p w:rsidR="003E49DE" w:rsidRDefault="003E49DE">
            <w:pPr>
              <w:pStyle w:val="3"/>
              <w:rPr>
                <w:rtl/>
              </w:rPr>
            </w:pPr>
            <w:r>
              <w:rPr>
                <w:rtl/>
              </w:rPr>
              <w:t>مدير شئون الموظفين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7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تسجيل الوظائف المحدثة والمعدلة والملغاة0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الموظف المختص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8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تبليغ الإدارات ذات العلاقة بما طرأ على تشكيلها0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مدير شئون الموظفين</w:t>
            </w: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nil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</w:tr>
      <w:tr w:rsidR="003E49DE" w:rsidTr="003E49DE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12" w:space="0" w:color="auto"/>
            </w:tcBorders>
          </w:tcPr>
          <w:p w:rsidR="003E49DE" w:rsidRDefault="003E49DE">
            <w:pPr>
              <w:jc w:val="lowKashida"/>
              <w:rPr>
                <w:b/>
                <w:bCs/>
                <w:szCs w:val="32"/>
                <w:rtl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E49DE" w:rsidRDefault="003E49DE">
            <w:pPr>
              <w:jc w:val="center"/>
              <w:rPr>
                <w:b/>
                <w:bCs/>
                <w:szCs w:val="32"/>
                <w:rtl/>
              </w:rPr>
            </w:pPr>
          </w:p>
        </w:tc>
      </w:tr>
    </w:tbl>
    <w:p w:rsidR="00000000" w:rsidRDefault="00756942">
      <w:pPr>
        <w:ind w:right="851"/>
        <w:rPr>
          <w:b/>
          <w:bCs/>
          <w:szCs w:val="36"/>
          <w:rtl/>
        </w:rPr>
      </w:pPr>
    </w:p>
    <w:p w:rsidR="00000000" w:rsidRDefault="00756942">
      <w:pPr>
        <w:ind w:left="-1333" w:firstLine="141"/>
        <w:jc w:val="center"/>
        <w:rPr>
          <w:rFonts w:hint="cs"/>
          <w:b/>
          <w:bCs/>
          <w:szCs w:val="36"/>
          <w:rtl/>
        </w:rPr>
      </w:pPr>
    </w:p>
    <w:p w:rsidR="00000000" w:rsidRDefault="00756942">
      <w:pPr>
        <w:ind w:left="-1333" w:firstLine="141"/>
        <w:jc w:val="center"/>
        <w:rPr>
          <w:rFonts w:hint="cs"/>
          <w:b/>
          <w:bCs/>
          <w:szCs w:val="36"/>
          <w:rtl/>
        </w:rPr>
      </w:pPr>
    </w:p>
    <w:p w:rsidR="00000000" w:rsidRDefault="00756942">
      <w:pPr>
        <w:ind w:left="-1333" w:firstLine="141"/>
        <w:jc w:val="center"/>
        <w:rPr>
          <w:rFonts w:hint="cs"/>
          <w:b/>
          <w:bCs/>
          <w:szCs w:val="36"/>
          <w:rtl/>
        </w:rPr>
      </w:pPr>
    </w:p>
    <w:p w:rsidR="00000000" w:rsidRDefault="00756942">
      <w:pPr>
        <w:ind w:left="-1333" w:firstLine="141"/>
        <w:jc w:val="center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 xml:space="preserve">                         </w:t>
      </w:r>
    </w:p>
    <w:p w:rsidR="00000000" w:rsidRDefault="00756942">
      <w:pPr>
        <w:ind w:left="-1333" w:firstLine="141"/>
        <w:jc w:val="center"/>
        <w:rPr>
          <w:b/>
          <w:bCs/>
          <w:szCs w:val="36"/>
          <w:rtl/>
        </w:rPr>
      </w:pPr>
    </w:p>
    <w:p w:rsidR="00756942" w:rsidRDefault="00756942">
      <w:pPr>
        <w:rPr>
          <w:rtl/>
        </w:rPr>
      </w:pPr>
      <w:r>
        <w:rPr>
          <w:b/>
          <w:bCs/>
          <w:szCs w:val="36"/>
          <w:rtl/>
        </w:rPr>
        <w:t xml:space="preserve">                  </w:t>
      </w:r>
      <w:r>
        <w:rPr>
          <w:rFonts w:hint="cs"/>
          <w:b/>
          <w:bCs/>
          <w:szCs w:val="36"/>
          <w:rtl/>
        </w:rPr>
        <w:t xml:space="preserve">                 </w:t>
      </w:r>
      <w:r>
        <w:rPr>
          <w:b/>
          <w:bCs/>
          <w:szCs w:val="36"/>
          <w:rtl/>
        </w:rPr>
        <w:t xml:space="preserve">    -  </w:t>
      </w:r>
      <w:r>
        <w:rPr>
          <w:rFonts w:hint="cs"/>
          <w:b/>
          <w:bCs/>
          <w:szCs w:val="36"/>
          <w:rtl/>
        </w:rPr>
        <w:t>85</w:t>
      </w:r>
      <w:r>
        <w:rPr>
          <w:b/>
          <w:bCs/>
          <w:szCs w:val="36"/>
          <w:rtl/>
        </w:rPr>
        <w:t xml:space="preserve"> -</w:t>
      </w:r>
    </w:p>
    <w:sectPr w:rsidR="00756942">
      <w:endnotePr>
        <w:numFmt w:val="lowerLetter"/>
      </w:endnotePr>
      <w:pgSz w:w="11906" w:h="16838"/>
      <w:pgMar w:top="1440" w:right="1416" w:bottom="709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DE"/>
    <w:rsid w:val="003E49DE"/>
    <w:rsid w:val="007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szCs w:val="4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szCs w:val="4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b/>
      <w:bCs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2560C2B65BD21041BD00763A7E2B8E49" ma:contentTypeVersion="4" ma:contentTypeDescription="إنشاء مستند جديد." ma:contentTypeScope="" ma:versionID="21e5d72221cb1cda37b7addfca532e90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2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1D2F866C-5E66-40CC-A367-E10ECE119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A0C08-0B86-4A74-90F8-5D82196DFD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48C889-F9C1-40C3-A1B1-0F541564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667D8-E3BC-4216-B41A-BEF6033F3E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F565E4-19BA-4914-B18A-9A07E038FD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الخطوات التنفيذية إجراء (إحداث ـ تعديل ـ إلغاء) الوظائف</vt:lpstr>
    </vt:vector>
  </TitlesOfParts>
  <Company>وزارة الصناعة والكهرباء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الخطوات التنفيذية إجراء (إحداث ـ تعديل ـ إلغاء) الوظائف</dc:title>
  <dc:creator>عبدالرحمن عبدالله العبدالرزاق</dc:creator>
  <cp:lastModifiedBy>MAx</cp:lastModifiedBy>
  <cp:revision>2</cp:revision>
  <dcterms:created xsi:type="dcterms:W3CDTF">2016-02-01T18:48:00Z</dcterms:created>
  <dcterms:modified xsi:type="dcterms:W3CDTF">2016-02-01T18:48:00Z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11600.0000000000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MCSPAGE-28-116</vt:lpwstr>
  </property>
  <property fmtid="{D5CDD505-2E9C-101B-9397-08002B2CF9AE}" pid="12" name="_dlc_DocIdItemGuid">
    <vt:lpwstr>b6f299d2-c445-426d-a20b-90e60f7d4dc9</vt:lpwstr>
  </property>
  <property fmtid="{D5CDD505-2E9C-101B-9397-08002B2CF9AE}" pid="13" name="_dlc_DocIdUrl">
    <vt:lpwstr>http://mcs-sp-test/ArchivingLibrary/Directory/EmployeeDaleel/_layouts/DocIdRedir.aspx?ID=MCSPAGE-28-116, MCSPAGE-28-116</vt:lpwstr>
  </property>
</Properties>
</file>