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szCs w:val="36"/>
          <w:u w:val="single"/>
          <w:rtl/>
        </w:rPr>
      </w:pPr>
      <w:bookmarkStart w:id="0" w:name="_GoBack"/>
      <w:bookmarkEnd w:id="0"/>
      <w:r>
        <w:rPr>
          <w:szCs w:val="36"/>
          <w:u w:val="single"/>
          <w:rtl/>
        </w:rPr>
        <w:t>تعليمات إستخدام نموذج (تخفيض الوظائف)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567" w:hanging="567"/>
        <w:jc w:val="both"/>
        <w:rPr>
          <w:rtl/>
        </w:rPr>
      </w:pPr>
      <w:r>
        <w:rPr>
          <w:rtl/>
        </w:rPr>
        <w:t>أولاً : ملاحظات عامة :</w:t>
      </w:r>
    </w:p>
    <w:p w:rsidR="00000000" w:rsidRDefault="003604FE">
      <w:pPr>
        <w:pStyle w:val="a4"/>
        <w:tabs>
          <w:tab w:val="left" w:pos="567"/>
        </w:tabs>
        <w:ind w:left="0" w:firstLine="0"/>
        <w:jc w:val="lowKashida"/>
        <w:rPr>
          <w:rFonts w:hint="cs"/>
          <w:rtl/>
        </w:rPr>
      </w:pPr>
      <w:r>
        <w:rPr>
          <w:rtl/>
        </w:rPr>
        <w:t xml:space="preserve">1-يجب مراعاة الدقة عند تعبئة حقول النموذج لما لها من أثر في النتيجة النهائية ، وتعبئة جميع الحقول ، </w:t>
      </w:r>
    </w:p>
    <w:p w:rsidR="00000000" w:rsidRDefault="003604FE">
      <w:pPr>
        <w:pStyle w:val="a4"/>
        <w:tabs>
          <w:tab w:val="left" w:pos="567"/>
        </w:tabs>
        <w:ind w:left="0" w:firstLine="0"/>
        <w:jc w:val="lowKashida"/>
        <w:rPr>
          <w:rtl/>
        </w:rPr>
      </w:pPr>
      <w:r>
        <w:rPr>
          <w:rFonts w:hint="cs"/>
          <w:rtl/>
        </w:rPr>
        <w:t xml:space="preserve">    </w:t>
      </w:r>
      <w:r>
        <w:rPr>
          <w:rtl/>
        </w:rPr>
        <w:t>وستعاد النماذج التي لم يتم تعبئة جميع حقولها0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tl/>
        </w:rPr>
        <w:t xml:space="preserve">2- مراعاة التنسيق مع إدارة المعلومات بوزارة </w:t>
      </w:r>
      <w:r>
        <w:rPr>
          <w:rtl/>
        </w:rPr>
        <w:t>الخدمة المدنية للتأكد من مطابقة المسمى مع سجلات</w:t>
      </w:r>
    </w:p>
    <w:p w:rsidR="00000000" w:rsidRDefault="003604FE">
      <w:pPr>
        <w:pStyle w:val="a4"/>
        <w:jc w:val="both"/>
        <w:rPr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 xml:space="preserve"> وزارة الخدمة  المدنية مما يساعد على سرعة دراسة الطلب 0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tl/>
        </w:rPr>
      </w:pPr>
      <w:r>
        <w:rPr>
          <w:rtl/>
        </w:rPr>
        <w:t>3- إرفاق صورة  من التشكيلات الإدارية لموقع الوظيفة الحالي والمقترح0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tl/>
        </w:rPr>
        <w:t>4- الفقرات من (1 الى 19) تعبأ من قبل الإدارة المختصة المناط بها مسئولية تخفيض ا</w:t>
      </w:r>
      <w:r>
        <w:rPr>
          <w:rtl/>
        </w:rPr>
        <w:t>لوظائف سواء كانت إدارة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 شئون الموظفين أو التطوير الإداري أو الميزانية ما عدا الفقرة رقم (14) تعبأ من قبل الرئيس المباشر</w:t>
      </w:r>
    </w:p>
    <w:p w:rsidR="00000000" w:rsidRDefault="003604FE">
      <w:pPr>
        <w:pStyle w:val="a4"/>
        <w:jc w:val="both"/>
        <w:rPr>
          <w:rtl/>
        </w:rPr>
      </w:pPr>
      <w:r>
        <w:rPr>
          <w:rFonts w:hint="cs"/>
          <w:rtl/>
        </w:rPr>
        <w:t xml:space="preserve">       </w:t>
      </w:r>
      <w:r>
        <w:rPr>
          <w:rtl/>
        </w:rPr>
        <w:t xml:space="preserve"> للوظيفة بالمسمى الحالي والمقترح 0 أما الفقرات (20،23) تعبأ من قبل المختصين بوزارة  الخدمة المدنية0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tl/>
        </w:rPr>
      </w:pPr>
      <w:r>
        <w:rPr>
          <w:rtl/>
        </w:rPr>
        <w:t>ثانياً : تعليمات إستخدا</w:t>
      </w:r>
      <w:r>
        <w:rPr>
          <w:rtl/>
        </w:rPr>
        <w:t>م النموذج وإيضاح حقوله: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tl/>
        </w:rPr>
        <w:t xml:space="preserve"> 1- الفقرات من (1الى 7) تتعلق بمسمى الوظيفة ورمزها وموقعها في الهيكل التنظيمي قبل وبعد التخفيض</w:t>
      </w:r>
    </w:p>
    <w:p w:rsidR="00000000" w:rsidRDefault="003604FE">
      <w:pPr>
        <w:pStyle w:val="a4"/>
        <w:jc w:val="both"/>
        <w:rPr>
          <w:rtl/>
        </w:rPr>
      </w:pPr>
      <w:r>
        <w:rPr>
          <w:rFonts w:hint="cs"/>
          <w:rtl/>
        </w:rPr>
        <w:t xml:space="preserve">       </w:t>
      </w:r>
      <w:r>
        <w:rPr>
          <w:rtl/>
        </w:rPr>
        <w:t xml:space="preserve"> وهل الهيكل التنظيمي معتمد من اللجنة العليا للإصلاح الإداري أم لا0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tl/>
        </w:rPr>
        <w:t>2- الفقرات من (8 الى 10) تتعلق بمدى وجود وظائف أخرى بنفس المسمى</w:t>
      </w:r>
      <w:r>
        <w:rPr>
          <w:rtl/>
        </w:rPr>
        <w:t xml:space="preserve"> الحالي أو المقترح أو الوظائف 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 xml:space="preserve">الأخرى والتي تمثل  نفس النشاط مثل وظيفة (أخصائي شئون الموظفين ) تذكر جميع الوظائف الموجودة بهذا </w:t>
      </w:r>
    </w:p>
    <w:p w:rsidR="00000000" w:rsidRDefault="003604FE">
      <w:pPr>
        <w:pStyle w:val="a4"/>
        <w:jc w:val="both"/>
        <w:rPr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 xml:space="preserve">المسمى أو بمسمى باحث أو مدقق أو مراقب شئون الموظفين ، وذلك بنفس الإدارة بالموقع الحالي والموقع المقترح . 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tl/>
        </w:rPr>
      </w:pPr>
      <w:r>
        <w:rPr>
          <w:rtl/>
        </w:rPr>
        <w:t>3- الفقرة (1</w:t>
      </w:r>
      <w:r>
        <w:rPr>
          <w:rtl/>
        </w:rPr>
        <w:t>1 ) يقصد بها معرفة مسمى ومستوى الوظيفة الإشرافية على الوظيفة بعد التخفيض0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tl/>
        </w:rPr>
      </w:pPr>
      <w:r>
        <w:rPr>
          <w:rtl/>
        </w:rPr>
        <w:t>4- الفقرة (12) تعبأ في حالة كون الوظيفة المقترح التخفيض اليها مسمى إشرافياً مثال :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Fonts w:hint="cs"/>
          <w:rtl/>
        </w:rPr>
        <w:t xml:space="preserve">  </w:t>
      </w:r>
      <w:r>
        <w:rPr>
          <w:rtl/>
        </w:rPr>
        <w:t xml:space="preserve">   أخصائي شئون الموظفين (م12) مطلوب تخفيضها الى مدير إدارة شئون الموظفين (م/11) ، فإنه تذكر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</w:t>
      </w:r>
      <w:r>
        <w:rPr>
          <w:rtl/>
        </w:rPr>
        <w:t xml:space="preserve"> الوحدات والأقسام والشعب التي تقع تحت إشراف مدير إدارة شئون الموظفين ومستوياتها وعدد</w:t>
      </w:r>
    </w:p>
    <w:p w:rsidR="00000000" w:rsidRDefault="003604FE">
      <w:pPr>
        <w:pStyle w:val="a4"/>
        <w:jc w:val="both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 الموظفين في كل وحده أو قسم أو شعبة0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tl/>
        </w:rPr>
      </w:pPr>
      <w:r>
        <w:rPr>
          <w:rtl/>
        </w:rPr>
        <w:t>5- الفقرة (13) تعبأ في حالة كون الوظيفة المقترح التخفيض إليها مسمى إشرافياً مثال:</w:t>
      </w:r>
    </w:p>
    <w:p w:rsidR="00000000" w:rsidRDefault="003604FE">
      <w:pPr>
        <w:pStyle w:val="a3"/>
        <w:ind w:left="283" w:hanging="283"/>
        <w:jc w:val="both"/>
        <w:rPr>
          <w:rFonts w:hint="cs"/>
          <w:rtl/>
        </w:rPr>
      </w:pPr>
      <w:r>
        <w:rPr>
          <w:rFonts w:hint="cs"/>
          <w:rtl/>
        </w:rPr>
        <w:t xml:space="preserve">   </w:t>
      </w:r>
      <w:r>
        <w:rPr>
          <w:rtl/>
        </w:rPr>
        <w:t xml:space="preserve">    مستشار قانوني (م/13) مطلوب تخفيضها ال</w:t>
      </w:r>
      <w:r>
        <w:rPr>
          <w:rtl/>
        </w:rPr>
        <w:t xml:space="preserve">ى مدير عام الشئون الإدارية والمالية فإنه لابد من ذكر الإدارات </w:t>
      </w:r>
    </w:p>
    <w:p w:rsidR="00000000" w:rsidRDefault="003604FE">
      <w:pPr>
        <w:pStyle w:val="a3"/>
        <w:ind w:left="283" w:hanging="283"/>
        <w:jc w:val="both"/>
        <w:rPr>
          <w:rFonts w:hint="cs"/>
          <w:rtl/>
        </w:rPr>
      </w:pPr>
      <w:r>
        <w:rPr>
          <w:rFonts w:hint="cs"/>
          <w:rtl/>
        </w:rPr>
        <w:t xml:space="preserve">       </w:t>
      </w:r>
      <w:r>
        <w:rPr>
          <w:rtl/>
        </w:rPr>
        <w:t>المماثلة التي تقع تحت إشراف الإدارة العامة للشئون الإدارية والمالية مثل إدارة المستودعات، الإتصالات</w:t>
      </w:r>
    </w:p>
    <w:p w:rsidR="00000000" w:rsidRDefault="003604FE">
      <w:pPr>
        <w:pStyle w:val="a3"/>
        <w:ind w:left="283" w:hanging="283"/>
        <w:jc w:val="both"/>
        <w:rPr>
          <w:rFonts w:hint="cs"/>
          <w:rtl/>
        </w:rPr>
      </w:pPr>
      <w:r>
        <w:rPr>
          <w:rFonts w:hint="cs"/>
          <w:rtl/>
        </w:rPr>
        <w:t xml:space="preserve">       </w:t>
      </w:r>
      <w:r>
        <w:rPr>
          <w:rtl/>
        </w:rPr>
        <w:t xml:space="preserve"> الإدارية، الخدمات ، شئون الموظفين ، وإيضاح مستوياتها وإيضاح عدد الوظائف ومستوي</w:t>
      </w:r>
      <w:r>
        <w:rPr>
          <w:rtl/>
        </w:rPr>
        <w:t>اتها في كل إدارة 0</w:t>
      </w:r>
    </w:p>
    <w:p w:rsidR="00000000" w:rsidRDefault="003604FE">
      <w:pPr>
        <w:pStyle w:val="a3"/>
        <w:ind w:left="283" w:hanging="283"/>
        <w:jc w:val="both"/>
        <w:rPr>
          <w:rFonts w:hint="cs"/>
          <w:rtl/>
        </w:rPr>
      </w:pPr>
    </w:p>
    <w:p w:rsidR="00000000" w:rsidRDefault="007B58F3">
      <w:pPr>
        <w:pStyle w:val="a3"/>
        <w:ind w:left="283" w:hanging="283"/>
        <w:jc w:val="both"/>
        <w:rPr>
          <w:rFonts w:hint="cs"/>
          <w:rtl/>
        </w:rPr>
      </w:pPr>
      <w:r>
        <w:rPr>
          <w:sz w:val="2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677545</wp:posOffset>
                </wp:positionV>
                <wp:extent cx="8001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604FE">
                            <w:pPr>
                              <w:pStyle w:val="2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- 92 -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7pt;margin-top:53.35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" stroked="f">
                <v:textbox>
                  <w:txbxContent>
                    <w:p w:rsidR="00000000" w:rsidRDefault="003604FE">
                      <w:pPr>
                        <w:pStyle w:val="2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- 92 -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604FE">
      <w:pPr>
        <w:pStyle w:val="a3"/>
        <w:ind w:left="283" w:hanging="283"/>
        <w:jc w:val="both"/>
        <w:rPr>
          <w:rFonts w:hint="cs"/>
          <w:rtl/>
        </w:rPr>
      </w:pPr>
    </w:p>
    <w:p w:rsidR="00000000" w:rsidRDefault="003604FE">
      <w:pPr>
        <w:pStyle w:val="a3"/>
        <w:ind w:left="283" w:hanging="283"/>
        <w:jc w:val="both"/>
        <w:rPr>
          <w:rFonts w:hint="cs"/>
          <w:rtl/>
        </w:rPr>
      </w:pPr>
    </w:p>
    <w:p w:rsidR="00000000" w:rsidRDefault="003604FE">
      <w:pPr>
        <w:pStyle w:val="a4"/>
        <w:jc w:val="both"/>
        <w:rPr>
          <w:rtl/>
        </w:rPr>
      </w:pPr>
      <w:r>
        <w:rPr>
          <w:rtl/>
        </w:rPr>
        <w:t>6- الفقرة (14) خاصة بوصف واجبات ومسئوليات الوظيفة قبل التخفيض وبعد التخفيض ، وفي هذا الحقل توصف الوظيفة بإيجاز بحيث يدل الوصف على طبيعة العمل ، والإبتعاد عن العموميات ، وذلك من واقع العمل الفعلي المنبثق من إختصاص الوظيفة وإختصاص الإ</w:t>
      </w:r>
      <w:r>
        <w:rPr>
          <w:rtl/>
        </w:rPr>
        <w:t xml:space="preserve">دارة لا من واقع التعاريف والخواص المختصرة الواردة بدليل تصنيف الوظائف0 </w:t>
      </w:r>
    </w:p>
    <w:p w:rsidR="00000000" w:rsidRDefault="003604FE">
      <w:pPr>
        <w:pStyle w:val="a4"/>
        <w:jc w:val="both"/>
        <w:rPr>
          <w:rFonts w:hint="cs"/>
          <w:rtl/>
        </w:rPr>
      </w:pP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tl/>
        </w:rPr>
        <w:t xml:space="preserve">7- الفقرات من (15الى17) خاصة بمبررات طلب التخفيض التنظيمية والتصنيفية أو أية مبررات أخرى كأن 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>يكون الغرض من التخفيض إستكمال الهيكل التنظيمي المعتمد أو لأنه طرأ زيادة في واجبات وم</w:t>
      </w:r>
      <w:r>
        <w:rPr>
          <w:rtl/>
        </w:rPr>
        <w:t>سئوليات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 xml:space="preserve"> الوظيفة أو إضافة نشاطات جديدة أو برامج عمل دائمة مع تحديد ذلك بوضوح ولايكتفى بالمبرر </w:t>
      </w:r>
    </w:p>
    <w:p w:rsidR="00000000" w:rsidRDefault="003604FE">
      <w:pPr>
        <w:pStyle w:val="a4"/>
        <w:jc w:val="both"/>
        <w:rPr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>العام (حاجة العمل )فقط0</w:t>
      </w:r>
    </w:p>
    <w:p w:rsidR="00000000" w:rsidRDefault="003604FE">
      <w:pPr>
        <w:pStyle w:val="a4"/>
        <w:jc w:val="both"/>
        <w:rPr>
          <w:rFonts w:hint="cs"/>
          <w:rtl/>
        </w:rPr>
      </w:pPr>
      <w:r>
        <w:rPr>
          <w:rtl/>
        </w:rPr>
        <w:t>8- الفقرة (18) خاصة بواقعة الوظيفة (إحداث أو رفع أو تعديل أو تحوير أو تخفيض ) مع تحديد تاريخ</w:t>
      </w:r>
    </w:p>
    <w:p w:rsidR="00000000" w:rsidRDefault="003604FE">
      <w:pPr>
        <w:pStyle w:val="a4"/>
        <w:jc w:val="both"/>
        <w:rPr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 xml:space="preserve"> الواقعة التي تمت على الوظيفة</w:t>
      </w:r>
      <w:r>
        <w:rPr>
          <w:rtl/>
        </w:rPr>
        <w:t>0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tl/>
        </w:rPr>
      </w:pPr>
      <w:r>
        <w:rPr>
          <w:rFonts w:hint="cs"/>
          <w:rtl/>
        </w:rPr>
        <w:t xml:space="preserve">  </w:t>
      </w:r>
      <w:r>
        <w:rPr>
          <w:rtl/>
        </w:rPr>
        <w:t xml:space="preserve">    وكذلك إيضاح للوظيفة هل هي شاغرة أم مشغولة وتاريخ شغورها إذا كانت شاغرة .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425" w:hanging="425"/>
        <w:jc w:val="both"/>
        <w:rPr>
          <w:rFonts w:hint="cs"/>
          <w:rtl/>
        </w:rPr>
      </w:pPr>
      <w:r>
        <w:rPr>
          <w:rtl/>
        </w:rPr>
        <w:t xml:space="preserve">9- الفقرة (19) خاصة بالتصديق على النموذج من قبل مدير شئون الموظفين أو مدير إدارة التطوير 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425" w:hanging="425"/>
        <w:jc w:val="both"/>
        <w:rPr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>الإداري أو الميزانية 0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tl/>
        </w:rPr>
      </w:pPr>
      <w:r>
        <w:rPr>
          <w:rtl/>
        </w:rPr>
        <w:t xml:space="preserve">     وكذلك من صاحب الصلاحية (الذي يملك حق التعيين على الو</w:t>
      </w:r>
      <w:r>
        <w:rPr>
          <w:rtl/>
        </w:rPr>
        <w:t>ظيفة)0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tl/>
        </w:rPr>
      </w:pPr>
      <w:r>
        <w:rPr>
          <w:rtl/>
        </w:rPr>
        <w:t>10- الفقرة من (20الى 23) خاص بوزارة الخدمة المدنية0</w:t>
      </w: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000000" w:rsidRDefault="003604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  <w:rPr>
          <w:rtl/>
        </w:rPr>
      </w:pPr>
    </w:p>
    <w:p w:rsidR="003604FE" w:rsidRDefault="007B58F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lowKashida"/>
      </w:pPr>
      <w:r>
        <w:rPr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676910</wp:posOffset>
                </wp:positionV>
                <wp:extent cx="8001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604FE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- 94 -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6.7pt;margin-top:53.3pt;width:6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75ggIAABU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" stroked="f">
                <v:textbox>
                  <w:txbxContent>
                    <w:p w:rsidR="00000000" w:rsidRDefault="003604FE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- 94 -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04FE">
      <w:endnotePr>
        <w:numFmt w:val="lowerLetter"/>
      </w:endnotePr>
      <w:pgSz w:w="11907" w:h="16840" w:code="9"/>
      <w:pgMar w:top="1134" w:right="1134" w:bottom="2269" w:left="56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D34"/>
    <w:multiLevelType w:val="singleLevel"/>
    <w:tmpl w:val="B5CE2B4C"/>
    <w:lvl w:ilvl="0">
      <w:start w:val="1"/>
      <w:numFmt w:val="decimal"/>
      <w:lvlText w:val="%1-"/>
      <w:lvlJc w:val="left"/>
      <w:pPr>
        <w:tabs>
          <w:tab w:val="num" w:pos="870"/>
        </w:tabs>
        <w:ind w:left="870" w:right="87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F3"/>
    <w:rsid w:val="003604FE"/>
    <w:rsid w:val="007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b/>
      <w:bCs/>
      <w:noProof/>
      <w:sz w:val="32"/>
      <w:szCs w:val="32"/>
      <w:lang w:eastAsia="ar-SA"/>
    </w:rPr>
  </w:style>
  <w:style w:type="paragraph" w:styleId="1">
    <w:name w:val="heading 1"/>
    <w:basedOn w:val="a"/>
    <w:next w:val="a"/>
    <w:qFormat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ind w:left="567" w:hanging="567"/>
      <w:jc w:val="center"/>
      <w:outlineLvl w:val="0"/>
    </w:pPr>
    <w:rPr>
      <w:szCs w:val="3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jc w:val="lowKashida"/>
    </w:pPr>
  </w:style>
  <w:style w:type="paragraph" w:styleId="a4">
    <w:name w:val="Block Text"/>
    <w:basedOn w:val="a"/>
    <w:semiHidden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b/>
      <w:bCs/>
      <w:noProof/>
      <w:sz w:val="32"/>
      <w:szCs w:val="32"/>
      <w:lang w:eastAsia="ar-SA"/>
    </w:rPr>
  </w:style>
  <w:style w:type="paragraph" w:styleId="1">
    <w:name w:val="heading 1"/>
    <w:basedOn w:val="a"/>
    <w:next w:val="a"/>
    <w:qFormat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ind w:left="567" w:hanging="567"/>
      <w:jc w:val="center"/>
      <w:outlineLvl w:val="0"/>
    </w:pPr>
    <w:rPr>
      <w:szCs w:val="3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jc w:val="lowKashida"/>
    </w:pPr>
  </w:style>
  <w:style w:type="paragraph" w:styleId="a4">
    <w:name w:val="Block Text"/>
    <w:basedOn w:val="a"/>
    <w:semiHidden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B3FE84579E79824F8EEA07E95C27BB2B" ma:contentTypeVersion="4" ma:contentTypeDescription="إنشاء مستند جديد." ma:contentTypeScope="" ma:versionID="3067f29eaf38c6a9298bf21071186237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4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FC14C815-03D5-4C83-8E0A-3CAB45BB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65216-8A8E-4998-892C-E8CE77D8D0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A97124-DCE1-4D5B-831C-62575B116C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AE789A-429A-42C7-A4CF-2BCE1B7EBF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5D298E-A561-44CC-9D4B-1129D4EDEE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تعليمات إستخدام نموذج (تخفيض الوظائف)</vt:lpstr>
    </vt:vector>
  </TitlesOfParts>
  <Company>Ahmed-Under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تعليمات إستخدام نموذج (تخفيض الوظائف)</dc:title>
  <dc:creator>office97</dc:creator>
  <cp:lastModifiedBy>MAx</cp:lastModifiedBy>
  <cp:revision>2</cp:revision>
  <cp:lastPrinted>2000-02-16T06:49:00Z</cp:lastPrinted>
  <dcterms:created xsi:type="dcterms:W3CDTF">2016-02-01T18:01:00Z</dcterms:created>
  <dcterms:modified xsi:type="dcterms:W3CDTF">2016-02-01T18:01:00Z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11800.0000000000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MCSPAGE-54-118</vt:lpwstr>
  </property>
  <property fmtid="{D5CDD505-2E9C-101B-9397-08002B2CF9AE}" pid="12" name="_dlc_DocIdItemGuid">
    <vt:lpwstr>ac7e2a69-164c-427f-a058-5cf25577a8d2</vt:lpwstr>
  </property>
  <property fmtid="{D5CDD505-2E9C-101B-9397-08002B2CF9AE}" pid="13" name="_dlc_DocIdUrl">
    <vt:lpwstr>http://mcs-sp-test/ArchivingLibrary/Directory/EmployeeDaleel/_layouts/DocIdRedir.aspx?ID=MCSPAGE-54-118, MCSPAGE-54-118</vt:lpwstr>
  </property>
</Properties>
</file>