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996"/>
        <w:gridCol w:w="266"/>
        <w:gridCol w:w="275"/>
        <w:gridCol w:w="527"/>
        <w:gridCol w:w="760"/>
        <w:gridCol w:w="581"/>
        <w:gridCol w:w="266"/>
        <w:gridCol w:w="459"/>
        <w:gridCol w:w="278"/>
        <w:gridCol w:w="266"/>
        <w:gridCol w:w="266"/>
        <w:gridCol w:w="266"/>
        <w:gridCol w:w="452"/>
        <w:gridCol w:w="618"/>
        <w:gridCol w:w="266"/>
        <w:gridCol w:w="266"/>
        <w:gridCol w:w="266"/>
        <w:gridCol w:w="524"/>
        <w:gridCol w:w="1695"/>
        <w:gridCol w:w="266"/>
        <w:gridCol w:w="1227"/>
        <w:gridCol w:w="289"/>
        <w:gridCol w:w="498"/>
      </w:tblGrid>
      <w:tr w:rsidR="00475976" w:rsidRPr="00475976" w:rsidTr="00475976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</w:rPr>
              <w:t>96102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7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rtl/>
              </w:rPr>
              <w:t> صالح عبدالله الصياح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976" w:rsidRPr="00475976" w:rsidTr="0047597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976" w:rsidRPr="00475976" w:rsidTr="0047597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976" w:rsidRPr="00475976" w:rsidTr="00475976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7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83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475976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475976" w:rsidRPr="00475976" w:rsidTr="00475976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112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علم العقيدة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7597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124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الطهارة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125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الصلاة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SALM 327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بحث عملي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126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أحاديث الآداب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312</w:t>
            </w:r>
          </w:p>
        </w:tc>
        <w:tc>
          <w:tcPr>
            <w:tcW w:w="197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مصطلح الحديث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83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75976" w:rsidRPr="00475976" w:rsidRDefault="00475976" w:rsidP="004759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759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5976" w:rsidRPr="00475976" w:rsidTr="00475976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7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83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75976" w:rsidRPr="00475976" w:rsidRDefault="00475976" w:rsidP="004759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91DEA" w:rsidRDefault="00B91DEA"/>
    <w:sectPr w:rsidR="00B91DEA" w:rsidSect="0047597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475976"/>
    <w:rsid w:val="00475976"/>
    <w:rsid w:val="00B91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2015-04-07T22:55:00Z</dcterms:created>
  <dcterms:modified xsi:type="dcterms:W3CDTF">2015-04-07T22:56:00Z</dcterms:modified>
</cp:coreProperties>
</file>