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ED" w:rsidRPr="00D051DB" w:rsidRDefault="00DA5948" w:rsidP="001579ED">
      <w:pPr>
        <w:bidi/>
        <w:jc w:val="center"/>
        <w:rPr>
          <w:rFonts w:asciiTheme="majorBidi" w:hAnsiTheme="majorBidi" w:cs="AL-Mateen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="AL-Mateen" w:hint="cs"/>
          <w:b/>
          <w:bCs/>
          <w:sz w:val="28"/>
          <w:szCs w:val="28"/>
          <w:rtl/>
        </w:rPr>
        <w:t>الصحة المهنية</w:t>
      </w:r>
    </w:p>
    <w:p w:rsidR="001579ED" w:rsidRPr="00D051DB" w:rsidRDefault="00DA5948" w:rsidP="00DA5948">
      <w:pPr>
        <w:bidi/>
        <w:jc w:val="both"/>
        <w:rPr>
          <w:rFonts w:asciiTheme="majorBidi" w:hAnsiTheme="majorBidi" w:cs="AL-Mohanad Bold"/>
          <w:sz w:val="28"/>
          <w:szCs w:val="28"/>
        </w:rPr>
      </w:pPr>
      <w:r>
        <w:rPr>
          <w:rFonts w:asciiTheme="majorBidi" w:hAnsiTheme="majorBidi" w:cs="AL-Mohanad Bold" w:hint="cs"/>
          <w:sz w:val="28"/>
          <w:szCs w:val="28"/>
          <w:rtl/>
        </w:rPr>
        <w:t xml:space="preserve">تسعى جامعة المجمعة إلى تطبيق أعلى معايير السلامة والصحة المهنية في جميع مرافقها وعملياتها، وتعتمد التقيد باشتراطات السلامة والصحة المهنية في عمليات التخطيط والتطوير </w:t>
      </w:r>
      <w:r w:rsidR="001579ED" w:rsidRPr="00D051DB">
        <w:rPr>
          <w:rFonts w:asciiTheme="majorBidi" w:hAnsiTheme="majorBidi" w:cs="AL-Mohanad Bold"/>
          <w:sz w:val="28"/>
          <w:szCs w:val="28"/>
          <w:rtl/>
        </w:rPr>
        <w:t xml:space="preserve">، </w:t>
      </w:r>
      <w:r>
        <w:rPr>
          <w:rFonts w:asciiTheme="majorBidi" w:hAnsiTheme="majorBidi" w:cs="AL-Mohanad Bold" w:hint="cs"/>
          <w:sz w:val="28"/>
          <w:szCs w:val="28"/>
          <w:rtl/>
        </w:rPr>
        <w:t xml:space="preserve">ولذلك تسعى </w:t>
      </w:r>
      <w:r w:rsidR="001579ED" w:rsidRPr="00D051DB">
        <w:rPr>
          <w:rFonts w:asciiTheme="majorBidi" w:hAnsiTheme="majorBidi" w:cs="AL-Mohanad Bold"/>
          <w:sz w:val="28"/>
          <w:szCs w:val="28"/>
          <w:rtl/>
        </w:rPr>
        <w:t>الجامعة لاتباع الرؤية التالية</w:t>
      </w:r>
      <w:r w:rsidR="001579ED" w:rsidRPr="00D051DB">
        <w:rPr>
          <w:rFonts w:asciiTheme="majorBidi" w:hAnsiTheme="majorBidi" w:cs="AL-Mohanad Bold"/>
          <w:sz w:val="28"/>
          <w:szCs w:val="28"/>
        </w:rPr>
        <w:t xml:space="preserve">: </w:t>
      </w:r>
    </w:p>
    <w:p w:rsidR="00895032" w:rsidRPr="00D051DB" w:rsidRDefault="00895032" w:rsidP="00D051DB">
      <w:pPr>
        <w:bidi/>
        <w:jc w:val="both"/>
        <w:rPr>
          <w:rFonts w:asciiTheme="majorBidi" w:hAnsiTheme="majorBidi" w:cs="AL-Mohanad Bold"/>
          <w:sz w:val="28"/>
          <w:szCs w:val="28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 xml:space="preserve">تطوير ثقافة ونظام إدارة يضمن صحة وسلامة ورفاهية جميع الذين يقومون باستخدام مباني الجامعة أو خدماتها واعتباره جزء لا يتجزأ من خطط الجامعة </w:t>
      </w:r>
      <w:r w:rsidR="003E7E88" w:rsidRPr="00D051DB">
        <w:rPr>
          <w:rFonts w:asciiTheme="majorBidi" w:hAnsiTheme="majorBidi" w:cs="AL-Mohanad Bold"/>
          <w:sz w:val="28"/>
          <w:szCs w:val="28"/>
          <w:rtl/>
        </w:rPr>
        <w:t xml:space="preserve">وهذا يعكس مدى حرص الجامعة والتزامها ليس فقط بالواجبات القانونية وانما أكثر من ذلك.  </w:t>
      </w:r>
    </w:p>
    <w:p w:rsidR="009145FD" w:rsidRPr="00D051DB" w:rsidRDefault="003E7E88" w:rsidP="00D051DB">
      <w:pPr>
        <w:bidi/>
        <w:jc w:val="both"/>
        <w:rPr>
          <w:rFonts w:asciiTheme="majorBidi" w:hAnsiTheme="majorBidi" w:cs="AL-Mohanad Bold"/>
          <w:sz w:val="28"/>
          <w:szCs w:val="28"/>
          <w:rtl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>و</w:t>
      </w:r>
      <w:r w:rsidR="00DA5948">
        <w:rPr>
          <w:rFonts w:asciiTheme="majorBidi" w:hAnsiTheme="majorBidi" w:cs="AL-Mohanad Bold" w:hint="cs"/>
          <w:sz w:val="28"/>
          <w:szCs w:val="28"/>
          <w:rtl/>
        </w:rPr>
        <w:t>قد و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ضعت الجامعة الخطط </w:t>
      </w:r>
      <w:r w:rsidR="001579ED" w:rsidRPr="00D051DB">
        <w:rPr>
          <w:rFonts w:asciiTheme="majorBidi" w:hAnsiTheme="majorBidi" w:cs="AL-Mohanad Bold"/>
          <w:sz w:val="28"/>
          <w:szCs w:val="28"/>
          <w:rtl/>
        </w:rPr>
        <w:t>الاستراتيجية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 التالية من أجل تدعيم هذه الرؤية وهي كالتالي: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</w:p>
    <w:p w:rsidR="00895032" w:rsidRPr="00D051DB" w:rsidRDefault="00895032" w:rsidP="00D051DB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="AL-Mohanad Bold"/>
          <w:sz w:val="28"/>
          <w:szCs w:val="28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  <w:r w:rsidR="00310F40" w:rsidRPr="00D051DB">
        <w:rPr>
          <w:rFonts w:asciiTheme="majorBidi" w:hAnsiTheme="majorBidi" w:cs="AL-Mohanad Bold"/>
          <w:sz w:val="28"/>
          <w:szCs w:val="28"/>
          <w:rtl/>
        </w:rPr>
        <w:t xml:space="preserve">استغلال الموارد المتاحة للجامعة لتوفير بيئة صحية وآمنة ذات مستوى عال لجميع المساهمين في الجامعة أو الأشخاص المتضررين أثناء قيامهم بأنشطة تمثل الجامعة.    </w:t>
      </w:r>
    </w:p>
    <w:p w:rsidR="00895032" w:rsidRPr="00D051DB" w:rsidRDefault="00895032" w:rsidP="00D051DB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="AL-Mohanad Bold"/>
          <w:sz w:val="28"/>
          <w:szCs w:val="28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 xml:space="preserve"> ضمان أن </w:t>
      </w:r>
      <w:r w:rsidR="00A6530E" w:rsidRPr="00D051DB">
        <w:rPr>
          <w:rFonts w:asciiTheme="majorBidi" w:hAnsiTheme="majorBidi" w:cs="AL-Mohanad Bold"/>
          <w:sz w:val="28"/>
          <w:szCs w:val="28"/>
          <w:rtl/>
        </w:rPr>
        <w:t xml:space="preserve">جميع </w:t>
      </w:r>
      <w:r w:rsidRPr="00D051DB">
        <w:rPr>
          <w:rFonts w:asciiTheme="majorBidi" w:hAnsiTheme="majorBidi" w:cs="AL-Mohanad Bold"/>
          <w:sz w:val="28"/>
          <w:szCs w:val="28"/>
          <w:rtl/>
        </w:rPr>
        <w:t>القضايا التي تؤثر على صحة وسلامة ورفاه</w:t>
      </w:r>
      <w:r w:rsidR="00A6530E" w:rsidRPr="00D051DB">
        <w:rPr>
          <w:rFonts w:asciiTheme="majorBidi" w:hAnsiTheme="majorBidi" w:cs="AL-Mohanad Bold"/>
          <w:sz w:val="28"/>
          <w:szCs w:val="28"/>
          <w:rtl/>
        </w:rPr>
        <w:t>ية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  <w:r w:rsidR="00A6530E" w:rsidRPr="00D051DB">
        <w:rPr>
          <w:rFonts w:asciiTheme="majorBidi" w:hAnsiTheme="majorBidi" w:cs="AL-Mohanad Bold"/>
          <w:sz w:val="28"/>
          <w:szCs w:val="28"/>
          <w:rtl/>
        </w:rPr>
        <w:t>جميع موظفي الجامعة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  <w:r w:rsidR="00A6530E" w:rsidRPr="00D051DB">
        <w:rPr>
          <w:rFonts w:asciiTheme="majorBidi" w:hAnsiTheme="majorBidi" w:cs="AL-Mohanad Bold"/>
          <w:sz w:val="28"/>
          <w:szCs w:val="28"/>
          <w:rtl/>
        </w:rPr>
        <w:t>هي محل اهتمام وأنها جزء من ثقافة الإدارة للجامعة.</w:t>
      </w:r>
    </w:p>
    <w:p w:rsidR="00895032" w:rsidRPr="00D051DB" w:rsidRDefault="00895032" w:rsidP="00D051DB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="AL-Mohanad Bold"/>
          <w:sz w:val="28"/>
          <w:szCs w:val="28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  <w:r w:rsidR="00DD1C48" w:rsidRPr="00D051DB">
        <w:rPr>
          <w:rFonts w:asciiTheme="majorBidi" w:hAnsiTheme="majorBidi" w:cs="AL-Mohanad Bold"/>
          <w:sz w:val="28"/>
          <w:szCs w:val="28"/>
          <w:rtl/>
        </w:rPr>
        <w:t xml:space="preserve">ضمان إعطاء أهمية كافية للمواضيع المتعلقة بالصحة والسلامة </w:t>
      </w:r>
      <w:r w:rsidR="002E1C24" w:rsidRPr="00D051DB">
        <w:rPr>
          <w:rFonts w:asciiTheme="majorBidi" w:hAnsiTheme="majorBidi" w:cs="AL-Mohanad Bold"/>
          <w:sz w:val="28"/>
          <w:szCs w:val="28"/>
          <w:rtl/>
        </w:rPr>
        <w:t xml:space="preserve">والأنشطة المرتبطة بها من الناحية </w:t>
      </w:r>
      <w:r w:rsidR="00DD1C48" w:rsidRPr="00D051DB">
        <w:rPr>
          <w:rFonts w:asciiTheme="majorBidi" w:hAnsiTheme="majorBidi" w:cs="AL-Mohanad Bold"/>
          <w:sz w:val="28"/>
          <w:szCs w:val="28"/>
          <w:rtl/>
        </w:rPr>
        <w:t xml:space="preserve">الأكاديمية </w:t>
      </w:r>
      <w:r w:rsidR="00BA34CE" w:rsidRPr="00D051DB">
        <w:rPr>
          <w:rFonts w:asciiTheme="majorBidi" w:hAnsiTheme="majorBidi" w:cs="AL-Mohanad Bold" w:hint="cs"/>
          <w:sz w:val="28"/>
          <w:szCs w:val="28"/>
          <w:rtl/>
        </w:rPr>
        <w:t>وإدراجها</w:t>
      </w:r>
      <w:r w:rsidR="0012794D" w:rsidRPr="00D051DB">
        <w:rPr>
          <w:rFonts w:asciiTheme="majorBidi" w:hAnsiTheme="majorBidi" w:cs="AL-Mohanad Bold"/>
          <w:sz w:val="28"/>
          <w:szCs w:val="28"/>
          <w:rtl/>
        </w:rPr>
        <w:t xml:space="preserve"> 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ضمن المناهج </w:t>
      </w:r>
      <w:r w:rsidR="0012794D" w:rsidRPr="00D051DB">
        <w:rPr>
          <w:rFonts w:asciiTheme="majorBidi" w:hAnsiTheme="majorBidi" w:cs="AL-Mohanad Bold"/>
          <w:sz w:val="28"/>
          <w:szCs w:val="28"/>
          <w:rtl/>
        </w:rPr>
        <w:t>الدراسية.</w:t>
      </w:r>
    </w:p>
    <w:p w:rsidR="00895032" w:rsidRPr="00D051DB" w:rsidRDefault="00895032" w:rsidP="00D051DB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="AL-Mohanad Bold"/>
          <w:sz w:val="28"/>
          <w:szCs w:val="28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 xml:space="preserve">إشراك الموظفين والطلاب </w:t>
      </w:r>
      <w:r w:rsidR="00DD651F" w:rsidRPr="00D051DB">
        <w:rPr>
          <w:rFonts w:asciiTheme="majorBidi" w:hAnsiTheme="majorBidi" w:cs="AL-Mohanad Bold"/>
          <w:sz w:val="28"/>
          <w:szCs w:val="28"/>
          <w:rtl/>
        </w:rPr>
        <w:t>ومن لهم دور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 في تحقيق هذه الأهداف</w:t>
      </w:r>
      <w:r w:rsidR="00DD651F" w:rsidRPr="00D051DB">
        <w:rPr>
          <w:rFonts w:asciiTheme="majorBidi" w:hAnsiTheme="majorBidi" w:cs="AL-Mohanad Bold"/>
          <w:sz w:val="28"/>
          <w:szCs w:val="28"/>
          <w:rtl/>
        </w:rPr>
        <w:t xml:space="preserve"> التي بدورها ستعزز رؤية الجامعة.</w:t>
      </w:r>
    </w:p>
    <w:p w:rsidR="00895032" w:rsidRPr="001579ED" w:rsidRDefault="00222EFB" w:rsidP="00DA5948">
      <w:pPr>
        <w:bidi/>
        <w:jc w:val="both"/>
        <w:rPr>
          <w:rFonts w:asciiTheme="majorBidi" w:hAnsiTheme="majorBidi" w:cstheme="majorBidi"/>
          <w:sz w:val="26"/>
          <w:szCs w:val="26"/>
        </w:rPr>
      </w:pPr>
      <w:r w:rsidRPr="00D051DB">
        <w:rPr>
          <w:rFonts w:asciiTheme="majorBidi" w:hAnsiTheme="majorBidi" w:cs="AL-Mohanad Bold"/>
          <w:sz w:val="28"/>
          <w:szCs w:val="28"/>
          <w:rtl/>
        </w:rPr>
        <w:t>و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من أجل ضمان وجود ترتيبات محددة </w:t>
      </w:r>
      <w:r w:rsidRPr="00D051DB">
        <w:rPr>
          <w:rFonts w:asciiTheme="majorBidi" w:hAnsiTheme="majorBidi" w:cs="AL-Mohanad Bold"/>
          <w:sz w:val="28"/>
          <w:szCs w:val="28"/>
          <w:rtl/>
        </w:rPr>
        <w:t>ومناسبة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 لتنفيذ هذه </w:t>
      </w:r>
      <w:r w:rsidR="00DA5948">
        <w:rPr>
          <w:rFonts w:asciiTheme="majorBidi" w:hAnsiTheme="majorBidi" w:cs="AL-Mohanad Bold" w:hint="cs"/>
          <w:sz w:val="28"/>
          <w:szCs w:val="28"/>
          <w:rtl/>
        </w:rPr>
        <w:t>الرؤية</w:t>
      </w:r>
      <w:r w:rsidRPr="00D051DB">
        <w:rPr>
          <w:rFonts w:asciiTheme="majorBidi" w:hAnsiTheme="majorBidi" w:cs="AL-Mohanad Bold"/>
          <w:sz w:val="28"/>
          <w:szCs w:val="28"/>
          <w:rtl/>
        </w:rPr>
        <w:t xml:space="preserve">, فقد 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أعدت الجامعة </w:t>
      </w:r>
      <w:r w:rsidRPr="00D051DB">
        <w:rPr>
          <w:rFonts w:asciiTheme="majorBidi" w:hAnsiTheme="majorBidi" w:cs="AL-Mohanad Bold"/>
          <w:sz w:val="28"/>
          <w:szCs w:val="28"/>
          <w:rtl/>
        </w:rPr>
        <w:t>مجموعة من ال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سياسات </w:t>
      </w:r>
      <w:r w:rsidRPr="00D051DB">
        <w:rPr>
          <w:rFonts w:asciiTheme="majorBidi" w:hAnsiTheme="majorBidi" w:cs="AL-Mohanad Bold"/>
          <w:sz w:val="28"/>
          <w:szCs w:val="28"/>
          <w:rtl/>
        </w:rPr>
        <w:t>والإرشادات لإدارة المخاطر التي قد تحدث في الجامعة</w:t>
      </w:r>
      <w:r w:rsidR="00B52903" w:rsidRPr="00D051DB">
        <w:rPr>
          <w:rFonts w:asciiTheme="majorBidi" w:hAnsiTheme="majorBidi" w:cs="AL-Mohanad Bold"/>
          <w:sz w:val="28"/>
          <w:szCs w:val="28"/>
          <w:rtl/>
        </w:rPr>
        <w:t>. كل هذه السياسات والإرشادات موجودة في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 دليل </w:t>
      </w:r>
      <w:r w:rsidR="00DA5948">
        <w:rPr>
          <w:rFonts w:asciiTheme="majorBidi" w:hAnsiTheme="majorBidi" w:cs="AL-Mohanad Bold" w:hint="cs"/>
          <w:sz w:val="28"/>
          <w:szCs w:val="28"/>
          <w:rtl/>
        </w:rPr>
        <w:t>السلامة والصحة المهنية</w:t>
      </w:r>
      <w:r w:rsidR="00895032" w:rsidRPr="00D051DB">
        <w:rPr>
          <w:rFonts w:asciiTheme="majorBidi" w:hAnsiTheme="majorBidi" w:cs="AL-Mohanad Bold"/>
          <w:sz w:val="28"/>
          <w:szCs w:val="28"/>
          <w:rtl/>
        </w:rPr>
        <w:t xml:space="preserve">. </w:t>
      </w:r>
      <w:bookmarkEnd w:id="0"/>
    </w:p>
    <w:sectPr w:rsidR="00895032" w:rsidRPr="001579ED" w:rsidSect="00C8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D31"/>
    <w:multiLevelType w:val="hybridMultilevel"/>
    <w:tmpl w:val="7E1EE898"/>
    <w:lvl w:ilvl="0" w:tplc="AEF0B7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32"/>
    <w:rsid w:val="00051FAC"/>
    <w:rsid w:val="0012794D"/>
    <w:rsid w:val="001579ED"/>
    <w:rsid w:val="00222EFB"/>
    <w:rsid w:val="002E1C24"/>
    <w:rsid w:val="00310F40"/>
    <w:rsid w:val="003A14B6"/>
    <w:rsid w:val="003B5BF6"/>
    <w:rsid w:val="003E7E88"/>
    <w:rsid w:val="00550757"/>
    <w:rsid w:val="00621A2C"/>
    <w:rsid w:val="00624AB0"/>
    <w:rsid w:val="00895032"/>
    <w:rsid w:val="008C7A26"/>
    <w:rsid w:val="009145FD"/>
    <w:rsid w:val="00920078"/>
    <w:rsid w:val="00A6530E"/>
    <w:rsid w:val="00B52903"/>
    <w:rsid w:val="00B92A28"/>
    <w:rsid w:val="00BA34CE"/>
    <w:rsid w:val="00C83744"/>
    <w:rsid w:val="00D051DB"/>
    <w:rsid w:val="00DA5948"/>
    <w:rsid w:val="00DD1C48"/>
    <w:rsid w:val="00D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4</cp:revision>
  <cp:lastPrinted>2015-04-19T19:45:00Z</cp:lastPrinted>
  <dcterms:created xsi:type="dcterms:W3CDTF">2015-04-19T19:43:00Z</dcterms:created>
  <dcterms:modified xsi:type="dcterms:W3CDTF">2015-04-19T19:53:00Z</dcterms:modified>
</cp:coreProperties>
</file>