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1C" w:rsidRPr="0018291C" w:rsidRDefault="0018291C" w:rsidP="0018291C">
      <w:pPr>
        <w:shd w:val="clear" w:color="auto" w:fill="FFFFFF"/>
        <w:bidi w:val="0"/>
        <w:spacing w:after="0" w:line="420" w:lineRule="atLeast"/>
        <w:jc w:val="both"/>
        <w:textAlignment w:val="top"/>
        <w:rPr>
          <w:rFonts w:ascii="Arial" w:eastAsia="Times New Roman" w:hAnsi="Arial" w:cs="Arial"/>
          <w:sz w:val="21"/>
          <w:szCs w:val="21"/>
        </w:rPr>
      </w:pPr>
      <w:r w:rsidRPr="0018291C">
        <w:rPr>
          <w:rFonts w:ascii="Arial" w:eastAsia="Times New Roman" w:hAnsi="Arial" w:cs="Arial"/>
          <w:b/>
          <w:bCs/>
          <w:sz w:val="24"/>
          <w:szCs w:val="24"/>
        </w:rPr>
        <w:t>Training Course on (D2L) E-learning</w:t>
      </w:r>
    </w:p>
    <w:p w:rsidR="0018291C" w:rsidRPr="0018291C" w:rsidRDefault="0018291C" w:rsidP="0018291C">
      <w:pPr>
        <w:shd w:val="clear" w:color="auto" w:fill="FFFFFF"/>
        <w:bidi w:val="0"/>
        <w:spacing w:after="0" w:line="420" w:lineRule="atLeast"/>
        <w:jc w:val="both"/>
        <w:textAlignment w:val="top"/>
        <w:rPr>
          <w:rFonts w:ascii="Arial" w:eastAsia="Times New Roman" w:hAnsi="Arial" w:cs="Arial"/>
          <w:sz w:val="21"/>
          <w:szCs w:val="21"/>
        </w:rPr>
      </w:pPr>
      <w:r w:rsidRPr="0018291C">
        <w:rPr>
          <w:rFonts w:ascii="Arial" w:eastAsia="Times New Roman" w:hAnsi="Arial" w:cs="Arial"/>
          <w:b/>
          <w:bCs/>
          <w:sz w:val="24"/>
          <w:szCs w:val="24"/>
        </w:rPr>
        <w:t xml:space="preserve">The Unit of e-learning and Distance Learning at the Community College held a specialized course on the use of e-learning systems (Desire to Learn - D2L) adopted at the university. The course targeted employees and faculty members at the College. This course comes in the framework of the current plan of the training unit at the university in the academic year 1435/1436 AH. Detailed explanations were given concerning the tools and processes aiming at providing an electronic learning environment quite similar to the traditional educational setting. However, the e-Learning process is faster and easier in terms of access to the options associated with different aspects of the academic process. Furthermore, it does not rely on space and time factors such as the traditional academic environment providing greater flexibility in student-teacher interaction and performance of various activities. There was a considerable trainee interaction in terms of practice and application of system tools and its features among the faculty members during the course. The following tools were illustrated: Teaching the educational content in the electronic version. - Management and reception of assignments - cumulating and grading tests - Instant messaging and communication via e-mail - Announcements - Giving lectures (virtual classroom) - Establishing forums and opinion polls (questionnaires) - Follow-up attendance of students and their using of system tools The course took 9 hours distributed over 5 sessions delivered by Mr. Mohammed Fayez Abed, Supervisor of e-learning unit and approved e-learning trainer at </w:t>
      </w:r>
      <w:proofErr w:type="spellStart"/>
      <w:r w:rsidRPr="0018291C">
        <w:rPr>
          <w:rFonts w:ascii="Arial" w:eastAsia="Times New Roman" w:hAnsi="Arial" w:cs="Arial"/>
          <w:b/>
          <w:bCs/>
          <w:sz w:val="24"/>
          <w:szCs w:val="24"/>
        </w:rPr>
        <w:t>Majmaah</w:t>
      </w:r>
      <w:proofErr w:type="spellEnd"/>
      <w:r w:rsidRPr="0018291C">
        <w:rPr>
          <w:rFonts w:ascii="Arial" w:eastAsia="Times New Roman" w:hAnsi="Arial" w:cs="Arial"/>
          <w:b/>
          <w:bCs/>
          <w:sz w:val="24"/>
          <w:szCs w:val="24"/>
        </w:rPr>
        <w:t xml:space="preserve"> university along with Dr. / </w:t>
      </w:r>
      <w:proofErr w:type="spellStart"/>
      <w:r w:rsidRPr="0018291C">
        <w:rPr>
          <w:rFonts w:ascii="Arial" w:eastAsia="Times New Roman" w:hAnsi="Arial" w:cs="Arial"/>
          <w:b/>
          <w:bCs/>
          <w:sz w:val="24"/>
          <w:szCs w:val="24"/>
        </w:rPr>
        <w:t>Emad</w:t>
      </w:r>
      <w:proofErr w:type="spellEnd"/>
      <w:r w:rsidRPr="0018291C">
        <w:rPr>
          <w:rFonts w:ascii="Arial" w:eastAsia="Times New Roman" w:hAnsi="Arial" w:cs="Arial"/>
          <w:b/>
          <w:bCs/>
          <w:sz w:val="24"/>
          <w:szCs w:val="24"/>
        </w:rPr>
        <w:t xml:space="preserve"> </w:t>
      </w:r>
      <w:proofErr w:type="spellStart"/>
      <w:r w:rsidRPr="0018291C">
        <w:rPr>
          <w:rFonts w:ascii="Arial" w:eastAsia="Times New Roman" w:hAnsi="Arial" w:cs="Arial"/>
          <w:b/>
          <w:bCs/>
          <w:sz w:val="24"/>
          <w:szCs w:val="24"/>
        </w:rPr>
        <w:t>Eddeen</w:t>
      </w:r>
      <w:proofErr w:type="spellEnd"/>
      <w:r w:rsidRPr="0018291C">
        <w:rPr>
          <w:rFonts w:ascii="Arial" w:eastAsia="Times New Roman" w:hAnsi="Arial" w:cs="Arial"/>
          <w:b/>
          <w:bCs/>
          <w:sz w:val="24"/>
          <w:szCs w:val="24"/>
        </w:rPr>
        <w:t xml:space="preserve"> Hassan </w:t>
      </w:r>
      <w:proofErr w:type="spellStart"/>
      <w:r w:rsidRPr="0018291C">
        <w:rPr>
          <w:rFonts w:ascii="Arial" w:eastAsia="Times New Roman" w:hAnsi="Arial" w:cs="Arial"/>
          <w:b/>
          <w:bCs/>
          <w:sz w:val="24"/>
          <w:szCs w:val="24"/>
        </w:rPr>
        <w:t>Masameer</w:t>
      </w:r>
      <w:proofErr w:type="spellEnd"/>
      <w:r w:rsidRPr="0018291C">
        <w:rPr>
          <w:rFonts w:ascii="Arial" w:eastAsia="Times New Roman" w:hAnsi="Arial" w:cs="Arial"/>
          <w:b/>
          <w:bCs/>
          <w:sz w:val="24"/>
          <w:szCs w:val="24"/>
        </w:rPr>
        <w:t>, head and member of the e-learning unit at the college.</w:t>
      </w:r>
    </w:p>
    <w:p w:rsidR="00DF7E55" w:rsidRPr="0018291C" w:rsidRDefault="00DF7E55" w:rsidP="0018291C">
      <w:pPr>
        <w:jc w:val="both"/>
        <w:rPr>
          <w:rFonts w:hint="cs"/>
        </w:rPr>
      </w:pPr>
      <w:bookmarkStart w:id="0" w:name="_GoBack"/>
      <w:bookmarkEnd w:id="0"/>
    </w:p>
    <w:sectPr w:rsidR="00DF7E55" w:rsidRPr="0018291C" w:rsidSect="006773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79"/>
    <w:rsid w:val="0018291C"/>
    <w:rsid w:val="00406279"/>
    <w:rsid w:val="006773D1"/>
    <w:rsid w:val="00DF7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dc:creator>
  <cp:keywords/>
  <dc:description/>
  <cp:lastModifiedBy>d7</cp:lastModifiedBy>
  <cp:revision>3</cp:revision>
  <dcterms:created xsi:type="dcterms:W3CDTF">2015-04-07T14:43:00Z</dcterms:created>
  <dcterms:modified xsi:type="dcterms:W3CDTF">2015-04-07T14:44:00Z</dcterms:modified>
</cp:coreProperties>
</file>