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EE" w:rsidRDefault="00265BEE" w:rsidP="00265BEE">
      <w:pPr>
        <w:pStyle w:val="a3"/>
        <w:bidi/>
        <w:spacing w:before="240" w:beforeAutospacing="0" w:after="240" w:afterAutospacing="0" w:line="300" w:lineRule="atLeast"/>
        <w:jc w:val="both"/>
        <w:textAlignment w:val="baseline"/>
        <w:rPr>
          <w:rFonts w:ascii="Lucida Sans Unicode" w:hAnsi="Lucida Sans Unicode" w:cs="Lucida Sans Unicode" w:hint="cs"/>
          <w:color w:val="000000"/>
          <w:sz w:val="20"/>
          <w:szCs w:val="20"/>
          <w:rtl/>
        </w:rPr>
      </w:pPr>
      <w:bookmarkStart w:id="0" w:name="_GoBack"/>
      <w:bookmarkEnd w:id="0"/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طلاب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كلية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المجتمع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في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زيارة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لمعهد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أكاديمية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العثيم</w:t>
      </w:r>
      <w:proofErr w:type="spellEnd"/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للتدريب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والتطوير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>–</w:t>
      </w:r>
      <w:r w:rsidRPr="00265BEE">
        <w:rPr>
          <w:rFonts w:ascii="Lucida Sans Unicode" w:hAnsi="Lucida Sans Unicode"/>
          <w:b/>
          <w:bCs/>
          <w:color w:val="000000"/>
          <w:sz w:val="32"/>
          <w:szCs w:val="32"/>
          <w:rtl/>
        </w:rPr>
        <w:t xml:space="preserve"> </w:t>
      </w:r>
      <w:r w:rsidRPr="00265BEE">
        <w:rPr>
          <w:rFonts w:ascii="Lucida Sans Unicode" w:hAnsi="Lucida Sans Unicode" w:hint="cs"/>
          <w:b/>
          <w:bCs/>
          <w:color w:val="000000"/>
          <w:sz w:val="32"/>
          <w:szCs w:val="32"/>
          <w:rtl/>
        </w:rPr>
        <w:t>بالرياض</w:t>
      </w:r>
    </w:p>
    <w:p w:rsidR="00265BEE" w:rsidRPr="00265BEE" w:rsidRDefault="00265BEE" w:rsidP="00265BEE">
      <w:pPr>
        <w:pStyle w:val="a3"/>
        <w:bidi/>
        <w:spacing w:before="240" w:beforeAutospacing="0" w:after="24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8"/>
          <w:szCs w:val="28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rtl/>
        </w:rPr>
        <w:br/>
      </w:r>
      <w:r w:rsidRPr="00265BEE">
        <w:rPr>
          <w:rFonts w:ascii="Lucida Sans Unicode" w:hAnsi="Lucida Sans Unicode"/>
          <w:color w:val="000000"/>
          <w:sz w:val="28"/>
          <w:szCs w:val="28"/>
          <w:rtl/>
        </w:rPr>
        <w:t xml:space="preserve">بتوجيه من سعادة الدكتور عبد الله بن أحمد الدهش عميد كلية المجتمع، قام طلاب قسم العلوم الإدارية والإنسانية - تخصص المحاسبة ( عدد 16 طالب )، يوم الثلاثاء الموافق 6/4/1433هـ، بزيادة " معهد أكاديمية </w:t>
      </w:r>
      <w:proofErr w:type="spellStart"/>
      <w:r w:rsidRPr="00265BEE">
        <w:rPr>
          <w:rFonts w:ascii="Lucida Sans Unicode" w:hAnsi="Lucida Sans Unicode"/>
          <w:color w:val="000000"/>
          <w:sz w:val="28"/>
          <w:szCs w:val="28"/>
          <w:rtl/>
        </w:rPr>
        <w:t>العثيم</w:t>
      </w:r>
      <w:proofErr w:type="spellEnd"/>
      <w:r w:rsidRPr="00265BEE">
        <w:rPr>
          <w:rFonts w:ascii="Lucida Sans Unicode" w:hAnsi="Lucida Sans Unicode"/>
          <w:color w:val="000000"/>
          <w:sz w:val="28"/>
          <w:szCs w:val="28"/>
          <w:rtl/>
        </w:rPr>
        <w:t xml:space="preserve"> للتدريب والتطوير"، </w:t>
      </w:r>
      <w:proofErr w:type="spellStart"/>
      <w:r w:rsidRPr="00265BEE">
        <w:rPr>
          <w:rFonts w:ascii="Lucida Sans Unicode" w:hAnsi="Lucida Sans Unicode"/>
          <w:color w:val="000000"/>
          <w:sz w:val="28"/>
          <w:szCs w:val="28"/>
          <w:rtl/>
        </w:rPr>
        <w:t>للإطلاع</w:t>
      </w:r>
      <w:proofErr w:type="spellEnd"/>
      <w:r w:rsidRPr="00265BEE">
        <w:rPr>
          <w:rFonts w:ascii="Lucida Sans Unicode" w:hAnsi="Lucida Sans Unicode"/>
          <w:color w:val="000000"/>
          <w:sz w:val="28"/>
          <w:szCs w:val="28"/>
          <w:rtl/>
        </w:rPr>
        <w:t xml:space="preserve"> على نظام التدريب والتطوير والبرامج التطبيقية في محاسبة المبيعات وتجارة التجزئة بالأكاديمية، وذلك تحت إشراف الدكتور/ محمود رجب </w:t>
      </w:r>
      <w:proofErr w:type="spellStart"/>
      <w:r w:rsidRPr="00265BEE">
        <w:rPr>
          <w:rFonts w:ascii="Lucida Sans Unicode" w:hAnsi="Lucida Sans Unicode"/>
          <w:color w:val="000000"/>
          <w:sz w:val="28"/>
          <w:szCs w:val="28"/>
          <w:rtl/>
        </w:rPr>
        <w:t>يس</w:t>
      </w:r>
      <w:proofErr w:type="spellEnd"/>
      <w:r w:rsidRPr="00265BEE">
        <w:rPr>
          <w:rFonts w:ascii="Lucida Sans Unicode" w:hAnsi="Lucida Sans Unicode"/>
          <w:color w:val="000000"/>
          <w:sz w:val="28"/>
          <w:szCs w:val="28"/>
          <w:rtl/>
        </w:rPr>
        <w:t xml:space="preserve"> غنيم مشرف القسم، والأستاذ/ محمود مصطفى منصور الشريف مقرر القسم، وكان في </w:t>
      </w:r>
      <w:proofErr w:type="spellStart"/>
      <w:r w:rsidRPr="00265BEE">
        <w:rPr>
          <w:rFonts w:ascii="Lucida Sans Unicode" w:hAnsi="Lucida Sans Unicode"/>
          <w:color w:val="000000"/>
          <w:sz w:val="28"/>
          <w:szCs w:val="28"/>
          <w:rtl/>
        </w:rPr>
        <w:t>إستقبال</w:t>
      </w:r>
      <w:proofErr w:type="spellEnd"/>
      <w:r w:rsidRPr="00265BEE">
        <w:rPr>
          <w:rFonts w:ascii="Lucida Sans Unicode" w:hAnsi="Lucida Sans Unicode"/>
          <w:color w:val="000000"/>
          <w:sz w:val="28"/>
          <w:szCs w:val="28"/>
          <w:rtl/>
        </w:rPr>
        <w:t xml:space="preserve"> الطلاب بمقر الأكاديمية بالرياض سعادة الأستاذ/ عبد الرحمن اليحيى المحاضر بالقسم، والأستاذ/ منيف بن محمد </w:t>
      </w:r>
      <w:proofErr w:type="spellStart"/>
      <w:r w:rsidRPr="00265BEE">
        <w:rPr>
          <w:rFonts w:ascii="Lucida Sans Unicode" w:hAnsi="Lucida Sans Unicode"/>
          <w:color w:val="000000"/>
          <w:sz w:val="28"/>
          <w:szCs w:val="28"/>
          <w:rtl/>
        </w:rPr>
        <w:t>الوشطان</w:t>
      </w:r>
      <w:proofErr w:type="spellEnd"/>
      <w:r w:rsidRPr="00265BEE">
        <w:rPr>
          <w:rFonts w:ascii="Lucida Sans Unicode" w:hAnsi="Lucida Sans Unicode"/>
          <w:color w:val="000000"/>
          <w:sz w:val="28"/>
          <w:szCs w:val="28"/>
          <w:rtl/>
        </w:rPr>
        <w:t xml:space="preserve"> مدير معهد الأكاديمية، الذي أعد لهم برنامج متميز للتدريب خلال الزيارة، والذي تضمن:</w:t>
      </w:r>
    </w:p>
    <w:p w:rsidR="00265BEE" w:rsidRPr="00265BEE" w:rsidRDefault="00265BEE" w:rsidP="00265BEE">
      <w:pPr>
        <w:pStyle w:val="a3"/>
        <w:bidi/>
        <w:spacing w:before="240" w:beforeAutospacing="0" w:after="240" w:afterAutospacing="0" w:line="300" w:lineRule="atLeast"/>
        <w:ind w:left="1080"/>
        <w:jc w:val="both"/>
        <w:textAlignment w:val="baseline"/>
        <w:rPr>
          <w:rFonts w:ascii="Lucida Sans Unicode" w:hAnsi="Lucida Sans Unicode" w:cs="Lucida Sans Unicode"/>
          <w:color w:val="000000"/>
          <w:sz w:val="28"/>
          <w:szCs w:val="28"/>
          <w:rtl/>
        </w:rPr>
      </w:pPr>
      <w:r w:rsidRPr="00265BEE">
        <w:rPr>
          <w:rFonts w:ascii="Lucida Sans Unicode" w:hAnsi="Lucida Sans Unicode"/>
          <w:color w:val="000000"/>
          <w:sz w:val="28"/>
          <w:szCs w:val="28"/>
          <w:rtl/>
        </w:rPr>
        <w:t>1.    الجلسة التدريبية في محاسبة المبيعات.</w:t>
      </w:r>
    </w:p>
    <w:p w:rsidR="00265BEE" w:rsidRPr="00265BEE" w:rsidRDefault="00265BEE" w:rsidP="00265BEE">
      <w:pPr>
        <w:pStyle w:val="a3"/>
        <w:bidi/>
        <w:spacing w:before="240" w:beforeAutospacing="0" w:after="240" w:afterAutospacing="0" w:line="300" w:lineRule="atLeast"/>
        <w:ind w:left="1080"/>
        <w:jc w:val="both"/>
        <w:textAlignment w:val="baseline"/>
        <w:rPr>
          <w:rFonts w:ascii="Lucida Sans Unicode" w:hAnsi="Lucida Sans Unicode" w:cs="Lucida Sans Unicode"/>
          <w:color w:val="000000"/>
          <w:sz w:val="28"/>
          <w:szCs w:val="28"/>
          <w:rtl/>
        </w:rPr>
      </w:pPr>
      <w:r w:rsidRPr="00265BEE">
        <w:rPr>
          <w:rFonts w:ascii="Lucida Sans Unicode" w:hAnsi="Lucida Sans Unicode"/>
          <w:color w:val="000000"/>
          <w:sz w:val="28"/>
          <w:szCs w:val="28"/>
          <w:rtl/>
        </w:rPr>
        <w:t>2.    الجلسة التدريبية عن البرامج التطبيقية في تجارة التجزئة.</w:t>
      </w:r>
    </w:p>
    <w:p w:rsidR="00265BEE" w:rsidRPr="00265BEE" w:rsidRDefault="00265BEE" w:rsidP="00265BEE">
      <w:pPr>
        <w:pStyle w:val="a3"/>
        <w:bidi/>
        <w:spacing w:before="240" w:beforeAutospacing="0" w:after="240" w:afterAutospacing="0" w:line="300" w:lineRule="atLeast"/>
        <w:ind w:left="1080"/>
        <w:jc w:val="both"/>
        <w:textAlignment w:val="baseline"/>
        <w:rPr>
          <w:rFonts w:ascii="Lucida Sans Unicode" w:hAnsi="Lucida Sans Unicode" w:cs="Lucida Sans Unicode"/>
          <w:color w:val="000000"/>
          <w:sz w:val="28"/>
          <w:szCs w:val="28"/>
          <w:rtl/>
        </w:rPr>
      </w:pPr>
      <w:r w:rsidRPr="00265BEE">
        <w:rPr>
          <w:rFonts w:ascii="Lucida Sans Unicode" w:hAnsi="Lucida Sans Unicode"/>
          <w:color w:val="000000"/>
          <w:sz w:val="28"/>
          <w:szCs w:val="28"/>
          <w:rtl/>
        </w:rPr>
        <w:t>3.    الجلسة التدريبية في أساليب التخطيط.</w:t>
      </w:r>
    </w:p>
    <w:p w:rsidR="00265BEE" w:rsidRPr="00265BEE" w:rsidRDefault="00265BEE" w:rsidP="00265BEE">
      <w:pPr>
        <w:pStyle w:val="a3"/>
        <w:bidi/>
        <w:spacing w:before="240" w:beforeAutospacing="0" w:after="240" w:afterAutospacing="0" w:line="300" w:lineRule="atLeast"/>
        <w:ind w:left="1080"/>
        <w:jc w:val="both"/>
        <w:textAlignment w:val="baseline"/>
        <w:rPr>
          <w:rFonts w:ascii="Lucida Sans Unicode" w:hAnsi="Lucida Sans Unicode" w:cs="Lucida Sans Unicode"/>
          <w:color w:val="000000"/>
          <w:sz w:val="28"/>
          <w:szCs w:val="28"/>
          <w:rtl/>
        </w:rPr>
      </w:pPr>
      <w:r w:rsidRPr="00265BEE">
        <w:rPr>
          <w:rFonts w:ascii="Lucida Sans Unicode" w:hAnsi="Lucida Sans Unicode"/>
          <w:color w:val="000000"/>
          <w:sz w:val="28"/>
          <w:szCs w:val="28"/>
          <w:rtl/>
        </w:rPr>
        <w:t>4.    محاضرة لعرض الإنجازات الخيرية للأكاديمية.</w:t>
      </w:r>
    </w:p>
    <w:p w:rsidR="00265BEE" w:rsidRPr="00265BEE" w:rsidRDefault="00265BEE" w:rsidP="00265BEE">
      <w:pPr>
        <w:pStyle w:val="a3"/>
        <w:bidi/>
        <w:spacing w:before="240" w:beforeAutospacing="0" w:after="240" w:afterAutospacing="0" w:line="300" w:lineRule="atLeast"/>
        <w:jc w:val="both"/>
        <w:textAlignment w:val="baseline"/>
        <w:rPr>
          <w:rFonts w:ascii="Lucida Sans Unicode" w:hAnsi="Lucida Sans Unicode" w:cs="Lucida Sans Unicode"/>
          <w:color w:val="000000"/>
          <w:sz w:val="28"/>
          <w:szCs w:val="28"/>
          <w:rtl/>
        </w:rPr>
      </w:pPr>
      <w:r w:rsidRPr="00265BEE">
        <w:rPr>
          <w:rFonts w:ascii="Lucida Sans Unicode" w:hAnsi="Lucida Sans Unicode"/>
          <w:color w:val="000000"/>
          <w:sz w:val="28"/>
          <w:szCs w:val="28"/>
          <w:rtl/>
        </w:rPr>
        <w:t>ومن ثم كان العائد من الزيادة مثمراً للطلاب في جميع النواحي سواء علمية أو معنوية، بالإضافة إلى تحقيق الربط بين الجانب الأكاديمي والواقع العملي.</w:t>
      </w:r>
    </w:p>
    <w:p w:rsidR="00265BEE" w:rsidRDefault="00265BEE" w:rsidP="00265BEE">
      <w:pPr>
        <w:pStyle w:val="a3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126F98" w:rsidRDefault="005A72FC">
      <w:pPr>
        <w:rPr>
          <w:rFonts w:hint="cs"/>
        </w:rPr>
      </w:pPr>
    </w:p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EE"/>
    <w:rsid w:val="00265BEE"/>
    <w:rsid w:val="005A72FC"/>
    <w:rsid w:val="00676CE7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B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B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2015-03-29T10:55:00Z</cp:lastPrinted>
  <dcterms:created xsi:type="dcterms:W3CDTF">2015-03-29T10:45:00Z</dcterms:created>
  <dcterms:modified xsi:type="dcterms:W3CDTF">2015-03-29T10:55:00Z</dcterms:modified>
</cp:coreProperties>
</file>