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0E10E6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 w:rsidR="000E10E6">
              <w:rPr>
                <w:b/>
                <w:bCs/>
                <w:color w:val="2F5496"/>
              </w:rPr>
              <w:t>420</w:t>
            </w:r>
            <w:r w:rsidRPr="00C720CB">
              <w:rPr>
                <w:b/>
                <w:bCs/>
                <w:color w:val="2F5496"/>
              </w:rPr>
              <w:t xml:space="preserve"> </w:t>
            </w:r>
            <w:r w:rsidR="000E10E6">
              <w:rPr>
                <w:b/>
                <w:bCs/>
                <w:color w:val="2F5496"/>
              </w:rPr>
              <w:t>Language Evaluation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E67BA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 xml:space="preserve">Dr.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0E28C2" w:rsidRDefault="000E28C2" w:rsidP="00E75B3E">
            <w:pPr>
              <w:rPr>
                <w:bCs/>
                <w:color w:val="C00000"/>
                <w:sz w:val="32"/>
                <w:szCs w:val="32"/>
              </w:rPr>
            </w:pPr>
            <w:r w:rsidRPr="000E28C2">
              <w:rPr>
                <w:b/>
                <w:bCs/>
                <w:color w:val="2F5496"/>
                <w:sz w:val="32"/>
                <w:szCs w:val="32"/>
              </w:rPr>
              <w:t>Language Evaluation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453CB5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040137">
              <w:rPr>
                <w:color w:val="C00000"/>
                <w:sz w:val="28"/>
                <w:szCs w:val="28"/>
              </w:rPr>
              <w:t>42</w:t>
            </w:r>
            <w:r w:rsidR="00453CB5">
              <w:rPr>
                <w:color w:val="C00000"/>
                <w:sz w:val="28"/>
                <w:szCs w:val="28"/>
              </w:rPr>
              <w:t>0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2813B2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E75B3E" w:rsidP="003A3F2F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Level </w:t>
            </w:r>
            <w:r w:rsidR="00453CB5"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</w:t>
            </w:r>
            <w:r w:rsidR="003A3F2F">
              <w:rPr>
                <w:rFonts w:ascii="AL-Mohanad" w:hAnsi="AL-Mohanad" w:cs="AL-Mohanad"/>
                <w:color w:val="C00000"/>
                <w:sz w:val="28"/>
                <w:szCs w:val="28"/>
              </w:rPr>
              <w:t>3r</w:t>
            </w:r>
            <w:r w:rsidR="00ED55A8">
              <w:rPr>
                <w:rFonts w:ascii="AL-Mohanad" w:hAnsi="AL-Mohanad" w:cs="AL-Mohanad"/>
                <w:color w:val="C00000"/>
                <w:sz w:val="28"/>
                <w:szCs w:val="28"/>
              </w:rPr>
              <w:t>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E75B3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7841CD" w:rsidRDefault="00F93A61" w:rsidP="00D7725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get a complete</w:t>
            </w:r>
            <w:r w:rsidR="00A339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knowledge of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English </w:t>
            </w:r>
            <w:r w:rsidR="00A3390B">
              <w:rPr>
                <w:rFonts w:asciiTheme="majorBidi" w:hAnsiTheme="majorBidi" w:cstheme="majorBidi"/>
                <w:sz w:val="28"/>
                <w:szCs w:val="28"/>
              </w:rPr>
              <w:t>assessment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77257">
              <w:rPr>
                <w:rFonts w:asciiTheme="majorBidi" w:hAnsiTheme="majorBidi" w:cstheme="majorBidi"/>
                <w:sz w:val="28"/>
                <w:szCs w:val="28"/>
              </w:rPr>
              <w:t xml:space="preserve">and the principles and the tools of  foreign language assessment 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77257">
              <w:rPr>
                <w:rFonts w:asciiTheme="majorBidi" w:hAnsiTheme="majorBidi" w:cstheme="majorBidi"/>
                <w:sz w:val="28"/>
                <w:szCs w:val="28"/>
              </w:rPr>
              <w:t>to apply these essential tools and principles in language classrooms.</w:t>
            </w:r>
          </w:p>
          <w:p w:rsidR="00E75B3E" w:rsidRPr="006D69BB" w:rsidRDefault="00E75B3E" w:rsidP="002813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D77257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practice more </w:t>
            </w:r>
            <w:r>
              <w:rPr>
                <w:color w:val="C00000"/>
              </w:rPr>
              <w:t xml:space="preserve">well- </w:t>
            </w:r>
            <w:r w:rsidR="00D77257">
              <w:rPr>
                <w:color w:val="C00000"/>
              </w:rPr>
              <w:t>formed tools of testing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805C9E" w:rsidRDefault="00E75B3E" w:rsidP="00D77257">
            <w:pPr>
              <w:rPr>
                <w:color w:val="C00000"/>
              </w:rPr>
            </w:pPr>
            <w:r w:rsidRPr="00805C9E">
              <w:rPr>
                <w:color w:val="C00000"/>
              </w:rPr>
              <w:t>2. Students are encouraged to take parts and engage in the</w:t>
            </w:r>
            <w:r w:rsidR="00D979A0">
              <w:rPr>
                <w:color w:val="C00000"/>
              </w:rPr>
              <w:t xml:space="preserve"> </w:t>
            </w:r>
            <w:r w:rsidR="00D77257">
              <w:rPr>
                <w:color w:val="C00000"/>
              </w:rPr>
              <w:t>testing</w:t>
            </w:r>
            <w:r>
              <w:rPr>
                <w:color w:val="C00000"/>
              </w:rPr>
              <w:t xml:space="preserve"> process</w:t>
            </w:r>
            <w:r w:rsidRPr="00805C9E">
              <w:rPr>
                <w:color w:val="C00000"/>
              </w:rPr>
              <w:t>.</w:t>
            </w:r>
          </w:p>
          <w:p w:rsidR="00E75B3E" w:rsidRPr="002979A6" w:rsidRDefault="00E75B3E" w:rsidP="002813B2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lastRenderedPageBreak/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9D67AB" w:rsidRDefault="00E75B3E" w:rsidP="002813B2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E75B3E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75B3E" w:rsidRPr="00134A3F" w:rsidRDefault="002D57AB" w:rsidP="002D57AB">
            <w:pPr>
              <w:tabs>
                <w:tab w:val="left" w:pos="4110"/>
              </w:tabs>
              <w:jc w:val="both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I</w:t>
            </w:r>
            <w:r w:rsidR="00EB13F3" w:rsidRPr="00134A3F">
              <w:rPr>
                <w:sz w:val="28"/>
                <w:szCs w:val="28"/>
              </w:rPr>
              <w:t>ntroduction: Teaching and testing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rPr>
                <w:sz w:val="28"/>
                <w:szCs w:val="28"/>
              </w:rPr>
            </w:pPr>
            <w:r w:rsidRPr="00134A3F">
              <w:rPr>
                <w:sz w:val="28"/>
                <w:szCs w:val="28"/>
              </w:rPr>
              <w:t>Factors Influencing the Assessment of English Language Learners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EB13F3" w:rsidP="002D57AB">
            <w:pPr>
              <w:rPr>
                <w:sz w:val="28"/>
                <w:szCs w:val="28"/>
              </w:rPr>
            </w:pPr>
            <w:r w:rsidRPr="00134A3F">
              <w:rPr>
                <w:sz w:val="28"/>
                <w:szCs w:val="28"/>
              </w:rPr>
              <w:t>Planning the Assessment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rPr>
                <w:sz w:val="28"/>
                <w:szCs w:val="28"/>
              </w:rPr>
            </w:pPr>
            <w:r w:rsidRPr="00134A3F">
              <w:rPr>
                <w:sz w:val="28"/>
                <w:szCs w:val="28"/>
              </w:rPr>
              <w:t>Developing Test Items and Scoring Criteria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B13F3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Listening Testing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Speaking Testing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Reading Testing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External Reviews of Test Materials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B13F3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Test Reliability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Test  Validity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B13F3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</w:rPr>
              <w:t>Review</w:t>
            </w:r>
            <w:r w:rsidRPr="00134A3F">
              <w:rPr>
                <w:sz w:val="28"/>
                <w:szCs w:val="28"/>
                <w:lang w:bidi="ar-JO"/>
              </w:rPr>
              <w:t xml:space="preserve"> of</w:t>
            </w:r>
            <w:r w:rsidR="00134A3F" w:rsidRPr="00134A3F">
              <w:rPr>
                <w:sz w:val="28"/>
                <w:szCs w:val="28"/>
              </w:rPr>
              <w:t xml:space="preserve"> Scoring Criteria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EB13F3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Pr="00134A3F" w:rsidRDefault="00EB13F3" w:rsidP="00EB13F3">
            <w:pPr>
              <w:spacing w:line="216" w:lineRule="auto"/>
              <w:rPr>
                <w:sz w:val="28"/>
                <w:szCs w:val="28"/>
                <w:lang w:bidi="ar-JO"/>
              </w:rPr>
            </w:pPr>
            <w:r w:rsidRPr="00134A3F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13F3" w:rsidRDefault="00EB13F3" w:rsidP="00EB13F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lastRenderedPageBreak/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FF4197" w:rsidRDefault="00EE7387" w:rsidP="00134A3F">
            <w:pPr>
              <w:rPr>
                <w:sz w:val="28"/>
                <w:szCs w:val="28"/>
              </w:rPr>
            </w:pPr>
            <w:r w:rsidRPr="00FF4197">
              <w:rPr>
                <w:sz w:val="28"/>
                <w:szCs w:val="28"/>
              </w:rPr>
              <w:t xml:space="preserve">Presenting </w:t>
            </w:r>
            <w:r w:rsidR="00134A3F" w:rsidRPr="00FF4197">
              <w:rPr>
                <w:sz w:val="28"/>
                <w:szCs w:val="28"/>
              </w:rPr>
              <w:t xml:space="preserve">the general knowledge of language assessment and the principles of language assessment </w:t>
            </w:r>
            <w:r w:rsidR="00ED5BD2" w:rsidRPr="00FF4197">
              <w:rPr>
                <w:sz w:val="28"/>
                <w:szCs w:val="28"/>
              </w:rPr>
              <w:t xml:space="preserve"> </w:t>
            </w:r>
            <w:r w:rsidR="00E75B3E" w:rsidRPr="00FF4197">
              <w:rPr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FF4197" w:rsidRDefault="00E75B3E" w:rsidP="00FF4197">
            <w:pPr>
              <w:rPr>
                <w:sz w:val="28"/>
                <w:szCs w:val="28"/>
              </w:rPr>
            </w:pPr>
            <w:r w:rsidRPr="00FF4197">
              <w:rPr>
                <w:sz w:val="28"/>
                <w:szCs w:val="28"/>
              </w:rPr>
              <w:t xml:space="preserve"> The students should have </w:t>
            </w:r>
            <w:r w:rsidR="00FF4197" w:rsidRPr="00FF4197">
              <w:rPr>
                <w:sz w:val="28"/>
                <w:szCs w:val="28"/>
              </w:rPr>
              <w:t>the knowledge of language assessment  instruments</w:t>
            </w:r>
            <w:r w:rsidR="00ED5BD2" w:rsidRPr="00FF4197">
              <w:rPr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46003D" w:rsidRDefault="00EE67BA" w:rsidP="00FF4197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ED5BD2" w:rsidRPr="0046003D">
              <w:rPr>
                <w:rFonts w:cs="Arial"/>
                <w:bCs/>
                <w:sz w:val="28"/>
                <w:szCs w:val="28"/>
              </w:rPr>
              <w:t xml:space="preserve">Recognize the general </w:t>
            </w:r>
            <w:r w:rsidR="00FF4197" w:rsidRPr="0046003D">
              <w:rPr>
                <w:rFonts w:cs="Arial"/>
                <w:bCs/>
                <w:sz w:val="28"/>
                <w:szCs w:val="28"/>
              </w:rPr>
              <w:t>the principles of language learning and teaching assessment.</w:t>
            </w:r>
            <w:r w:rsidR="00E75B3E" w:rsidRPr="0046003D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6003D" w:rsidRDefault="00E75B3E" w:rsidP="00FF4197">
            <w:pPr>
              <w:rPr>
                <w:sz w:val="28"/>
                <w:szCs w:val="28"/>
              </w:rPr>
            </w:pPr>
            <w:r w:rsidRPr="00470214">
              <w:rPr>
                <w:bCs/>
              </w:rPr>
              <w:t xml:space="preserve">  </w:t>
            </w:r>
            <w:r w:rsidR="00FF4197" w:rsidRPr="0046003D">
              <w:rPr>
                <w:bCs/>
                <w:sz w:val="28"/>
                <w:szCs w:val="28"/>
              </w:rPr>
              <w:t>Practicing</w:t>
            </w:r>
            <w:r w:rsidR="00ED5BD2" w:rsidRPr="0046003D">
              <w:rPr>
                <w:bCs/>
                <w:sz w:val="28"/>
                <w:szCs w:val="28"/>
              </w:rPr>
              <w:t xml:space="preserve"> the principles</w:t>
            </w:r>
            <w:r w:rsidR="00FF4197" w:rsidRPr="0046003D">
              <w:rPr>
                <w:bCs/>
                <w:sz w:val="28"/>
                <w:szCs w:val="28"/>
              </w:rPr>
              <w:t xml:space="preserve"> of</w:t>
            </w:r>
            <w:r w:rsidR="00ED5BD2" w:rsidRPr="0046003D">
              <w:rPr>
                <w:bCs/>
                <w:sz w:val="28"/>
                <w:szCs w:val="28"/>
              </w:rPr>
              <w:t xml:space="preserve"> </w:t>
            </w:r>
            <w:r w:rsidR="00FF4197" w:rsidRPr="0046003D">
              <w:rPr>
                <w:bCs/>
                <w:sz w:val="28"/>
                <w:szCs w:val="28"/>
              </w:rPr>
              <w:t>language assessment</w:t>
            </w:r>
            <w:r w:rsidR="00ED5BD2" w:rsidRPr="0046003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FF4197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E75B3E" w:rsidRPr="009D67AB" w:rsidRDefault="00E75B3E" w:rsidP="002813B2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2D3E79" w:rsidRDefault="00E75B3E" w:rsidP="002813B2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46003D" w:rsidRDefault="002B1479" w:rsidP="00FF4197">
            <w:pPr>
              <w:jc w:val="both"/>
              <w:rPr>
                <w:bCs/>
                <w:sz w:val="28"/>
                <w:szCs w:val="28"/>
              </w:rPr>
            </w:pPr>
            <w:r w:rsidRPr="0046003D">
              <w:rPr>
                <w:bCs/>
                <w:sz w:val="28"/>
                <w:szCs w:val="28"/>
              </w:rPr>
              <w:t>W</w:t>
            </w:r>
            <w:r w:rsidR="00E75B3E" w:rsidRPr="0046003D">
              <w:rPr>
                <w:bCs/>
                <w:sz w:val="28"/>
                <w:szCs w:val="28"/>
              </w:rPr>
              <w:t xml:space="preserve">riting </w:t>
            </w:r>
            <w:r w:rsidRPr="0046003D">
              <w:rPr>
                <w:bCs/>
                <w:sz w:val="28"/>
                <w:szCs w:val="28"/>
              </w:rPr>
              <w:t xml:space="preserve">the </w:t>
            </w:r>
            <w:r w:rsidR="00FF4197" w:rsidRPr="0046003D">
              <w:rPr>
                <w:bCs/>
                <w:sz w:val="28"/>
                <w:szCs w:val="28"/>
              </w:rPr>
              <w:t>tests according</w:t>
            </w:r>
            <w:r w:rsidR="00157174" w:rsidRPr="0046003D">
              <w:rPr>
                <w:bCs/>
                <w:sz w:val="28"/>
                <w:szCs w:val="28"/>
              </w:rPr>
              <w:t xml:space="preserve"> to</w:t>
            </w:r>
            <w:r w:rsidR="00FF4197" w:rsidRPr="0046003D">
              <w:rPr>
                <w:bCs/>
                <w:sz w:val="28"/>
                <w:szCs w:val="28"/>
              </w:rPr>
              <w:t xml:space="preserve"> the</w:t>
            </w:r>
            <w:r w:rsidR="00157174" w:rsidRPr="0046003D">
              <w:rPr>
                <w:bCs/>
                <w:sz w:val="28"/>
                <w:szCs w:val="28"/>
              </w:rPr>
              <w:t xml:space="preserve"> characteristics of appropriate testing</w:t>
            </w:r>
            <w:r w:rsidR="00E75B3E" w:rsidRPr="0046003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0623AE" w:rsidRDefault="00E75B3E" w:rsidP="0046003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 List Required Textbooks :</w:t>
            </w:r>
            <w:r w:rsidR="0046003D" w:rsidRPr="0046003D">
              <w:rPr>
                <w:rFonts w:asciiTheme="majorBidi" w:hAnsiTheme="majorBidi" w:cstheme="majorBidi"/>
                <w:sz w:val="28"/>
                <w:szCs w:val="28"/>
              </w:rPr>
              <w:t xml:space="preserve"> Douglas Brown.(1986)</w:t>
            </w:r>
            <w:r w:rsidR="002B14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57174" w:rsidRPr="0046003D">
              <w:rPr>
                <w:rFonts w:asciiTheme="majorBidi" w:hAnsiTheme="majorBidi" w:cstheme="majorBidi"/>
                <w:sz w:val="28"/>
                <w:szCs w:val="28"/>
              </w:rPr>
              <w:t xml:space="preserve">Language Assessment Principles and Classroom Practices </w:t>
            </w:r>
            <w:r w:rsidR="0046003D">
              <w:rPr>
                <w:rFonts w:asciiTheme="majorBidi" w:hAnsiTheme="majorBidi" w:cstheme="majorBidi"/>
                <w:sz w:val="28"/>
                <w:szCs w:val="28"/>
              </w:rPr>
              <w:t>.Longman.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Default="00E75B3E" w:rsidP="002813B2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2B1479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Mahmoud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D3" w:rsidRDefault="006961D3" w:rsidP="00E95A23">
      <w:pPr>
        <w:spacing w:after="0" w:line="240" w:lineRule="auto"/>
      </w:pPr>
      <w:r>
        <w:separator/>
      </w:r>
    </w:p>
  </w:endnote>
  <w:endnote w:type="continuationSeparator" w:id="1">
    <w:p w:rsidR="006961D3" w:rsidRDefault="006961D3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4451">
    <w:pPr>
      <w:pStyle w:val="a3"/>
    </w:pPr>
    <w:r w:rsidRPr="00FD4451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D445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FD4451">
                  <w:rPr>
                    <w:b/>
                    <w:bCs/>
                  </w:rPr>
                  <w:fldChar w:fldCharType="separate"/>
                </w:r>
                <w:r w:rsidR="003A3F2F">
                  <w:rPr>
                    <w:b/>
                    <w:bCs/>
                    <w:noProof/>
                  </w:rPr>
                  <w:t>2</w:t>
                </w:r>
                <w:r w:rsidR="00FD4451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FD445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FD4451">
                  <w:rPr>
                    <w:b/>
                    <w:bCs/>
                  </w:rPr>
                  <w:fldChar w:fldCharType="separate"/>
                </w:r>
                <w:r w:rsidR="003A3F2F">
                  <w:rPr>
                    <w:b/>
                    <w:bCs/>
                    <w:noProof/>
                  </w:rPr>
                  <w:t>12</w:t>
                </w:r>
                <w:r w:rsidR="00FD4451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D3" w:rsidRDefault="006961D3" w:rsidP="00E95A23">
      <w:pPr>
        <w:spacing w:after="0" w:line="240" w:lineRule="auto"/>
      </w:pPr>
      <w:r>
        <w:separator/>
      </w:r>
    </w:p>
  </w:footnote>
  <w:footnote w:type="continuationSeparator" w:id="1">
    <w:p w:rsidR="006961D3" w:rsidRDefault="006961D3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44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FD445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3170E"/>
    <w:rsid w:val="00040137"/>
    <w:rsid w:val="000623AE"/>
    <w:rsid w:val="00085757"/>
    <w:rsid w:val="000E10E6"/>
    <w:rsid w:val="000E28C2"/>
    <w:rsid w:val="00134A3F"/>
    <w:rsid w:val="00157174"/>
    <w:rsid w:val="00273CFC"/>
    <w:rsid w:val="002B1479"/>
    <w:rsid w:val="002C07DC"/>
    <w:rsid w:val="002D57AB"/>
    <w:rsid w:val="00323CEC"/>
    <w:rsid w:val="003A3F2F"/>
    <w:rsid w:val="00453CB5"/>
    <w:rsid w:val="0046003D"/>
    <w:rsid w:val="0052349D"/>
    <w:rsid w:val="005776FE"/>
    <w:rsid w:val="006416AD"/>
    <w:rsid w:val="006961D3"/>
    <w:rsid w:val="007841CD"/>
    <w:rsid w:val="00791A6E"/>
    <w:rsid w:val="007A5F6E"/>
    <w:rsid w:val="007B7E6D"/>
    <w:rsid w:val="007C4CAE"/>
    <w:rsid w:val="007F6E06"/>
    <w:rsid w:val="009361BD"/>
    <w:rsid w:val="00A3390B"/>
    <w:rsid w:val="00AB631E"/>
    <w:rsid w:val="00B35481"/>
    <w:rsid w:val="00C766D2"/>
    <w:rsid w:val="00CB33BB"/>
    <w:rsid w:val="00CF597F"/>
    <w:rsid w:val="00D74BFA"/>
    <w:rsid w:val="00D77257"/>
    <w:rsid w:val="00D979A0"/>
    <w:rsid w:val="00E03F43"/>
    <w:rsid w:val="00E75B3E"/>
    <w:rsid w:val="00E95A23"/>
    <w:rsid w:val="00EB13F3"/>
    <w:rsid w:val="00ED55A8"/>
    <w:rsid w:val="00ED5BD2"/>
    <w:rsid w:val="00EE67BA"/>
    <w:rsid w:val="00EE7387"/>
    <w:rsid w:val="00F400C2"/>
    <w:rsid w:val="00F93A61"/>
    <w:rsid w:val="00FD4451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21</cp:revision>
  <dcterms:created xsi:type="dcterms:W3CDTF">2014-11-15T20:57:00Z</dcterms:created>
  <dcterms:modified xsi:type="dcterms:W3CDTF">2015-04-02T21:08:00Z</dcterms:modified>
</cp:coreProperties>
</file>