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AA" w:rsidRDefault="001B63AA" w:rsidP="001B63AA">
      <w:pPr>
        <w:bidi w:val="0"/>
      </w:pPr>
    </w:p>
    <w:p w:rsidR="001B63AA" w:rsidRDefault="001B63AA" w:rsidP="001B63AA">
      <w:pPr>
        <w:bidi w:val="0"/>
      </w:pPr>
      <w:r>
        <w:pict>
          <v:rect id="_x0000_i1025" style="width:0;height:.75pt" o:hralign="center" o:hrstd="t" o:hrnoshade="t" o:hr="t" fillcolor="black" stroked="f"/>
        </w:pict>
      </w:r>
    </w:p>
    <w:p w:rsidR="001B63AA" w:rsidRDefault="001B63AA" w:rsidP="001B63AA">
      <w:pPr>
        <w:shd w:val="clear" w:color="auto" w:fill="FFFFFF"/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8000"/>
          <w:sz w:val="33"/>
          <w:szCs w:val="33"/>
          <w:bdr w:val="none" w:sz="0" w:space="0" w:color="auto" w:frame="1"/>
          <w:rtl/>
        </w:rPr>
        <w:t>وحدة الخطط والبرامج الدراسية</w:t>
      </w:r>
    </w:p>
    <w:p w:rsidR="001B63AA" w:rsidRDefault="001B63AA" w:rsidP="001B63AA">
      <w:pPr>
        <w:shd w:val="clear" w:color="auto" w:fill="FFFFFF"/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6" style="width:0;height:.75pt" o:hralign="center" o:hrstd="t" o:hr="t" fillcolor="#a0a0a0" stroked="f"/>
        </w:pict>
      </w:r>
    </w:p>
    <w:p w:rsidR="001B63AA" w:rsidRDefault="001B63AA" w:rsidP="001B63AA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1B63AA" w:rsidRDefault="001B63AA" w:rsidP="001B63AA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المنسق من قسم الطلاب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:</w:t>
      </w:r>
      <w:proofErr w:type="spellEnd"/>
    </w:p>
    <w:p w:rsidR="001B63AA" w:rsidRDefault="001B63AA" w:rsidP="001B63AA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د. تاج الدين محمد احمد                 البريد الالكترونى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: </w:t>
      </w:r>
      <w:r>
        <w:rPr>
          <w:rStyle w:val="apple-converted-space"/>
          <w:rFonts w:ascii="Tahoma" w:hAnsi="Tahoma" w:cs="Tahoma"/>
          <w:b/>
          <w:bCs/>
          <w:color w:val="000000"/>
          <w:bdr w:val="none" w:sz="0" w:space="0" w:color="auto" w:frame="1"/>
        </w:rPr>
        <w:t> </w:t>
      </w:r>
      <w:hyperlink r:id="rId4" w:history="1">
        <w:r>
          <w:rPr>
            <w:rStyle w:val="Lienhypertexte"/>
            <w:rFonts w:ascii="Tahoma" w:hAnsi="Tahoma" w:cs="Tahoma"/>
            <w:b/>
            <w:bCs/>
            <w:bdr w:val="none" w:sz="0" w:space="0" w:color="auto" w:frame="1"/>
          </w:rPr>
          <w:t>tm.ahmed@mu.edu.sa</w:t>
        </w:r>
      </w:hyperlink>
      <w:r>
        <w:rPr>
          <w:rFonts w:ascii="Tahoma" w:hAnsi="Tahoma" w:cs="Tahoma"/>
          <w:color w:val="000000"/>
          <w:sz w:val="20"/>
          <w:szCs w:val="20"/>
        </w:rPr>
        <w:t>             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:</w:t>
      </w:r>
    </w:p>
    <w:p w:rsidR="001B63AA" w:rsidRDefault="001B63AA" w:rsidP="001B63AA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المنسق من قسم الطالبات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:</w:t>
      </w:r>
      <w:proofErr w:type="spellEnd"/>
    </w:p>
    <w:p w:rsidR="001B63AA" w:rsidRDefault="001B63AA" w:rsidP="001B63AA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د.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هويدا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ابراهيم ادريس                البريد الالكترونى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 xml:space="preserve"> :  </w:t>
      </w:r>
      <w:hyperlink r:id="rId5" w:history="1">
        <w:r>
          <w:rPr>
            <w:rStyle w:val="Lienhypertexte"/>
            <w:rFonts w:ascii="Tahoma" w:hAnsi="Tahoma" w:cs="Tahoma"/>
            <w:b/>
            <w:bCs/>
            <w:bdr w:val="none" w:sz="0" w:space="0" w:color="auto" w:frame="1"/>
          </w:rPr>
          <w:t>hi.idriss@mu.edu.sa</w:t>
        </w:r>
      </w:hyperlink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                 </w:t>
      </w:r>
      <w:r>
        <w:rPr>
          <w:rStyle w:val="apple-converted-space"/>
          <w:rFonts w:ascii="Tahoma" w:hAnsi="Tahoma" w:cs="Tahoma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:</w:t>
      </w:r>
    </w:p>
    <w:p w:rsidR="001B63AA" w:rsidRDefault="001B63AA" w:rsidP="001B63AA">
      <w:pPr>
        <w:shd w:val="clear" w:color="auto" w:fill="FFFFFF"/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7" style="width:0;height:.75pt" o:hralign="center" o:hrstd="t" o:hr="t" fillcolor="#a0a0a0" stroked="f"/>
        </w:pict>
      </w:r>
    </w:p>
    <w:p w:rsidR="001B63AA" w:rsidRDefault="001B63AA" w:rsidP="001B63AA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1B63AA" w:rsidRDefault="001B63AA" w:rsidP="001B63AA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تعريف عام بالوحدة:</w:t>
      </w:r>
    </w:p>
    <w:p w:rsidR="001B63AA" w:rsidRDefault="001B63AA" w:rsidP="001B63AA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هي</w:t>
      </w:r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وحدة تهتم ببناء الخطط الدراسية وتطويرها لتحسين مخرجات التعليم وتحقيق توافقها مع معايير الاعتماد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الأكاديمي,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وذلك لما له من انعكاس إيجابي في مواكبة الخطط التنموية وتلبية احتياجات سوق العمل</w:t>
      </w:r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.</w:t>
      </w:r>
    </w:p>
    <w:p w:rsidR="001B63AA" w:rsidRDefault="001B63AA" w:rsidP="001B63AA">
      <w:pPr>
        <w:shd w:val="clear" w:color="auto" w:fill="FFFFFF"/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8" style="width:0;height:.75pt" o:hralign="center" o:hrstd="t" o:hr="t" fillcolor="#a0a0a0" stroked="f"/>
        </w:pict>
      </w:r>
    </w:p>
    <w:p w:rsidR="001B63AA" w:rsidRDefault="001B63AA" w:rsidP="001B63AA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1B63AA" w:rsidRDefault="001B63AA" w:rsidP="001B63AA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مهام الوحدة:</w:t>
      </w:r>
    </w:p>
    <w:p w:rsidR="001B63AA" w:rsidRDefault="001B63AA" w:rsidP="001B63AA">
      <w:pPr>
        <w:pStyle w:val="NormalWeb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Arial" w:hAnsi="Arial" w:cs="Arial"/>
          <w:color w:val="000000"/>
          <w:bdr w:val="none" w:sz="0" w:space="0" w:color="auto" w:frame="1"/>
          <w:rtl/>
        </w:rPr>
        <w:t>1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وضع المواصفات والمعايير اللازمة في إعداد الخطط والبرامج الدراسية بما يتوافق مع معايير الهيئة الوطنية للتقويم والاعتماد الأكاديمي.</w:t>
      </w:r>
    </w:p>
    <w:p w:rsidR="001B63AA" w:rsidRDefault="001B63AA" w:rsidP="001B63AA">
      <w:pPr>
        <w:pStyle w:val="ar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 xml:space="preserve">  2- 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دراسة الخطط الدراسية في الكلية وتقويمها وفق المعايير والضوابط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والآليات،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والتوصية باعتمادها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1B63AA" w:rsidRDefault="001B63AA" w:rsidP="001B63AA">
      <w:pPr>
        <w:pStyle w:val="ar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 xml:space="preserve">  3- 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تطوير الخطط والبرامج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الدراسية،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ودعم ومساندة الأقسام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الأكاديمية؛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للوصول إلى خطط دراسية بجودة عالية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1B63AA" w:rsidRDefault="001B63AA" w:rsidP="001B63AA">
      <w:pPr>
        <w:pStyle w:val="ar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 4-  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التعاون الأكاديمي مع مختلف الأقسام المناظرة في الجامعات محليًا وإقليميًا وعالميًا ضمن آلية معتمدة ورسمية في سبيل تحقيق جودة بناء الخطط والبرامج الأكاديمية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1B63AA" w:rsidRDefault="001B63AA" w:rsidP="001B63AA">
      <w:pPr>
        <w:pStyle w:val="ar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 xml:space="preserve">  5- 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رفع كفاءة العاملين في مجال الخطط والبرامج الدراسية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1B63AA" w:rsidRDefault="001B63AA" w:rsidP="001B63AA">
      <w:pPr>
        <w:pStyle w:val="ar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 6-  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المتابعة المستمرة لأعمال لجان الخطط الدراسيّة في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الأقسام،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ونشاطاتها؛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لغايات التقييم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والتحسين،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وتوفير الوسائل والإمكانات الضرورية لها بالتنسيق مع وكالة الجامعة للشؤون الأكاديمية (اللجنة الدائمة للخطط الدراسية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).</w:t>
      </w:r>
    </w:p>
    <w:p w:rsidR="001B63AA" w:rsidRDefault="001B63AA" w:rsidP="001B63AA">
      <w:pPr>
        <w:pStyle w:val="ar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 7-  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متابعة مستجدات الخطط والبرامج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الدراسيةعلى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مستوى الجامعات المحلية والخارجية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1B63AA" w:rsidRDefault="001B63AA" w:rsidP="001B63AA">
      <w:pPr>
        <w:pStyle w:val="ar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 xml:space="preserve">  8- 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التنسيق مع الجهات ذات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العلاقة؛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لتنظيم ورش العمل والدورات التدريبية في مجال الخطط والبرامج الدراسية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1B63AA" w:rsidRDefault="001B63AA" w:rsidP="001B63AA">
      <w:pPr>
        <w:pStyle w:val="ar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 9-  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الإعداد لجلسات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الوحدة،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وكذلك إعداد محاضرها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1B63AA" w:rsidRDefault="001B63AA" w:rsidP="001B63AA">
      <w:pPr>
        <w:pStyle w:val="ar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 xml:space="preserve">  10- 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تنظيم الاستبيانات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الاستقصائية،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ونشر المطبوعات ذات العلاقة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1B63AA" w:rsidRDefault="001B63AA" w:rsidP="001B63AA">
      <w:pPr>
        <w:pStyle w:val="ar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</w:rPr>
        <w:lastRenderedPageBreak/>
        <w:t> 11-  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الاستعانة بمحررين متخصصين للمراجعة اللغوية والفنية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للخطط،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وتوحيد المظهر العام للخطط الدراسية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7E2DC5" w:rsidRPr="001B63AA" w:rsidRDefault="007E2DC5">
      <w:pPr>
        <w:rPr>
          <w:lang w:val="fr-FR"/>
        </w:rPr>
      </w:pPr>
    </w:p>
    <w:sectPr w:rsidR="007E2DC5" w:rsidRPr="001B63AA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.idriss@mu.edu.sa" TargetMode="External"/><Relationship Id="rId4" Type="http://schemas.openxmlformats.org/officeDocument/2006/relationships/hyperlink" Target="mailto:tm.ahmed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2015-04-19T10:33:00Z</cp:lastPrinted>
  <dcterms:created xsi:type="dcterms:W3CDTF">2015-04-19T14:10:00Z</dcterms:created>
  <dcterms:modified xsi:type="dcterms:W3CDTF">2015-04-19T14:10:00Z</dcterms:modified>
</cp:coreProperties>
</file>