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Georgia" w:hAnsi="Georgia" w:cs="Georgia"/>
          <w:kern w:val="24"/>
          <w:sz w:val="56"/>
          <w:szCs w:val="56"/>
        </w:rPr>
      </w:pPr>
      <w:bookmarkStart w:id="0" w:name="_GoBack"/>
      <w:bookmarkEnd w:id="0"/>
      <w:r w:rsidRPr="006A23B6">
        <w:rPr>
          <w:rFonts w:ascii="Times New Roman" w:hAnsi="Times New Roman" w:cs="Times New Roman"/>
          <w:kern w:val="24"/>
          <w:sz w:val="56"/>
          <w:szCs w:val="56"/>
        </w:rPr>
        <w:t>Physiological Response to Hypovolemic Shock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jc w:val="right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Dr Khwaja Mohammed Amir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jc w:val="right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MD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jc w:val="right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Assistant Professor(Physiology)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Objectives 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i/>
          <w:iCs/>
          <w:kern w:val="24"/>
          <w:sz w:val="56"/>
          <w:szCs w:val="56"/>
        </w:rPr>
        <w:t xml:space="preserve">At the end of the </w:t>
      </w:r>
      <w:proofErr w:type="gramStart"/>
      <w:r w:rsidRPr="006A23B6">
        <w:rPr>
          <w:rFonts w:ascii="Times New Roman" w:hAnsi="Times New Roman" w:cs="Times New Roman"/>
          <w:b/>
          <w:bCs/>
          <w:i/>
          <w:iCs/>
          <w:kern w:val="24"/>
          <w:sz w:val="56"/>
          <w:szCs w:val="56"/>
        </w:rPr>
        <w:t>session</w:t>
      </w:r>
      <w:proofErr w:type="gramEnd"/>
      <w:r w:rsidRPr="006A23B6">
        <w:rPr>
          <w:rFonts w:ascii="Times New Roman" w:hAnsi="Times New Roman" w:cs="Times New Roman"/>
          <w:b/>
          <w:bCs/>
          <w:i/>
          <w:iCs/>
          <w:kern w:val="24"/>
          <w:sz w:val="56"/>
          <w:szCs w:val="56"/>
        </w:rPr>
        <w:t xml:space="preserve"> the students should be able to: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List causes of shock including hypovolemic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Describe compensatory mechanism of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Describe mechanism of non progressive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Describe mechanism of irreversible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Correlate this knowledge to the management of shock.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88"/>
          <w:szCs w:val="88"/>
        </w:rPr>
      </w:pPr>
      <w:r w:rsidRPr="006A23B6">
        <w:rPr>
          <w:rFonts w:ascii="Times New Roman" w:hAnsi="Times New Roman" w:cs="Times New Roman"/>
          <w:kern w:val="24"/>
          <w:sz w:val="88"/>
          <w:szCs w:val="88"/>
        </w:rPr>
        <w:lastRenderedPageBreak/>
        <w:t>Definition of shock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Circulatory shock means generalized inadequate blood flow through the body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;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to the extent that the body tissues are damaged, especially because of too little oxygen and other nutrient delivery to the tissues (Guyton)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Inadequate perfusion (oxygen supply) of tissues, resulting in:</w:t>
      </w:r>
    </w:p>
    <w:p w:rsidR="006A23B6" w:rsidRPr="006A23B6" w:rsidRDefault="006A23B6" w:rsidP="006A23B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Organ dysfunction</w:t>
      </w:r>
    </w:p>
    <w:p w:rsidR="006A23B6" w:rsidRPr="006A23B6" w:rsidRDefault="006A23B6" w:rsidP="006A23B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Cellular and organ damage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And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if not quickly corrected…</w:t>
      </w:r>
    </w:p>
    <w:p w:rsidR="006A23B6" w:rsidRPr="006A23B6" w:rsidRDefault="006A23B6" w:rsidP="006A23B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Death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Shock is a process that causes the eventual shutdown of all body systems in a systematic order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Amount of time for shock to progress varies from patient to patient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Is related to the body’s overall health and ability to compensate for it’s deficiencies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As the syndrome progresses, the process speeds up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The circulatory system fails to provide adequate blood to the tissues, resulting in cellular hypoxia and death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88"/>
          <w:szCs w:val="88"/>
        </w:rPr>
      </w:pPr>
      <w:r w:rsidRPr="006A23B6">
        <w:rPr>
          <w:rFonts w:ascii="Times New Roman" w:hAnsi="Times New Roman" w:cs="Times New Roman"/>
          <w:kern w:val="24"/>
          <w:sz w:val="88"/>
          <w:szCs w:val="88"/>
        </w:rPr>
        <w:t>Types of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Hypovolemic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Cardiogenic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Obstructive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Distributive 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Causes of Hypovolemic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Bleeding (hemorrhage)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Loss of plasma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burns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exfoliative dermatitis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Intestinal obstruction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Loss of fluid and electrolytes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diarrhoea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vomiting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polyuria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excessive sweating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48"/>
          <w:szCs w:val="48"/>
        </w:rPr>
      </w:pPr>
    </w:p>
    <w:p w:rsidR="006A23B6" w:rsidRPr="006A23B6" w:rsidRDefault="006A23B6" w:rsidP="006A23B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Garamond" w:hAnsi="Garamond" w:cs="Garamond"/>
          <w:kern w:val="24"/>
          <w:sz w:val="64"/>
          <w:szCs w:val="64"/>
        </w:rPr>
      </w:pPr>
      <w:r w:rsidRPr="006A23B6">
        <w:rPr>
          <w:rFonts w:ascii="Garamond" w:hAnsi="Garamond" w:cs="Garamond"/>
          <w:kern w:val="24"/>
          <w:sz w:val="64"/>
          <w:szCs w:val="64"/>
        </w:rPr>
        <w:t>Hypovolemic  Shock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Signs and symptoms:</w:t>
      </w:r>
    </w:p>
    <w:p w:rsidR="006A23B6" w:rsidRPr="006A23B6" w:rsidRDefault="006A23B6" w:rsidP="006A23B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Mental status: lethargy, sleepy,</w:t>
      </w:r>
    </w:p>
    <w:p w:rsidR="006A23B6" w:rsidRPr="006A23B6" w:rsidRDefault="006A23B6" w:rsidP="006A23B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Skin: cold and pale. </w:t>
      </w:r>
    </w:p>
    <w:p w:rsidR="006A23B6" w:rsidRPr="006A23B6" w:rsidRDefault="006A23B6" w:rsidP="006A23B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Blood pressure: begins to fall.</w:t>
      </w:r>
    </w:p>
    <w:p w:rsidR="006A23B6" w:rsidRPr="006A23B6" w:rsidRDefault="006A23B6" w:rsidP="006A23B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Pulse: rapid and weak</w:t>
      </w:r>
    </w:p>
    <w:p w:rsidR="006A23B6" w:rsidRPr="006A23B6" w:rsidRDefault="006A23B6" w:rsidP="006A23B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Respirations: rapid and shallow</w:t>
      </w:r>
    </w:p>
    <w:p w:rsidR="006A23B6" w:rsidRPr="006A23B6" w:rsidRDefault="006A23B6" w:rsidP="006A23B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Other: decreased urination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Cardiogenic Shock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64"/>
          <w:szCs w:val="64"/>
        </w:rPr>
      </w:pPr>
      <w:r w:rsidRPr="006A23B6">
        <w:rPr>
          <w:rFonts w:ascii="Times New Roman" w:hAnsi="Times New Roman" w:cs="Times New Roman"/>
          <w:kern w:val="24"/>
          <w:sz w:val="64"/>
          <w:szCs w:val="64"/>
        </w:rPr>
        <w:t>Heart pump failure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Myocardial infarction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Cardiac trauma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Cardiomyopathy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Congestive heart failure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Cardiac arrhythmias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Obstructive Shock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It occurs when cardiac output is decreased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as a result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of mechanical obstruction of left or right ventricular filling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Causes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Tension pneumothorax with kinking of the great veins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Massive pulmonary emboli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 xml:space="preserve">Cardiac tamponade (bleeding into the pericardium with external pressure on heart) </w:t>
      </w:r>
    </w:p>
    <w:p w:rsidR="006A23B6" w:rsidRPr="006A23B6" w:rsidRDefault="006A23B6" w:rsidP="006A23B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Garamond" w:hAnsi="Garamond" w:cs="Garamond"/>
          <w:kern w:val="24"/>
          <w:sz w:val="80"/>
          <w:szCs w:val="80"/>
        </w:rPr>
      </w:pPr>
      <w:r w:rsidRPr="006A23B6">
        <w:rPr>
          <w:rFonts w:ascii="Garamond" w:hAnsi="Garamond" w:cs="Garamond"/>
          <w:kern w:val="24"/>
          <w:sz w:val="80"/>
          <w:szCs w:val="80"/>
        </w:rPr>
        <w:t>Distributive Shock</w:t>
      </w:r>
    </w:p>
    <w:p w:rsidR="006A23B6" w:rsidRPr="006A23B6" w:rsidRDefault="006A23B6" w:rsidP="006A23B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Also known as vasogenic shock , low resistance shock or warm shock</w:t>
      </w:r>
    </w:p>
    <w:p w:rsidR="006A23B6" w:rsidRPr="006A23B6" w:rsidRDefault="006A23B6" w:rsidP="006A23B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It itself includes three types of shock</w:t>
      </w:r>
    </w:p>
    <w:p w:rsidR="006A23B6" w:rsidRPr="006A23B6" w:rsidRDefault="006A23B6" w:rsidP="006A23B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822" w:hanging="90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Neurogenic shock</w:t>
      </w:r>
    </w:p>
    <w:p w:rsidR="006A23B6" w:rsidRPr="006A23B6" w:rsidRDefault="006A23B6" w:rsidP="006A23B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822" w:hanging="90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Anaphylactic shock</w:t>
      </w:r>
    </w:p>
    <w:p w:rsidR="006A23B6" w:rsidRPr="006A23B6" w:rsidRDefault="006A23B6" w:rsidP="006A23B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822" w:hanging="90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Septic shock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1368" w:hanging="446"/>
        <w:rPr>
          <w:rFonts w:ascii="Garamond" w:hAnsi="Garamond" w:cs="Garamond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16" w:hanging="900"/>
        <w:rPr>
          <w:rFonts w:ascii="Times New Roman" w:hAnsi="Times New Roman" w:cs="Times New Roman"/>
          <w:b/>
          <w:bCs/>
          <w:kern w:val="24"/>
          <w:sz w:val="64"/>
          <w:szCs w:val="64"/>
        </w:rPr>
      </w:pPr>
      <w:r w:rsidRPr="006A23B6">
        <w:rPr>
          <w:rFonts w:ascii="Times New Roman" w:hAnsi="Times New Roman" w:cs="Times New Roman"/>
          <w:b/>
          <w:bCs/>
          <w:kern w:val="24"/>
          <w:sz w:val="64"/>
          <w:szCs w:val="64"/>
        </w:rPr>
        <w:t>Neurogenic shock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the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>vascular capacity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increases so much that even the normal 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 xml:space="preserve">amount of blood becomes incapable of filling the circulatory system adequately. 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One of the major causes of this is 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>sudden loss of vasomotor tone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throughout the body, resulting especially in massive dilation of the veins.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Causes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Deep general or spinal anaesthesia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Brain damage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Vasovagal syncope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16" w:hanging="90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6A23B6">
        <w:rPr>
          <w:rFonts w:ascii="Andalus" w:hAnsi="Times New Roman" w:cs="Andalus"/>
          <w:b/>
          <w:bCs/>
          <w:kern w:val="24"/>
          <w:sz w:val="64"/>
          <w:szCs w:val="64"/>
        </w:rPr>
        <w:t>Anaphylactic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16" w:hanging="90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It is a rapidly developing severe allergic reaction.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16" w:hanging="90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lastRenderedPageBreak/>
        <w:t xml:space="preserve">It occurs when an individual who has previously been sensitive to an antigen </w:t>
      </w:r>
      <w:proofErr w:type="gramStart"/>
      <w:r w:rsidRPr="006A23B6">
        <w:rPr>
          <w:rFonts w:ascii="Andalus" w:hAnsi="Times New Roman" w:cs="Andalus"/>
          <w:kern w:val="24"/>
          <w:sz w:val="56"/>
          <w:szCs w:val="56"/>
        </w:rPr>
        <w:t>is re-exposed</w:t>
      </w:r>
      <w:proofErr w:type="gramEnd"/>
      <w:r w:rsidRPr="006A23B6">
        <w:rPr>
          <w:rFonts w:ascii="Andalus" w:hAnsi="Times New Roman" w:cs="Andalus"/>
          <w:kern w:val="24"/>
          <w:sz w:val="56"/>
          <w:szCs w:val="56"/>
        </w:rPr>
        <w:t xml:space="preserve"> to it.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16" w:hanging="90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 xml:space="preserve">One of the principal effects is to cause the </w:t>
      </w:r>
      <w:r w:rsidRPr="006A23B6">
        <w:rPr>
          <w:rFonts w:ascii="Andalus" w:hAnsi="Times New Roman" w:cs="Andalus"/>
          <w:i/>
          <w:iCs/>
          <w:kern w:val="24"/>
          <w:sz w:val="56"/>
          <w:szCs w:val="56"/>
        </w:rPr>
        <w:t>basophils</w:t>
      </w:r>
      <w:r w:rsidRPr="006A23B6">
        <w:rPr>
          <w:rFonts w:ascii="Andalus" w:hAnsi="Times New Roman" w:cs="Andalus"/>
          <w:kern w:val="24"/>
          <w:sz w:val="56"/>
          <w:szCs w:val="56"/>
        </w:rPr>
        <w:t xml:space="preserve"> in the blood and </w:t>
      </w:r>
      <w:r w:rsidRPr="006A23B6">
        <w:rPr>
          <w:rFonts w:ascii="Andalus" w:hAnsi="Times New Roman" w:cs="Andalus"/>
          <w:i/>
          <w:iCs/>
          <w:kern w:val="24"/>
          <w:sz w:val="56"/>
          <w:szCs w:val="56"/>
        </w:rPr>
        <w:t>mast</w:t>
      </w:r>
      <w:r w:rsidRPr="006A23B6">
        <w:rPr>
          <w:rFonts w:ascii="Andalus" w:hAnsi="Times New Roman" w:cs="Andalus"/>
          <w:kern w:val="24"/>
          <w:sz w:val="56"/>
          <w:szCs w:val="56"/>
        </w:rPr>
        <w:t xml:space="preserve"> cells in the pericapillary tissues to release </w:t>
      </w:r>
      <w:r w:rsidRPr="006A23B6">
        <w:rPr>
          <w:rFonts w:ascii="Andalus" w:hAnsi="Times New Roman" w:cs="Andalus"/>
          <w:i/>
          <w:iCs/>
          <w:kern w:val="24"/>
          <w:sz w:val="56"/>
          <w:szCs w:val="56"/>
        </w:rPr>
        <w:t>histamine</w:t>
      </w:r>
      <w:r w:rsidRPr="006A23B6">
        <w:rPr>
          <w:rFonts w:ascii="Andalus" w:hAnsi="Times New Roman" w:cs="Andalus"/>
          <w:kern w:val="24"/>
          <w:sz w:val="56"/>
          <w:szCs w:val="56"/>
        </w:rPr>
        <w:t xml:space="preserve"> or a </w:t>
      </w:r>
      <w:r w:rsidRPr="006A23B6">
        <w:rPr>
          <w:rFonts w:ascii="Andalus" w:hAnsi="Times New Roman" w:cs="Andalus"/>
          <w:i/>
          <w:iCs/>
          <w:kern w:val="24"/>
          <w:sz w:val="56"/>
          <w:szCs w:val="56"/>
        </w:rPr>
        <w:t>histamine-like substance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The histamine causes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(1) </w:t>
      </w:r>
      <w:proofErr w:type="gramStart"/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>an</w:t>
      </w:r>
      <w:proofErr w:type="gramEnd"/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 xml:space="preserve"> increase in vascular capacity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(2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 xml:space="preserve">) </w:t>
      </w:r>
      <w:proofErr w:type="gramStart"/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>dilation</w:t>
      </w:r>
      <w:proofErr w:type="gramEnd"/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 xml:space="preserve"> of the arterioles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(3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 xml:space="preserve">) </w:t>
      </w:r>
      <w:proofErr w:type="gramStart"/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>greatly</w:t>
      </w:r>
      <w:proofErr w:type="gramEnd"/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 xml:space="preserve"> increased capillary permeability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, </w:t>
      </w:r>
    </w:p>
    <w:p w:rsidR="006A23B6" w:rsidRPr="006A23B6" w:rsidRDefault="006A23B6" w:rsidP="006A23B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16" w:hanging="90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6A23B6">
        <w:rPr>
          <w:rFonts w:ascii="Andalus" w:hAnsi="Times New Roman" w:cs="Andalus"/>
          <w:b/>
          <w:bCs/>
          <w:kern w:val="24"/>
          <w:sz w:val="64"/>
          <w:szCs w:val="64"/>
        </w:rPr>
        <w:t>Septic shock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1116" w:hanging="90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This refers to a bacterial infection widely disseminated to many areas of the body, with the infection being borne through the blood from one tissue to another and causing extensive damage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1116" w:hanging="90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Most of the effects are brought about by endotxins released by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gram negative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bacteria.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1116" w:hanging="900"/>
        <w:rPr>
          <w:rFonts w:ascii="Andalus" w:hAnsi="Times New Roman" w:cs="Andalus"/>
          <w:b/>
          <w:bCs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88"/>
          <w:szCs w:val="88"/>
        </w:rPr>
      </w:pPr>
      <w:r w:rsidRPr="006A23B6">
        <w:rPr>
          <w:rFonts w:ascii="Times New Roman" w:hAnsi="Times New Roman" w:cs="Times New Roman"/>
          <w:kern w:val="24"/>
          <w:sz w:val="88"/>
          <w:szCs w:val="88"/>
        </w:rPr>
        <w:t>Stages of Shock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Non progressive/Compensated shock ---- body is able to compensate and maintain tissue perfusion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Progressive shock---- body begins to lose its ability to compensate---inadequate perfusion begins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Irreversible shock---cell and tissue damage result in multi-system organ failure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Nonprogressive/Compensated shock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Sympathetic reflexes and other factors compensate enough to prevent further deterioration of circulation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The factors that cause a person to recover from moderate degree of shock 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  <w:u w:val="single"/>
        </w:rPr>
        <w:t>are all negative feedback control mechanisms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of circulation. These include the following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Baroreceptor reflex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CNS ischemic response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Reverse stress-relaxation of the circulatory system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lastRenderedPageBreak/>
        <w:t>Increased secretion of renin by the kidneys and formation of angiotensin II(constriction of peripheral arteries, and decreased output of salt and water)</w:t>
      </w:r>
    </w:p>
    <w:p w:rsidR="006A23B6" w:rsidRPr="006A23B6" w:rsidRDefault="006A23B6" w:rsidP="006A23B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 xml:space="preserve">Increased secretion by posterior pituitary gland of </w:t>
      </w:r>
      <w:proofErr w:type="gramStart"/>
      <w:r w:rsidRPr="006A23B6">
        <w:rPr>
          <w:rFonts w:ascii="Andalus" w:hAnsi="Times New Roman" w:cs="Andalus"/>
          <w:kern w:val="24"/>
          <w:sz w:val="56"/>
          <w:szCs w:val="56"/>
        </w:rPr>
        <w:t>vasopressin(</w:t>
      </w:r>
      <w:proofErr w:type="gramEnd"/>
      <w:r w:rsidRPr="006A23B6">
        <w:rPr>
          <w:rFonts w:ascii="Andalus" w:hAnsi="Times New Roman" w:cs="Andalus"/>
          <w:kern w:val="24"/>
          <w:sz w:val="56"/>
          <w:szCs w:val="56"/>
        </w:rPr>
        <w:t>ADH) :it constricts the peripheral arteries and veins and greatly increases the water retention by the kidneys.</w:t>
      </w:r>
    </w:p>
    <w:p w:rsidR="006A23B6" w:rsidRPr="006A23B6" w:rsidRDefault="006A23B6" w:rsidP="006A23B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t>Increased secretion by adrenal medulla of epinephrine and norepinephrine</w:t>
      </w:r>
    </w:p>
    <w:p w:rsidR="006A23B6" w:rsidRPr="006A23B6" w:rsidRDefault="006A23B6" w:rsidP="006A23B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6A23B6">
        <w:rPr>
          <w:rFonts w:ascii="Andalus" w:hAnsi="Times New Roman" w:cs="Andalus"/>
          <w:kern w:val="24"/>
          <w:sz w:val="56"/>
          <w:szCs w:val="56"/>
        </w:rPr>
        <w:lastRenderedPageBreak/>
        <w:t>Compensatory mechanism that return the blood volume back towards normal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 xml:space="preserve">Sympathetic reflexes 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and increased secretion of 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 xml:space="preserve">catecholamine 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by adrenal medulla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get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maximally activated 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</w:rPr>
        <w:t xml:space="preserve">within 30 seconds 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>to a few minutes after hemorrhages.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The angiotensin - vasopressin mechanisms and reverse stress relaxation require 10minutes to 1 hour to respond completely.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Readjustment of blood volume may require 1 to 48 hours.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b/>
          <w:bCs/>
          <w:kern w:val="24"/>
          <w:sz w:val="56"/>
          <w:szCs w:val="56"/>
          <w:u w:val="single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  <w:u w:val="single"/>
        </w:rPr>
        <w:lastRenderedPageBreak/>
        <w:t>Sympathetic reflex compensations in shock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i/>
          <w:iCs/>
          <w:kern w:val="24"/>
          <w:sz w:val="56"/>
          <w:szCs w:val="56"/>
          <w:u w:val="single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Especially important in 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  <w:u w:val="single"/>
        </w:rPr>
        <w:t>maintaining Arterial Pressure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Powerful sympathetic reflexes initiated mainly by arterial baroreceptors and other vascular stretch receptors.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i/>
          <w:iCs/>
          <w:kern w:val="24"/>
          <w:sz w:val="56"/>
          <w:szCs w:val="56"/>
          <w:u w:val="single"/>
        </w:rPr>
      </w:pP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  <w:u w:val="single"/>
        </w:rPr>
        <w:t>Three important effects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Constriction of arterioles in most of systemic circulation thereby increasing TPR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Constriction of venous reservoir increases venous return despite reduced blood loss.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Increase in heart rate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lastRenderedPageBreak/>
        <w:t>Value of the sympathetic nervous reflexes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In absence of sympathetic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reflexes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the body can tolerate only 15-20% of blood loss in contrast to 30-40% when the sympathetic system is intact.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Sympathetic reflexes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are geared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more for maintaining arterial pressure than for maintaining cardiac output.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Sympathetic reflexes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is brought about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by increase of TPR and constriction of veins to keep venous return and cardiac output from falling too low.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i/>
          <w:iCs/>
          <w:kern w:val="24"/>
          <w:sz w:val="56"/>
          <w:szCs w:val="56"/>
          <w:u w:val="single"/>
        </w:rPr>
      </w:pP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The  second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plateau phase of is due to 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  <w:u w:val="single"/>
        </w:rPr>
        <w:t>CNS ischemic response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. 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 xml:space="preserve">This leads to extreme stimulation of sympathetic nervous system. This can also be called </w:t>
      </w:r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  <w:u w:val="single"/>
        </w:rPr>
        <w:t xml:space="preserve">last ditch </w:t>
      </w:r>
      <w:proofErr w:type="gramStart"/>
      <w:r w:rsidRPr="006A23B6">
        <w:rPr>
          <w:rFonts w:ascii="Times New Roman" w:hAnsi="Times New Roman" w:cs="Times New Roman"/>
          <w:i/>
          <w:iCs/>
          <w:kern w:val="24"/>
          <w:sz w:val="56"/>
          <w:szCs w:val="56"/>
          <w:u w:val="single"/>
        </w:rPr>
        <w:t xml:space="preserve">stand 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of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the sympathetic nervous reflexes to keep arterial pressure from falling too low.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Protection of coronary and cerebral blood flow by reflexes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The sympathetic nervous reflexes do not cause significant constriction of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either  the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cerebral or cardiac blood vessel. In addition in these areas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local  blood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flow autoregulation is excellent.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In these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areas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blood flow is maintained until arterial blood pressure falls below 70mmHg.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Progressive shock –vicious circle of cardiovascular deterioration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There are some positive feedbacks that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cause shock to become progressive. Some of these are mechanisms are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 xml:space="preserve">Cardiac depression: 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when arterial blood pressure falls low enough, the myocardium itself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gets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damaged due to reduced blood supply in the coronaries. This weak heart muscle leads to further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reduction  in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cardiac output.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Blockage of very small blood vessels-Sludged Blood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>: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Since tissue metabolism continues to occur despite the sluggish blood flow, large amount of acids like carbonic acid and lactic acid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are dumped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in to the blood. This along with products from ischemic 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tissue cause blockage of small blood vessels.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Increased capillary permeability.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Caused by capillary hypoxia.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Release of toxins by ischemic tissues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Histamine, serotonin, tissue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enzymes .</w:t>
      </w:r>
      <w:proofErr w:type="gramEnd"/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Cardiac depression caused by endotoxins: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Released from dead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gram negative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bacteria in the intestines. This causes increased cellular metabolism despite inadequate nutrition. Major role in septic shock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Generalised cellular deterioration: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Occurs throughout the body but the organ worst effected is the liver because of its exposure to vascular toxins. The major effects occurring are: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Na+/K+ transport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is diminished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. Sodium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chloride  accumulates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inside the cell and potassium is lost. The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cell  begins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to swell.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Mitochondrial activity is depressed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Lysosomes release hydrolases causing intracellular deterioration.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Tissue necrosis in  severe shock-patchy areas of necrosis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Acidosis in shock</w:t>
      </w:r>
      <w:r w:rsidRPr="006A23B6">
        <w:rPr>
          <w:rFonts w:ascii="Times New Roman" w:hAnsi="Times New Roman" w:cs="Times New Roman"/>
          <w:kern w:val="24"/>
          <w:sz w:val="56"/>
          <w:szCs w:val="56"/>
        </w:rPr>
        <w:t>-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due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to excess lactic acid and retention of carbon dioxide in tissues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All positive feedback does not necessarily lead to vicious cycle. Whether a vicious cycle develops depends on intensity of the positive feedback.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Irreversible shock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At this stage of shock, transfusion or any other form of therapy is incapable of saving the person’s life.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Also known as refractory shock.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Depletion of the cellular </w:t>
      </w:r>
      <w:proofErr w:type="gramStart"/>
      <w:r w:rsidRPr="006A23B6">
        <w:rPr>
          <w:rFonts w:ascii="Times New Roman" w:hAnsi="Times New Roman" w:cs="Times New Roman"/>
          <w:kern w:val="24"/>
          <w:sz w:val="56"/>
          <w:szCs w:val="56"/>
        </w:rPr>
        <w:t>high energy</w:t>
      </w:r>
      <w:proofErr w:type="gramEnd"/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phosphate reserves.</w:t>
      </w: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lastRenderedPageBreak/>
        <w:t xml:space="preserve">Physiology of Treatment in Shock 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 xml:space="preserve">Replacement Therapy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Blood and Plasma Transfusion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Dextran Solution as a Plasma Substitute 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>Treatment of Shock with Sympathomimetic Drugs-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Sometimes Useful, Sometimes Not 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Useful in neurogenic and anaphylactic shock.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Sympathomimetic drugs have not proved to be very valuable in hemorrhagic shock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b/>
          <w:bCs/>
          <w:kern w:val="24"/>
          <w:sz w:val="56"/>
          <w:szCs w:val="56"/>
        </w:rPr>
        <w:t xml:space="preserve">Other Therapy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Treatment by the Head-Down Position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Oxygen Therapy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Treatment with Glucocorticoids</w:t>
      </w:r>
    </w:p>
    <w:p w:rsidR="006A23B6" w:rsidRPr="006A23B6" w:rsidRDefault="006A23B6" w:rsidP="006A23B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lastRenderedPageBreak/>
        <w:t>Glucocorticoids frequently increase the strength of the heart in the late stages of shock;</w:t>
      </w:r>
    </w:p>
    <w:p w:rsidR="006A23B6" w:rsidRPr="006A23B6" w:rsidRDefault="006A23B6" w:rsidP="006A23B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 Glucocorticoids stabilize lysosomes in tissue cells </w:t>
      </w:r>
    </w:p>
    <w:p w:rsidR="006A23B6" w:rsidRPr="006A23B6" w:rsidRDefault="006A23B6" w:rsidP="006A23B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Glucocorticoids might aid in the metabolism of glucose by the severely damaged cells. 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 xml:space="preserve">Summary  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List causes of shock including hypovolemic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Describe compensatory mechanism of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Describe mechanism of non progressive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Describe mechanism of irreversible shock</w:t>
      </w:r>
    </w:p>
    <w:p w:rsidR="006A23B6" w:rsidRPr="006A23B6" w:rsidRDefault="006A23B6" w:rsidP="006A23B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26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6A23B6">
        <w:rPr>
          <w:rFonts w:ascii="Times New Roman" w:hAnsi="Times New Roman" w:cs="Times New Roman"/>
          <w:kern w:val="24"/>
          <w:sz w:val="56"/>
          <w:szCs w:val="56"/>
        </w:rPr>
        <w:t>Correlate this knowledge to the management of shock.</w:t>
      </w: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Times New Roman" w:hAnsi="Times New Roman" w:cs="Times New Roman"/>
          <w:kern w:val="24"/>
          <w:sz w:val="56"/>
          <w:szCs w:val="56"/>
        </w:rPr>
      </w:pPr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Algerian" w:hAnsi="Algerian" w:cs="Algerian"/>
          <w:kern w:val="24"/>
          <w:sz w:val="160"/>
          <w:szCs w:val="160"/>
        </w:rPr>
      </w:pPr>
      <w:r w:rsidRPr="006A23B6">
        <w:rPr>
          <w:rFonts w:ascii="Algerian" w:hAnsi="Algerian" w:cs="Algerian"/>
          <w:kern w:val="24"/>
          <w:sz w:val="160"/>
          <w:szCs w:val="160"/>
        </w:rPr>
        <w:t>Thanks</w:t>
      </w:r>
      <w:proofErr w:type="gramStart"/>
      <w:r w:rsidRPr="006A23B6">
        <w:rPr>
          <w:rFonts w:ascii="Algerian" w:hAnsi="Algerian" w:cs="Algerian"/>
          <w:kern w:val="24"/>
          <w:sz w:val="160"/>
          <w:szCs w:val="160"/>
        </w:rPr>
        <w:t>………..</w:t>
      </w:r>
      <w:proofErr w:type="gramEnd"/>
    </w:p>
    <w:p w:rsidR="006A23B6" w:rsidRPr="006A23B6" w:rsidRDefault="006A23B6" w:rsidP="006A23B6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Andalus" w:hAnsi="Andalus" w:cs="Andalus"/>
          <w:kern w:val="24"/>
          <w:sz w:val="56"/>
          <w:szCs w:val="56"/>
          <w:rtl/>
        </w:rPr>
      </w:pPr>
    </w:p>
    <w:p w:rsidR="00F05FF6" w:rsidRPr="006A23B6" w:rsidRDefault="00F05FF6">
      <w:pPr>
        <w:rPr>
          <w:rFonts w:hint="cs"/>
        </w:rPr>
      </w:pPr>
    </w:p>
    <w:sectPr w:rsidR="00F05FF6" w:rsidRPr="006A23B6" w:rsidSect="006E7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C86F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 2" w:hAnsi="Wingdings 2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 2" w:hAnsi="Wingdings 2" w:hint="default"/>
          <w:sz w:val="57"/>
        </w:rPr>
      </w:lvl>
    </w:lvlOverride>
  </w:num>
  <w:num w:numId="4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5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 2" w:hAnsi="Wingdings 2" w:hint="default"/>
          <w:sz w:val="42"/>
        </w:rPr>
      </w:lvl>
    </w:lvlOverride>
  </w:num>
  <w:num w:numId="6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 2" w:hAnsi="Wingdings 2" w:hint="default"/>
          <w:sz w:val="5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5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45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42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36"/>
        </w:rPr>
      </w:lvl>
    </w:lvlOverride>
  </w:num>
  <w:num w:numId="12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2" w:hAnsi="Wingdings 2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B6"/>
    <w:rsid w:val="006A23B6"/>
    <w:rsid w:val="00EC7769"/>
    <w:rsid w:val="00F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A8DFEF-082E-4083-B7E8-4699CF49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2015-04-06T10:32:00Z</dcterms:created>
  <dcterms:modified xsi:type="dcterms:W3CDTF">2015-04-06T10:33:00Z</dcterms:modified>
</cp:coreProperties>
</file>