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45" w:rsidRPr="000E5945" w:rsidRDefault="000E5945" w:rsidP="000E5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  <w:bookmarkStart w:id="0" w:name="_GoBack"/>
      <w:bookmarkEnd w:id="0"/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Heart Failure</w:t>
      </w:r>
    </w:p>
    <w:p w:rsidR="000E5945" w:rsidRPr="000E5945" w:rsidRDefault="000E5945" w:rsidP="000E59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 xml:space="preserve">Dr ahmed almutairi </w:t>
      </w:r>
    </w:p>
    <w:p w:rsidR="000E5945" w:rsidRPr="000E5945" w:rsidRDefault="000E5945" w:rsidP="000E59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 xml:space="preserve">Assistant professor internal medicin dept </w:t>
      </w:r>
    </w:p>
    <w:p w:rsidR="000E5945" w:rsidRPr="000E5945" w:rsidRDefault="000E5945" w:rsidP="000E59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44"/>
          <w:szCs w:val="44"/>
          <w:rtl/>
        </w:rPr>
      </w:pPr>
      <w:r w:rsidRPr="000E5945">
        <w:rPr>
          <w:rFonts w:ascii="Gill Sans MT" w:hAnsi="Times New Roman" w:cs="Times New Roman"/>
          <w:kern w:val="24"/>
          <w:sz w:val="44"/>
          <w:szCs w:val="44"/>
        </w:rPr>
        <w:t>(MBBS)(SBMD)</w:t>
      </w:r>
    </w:p>
    <w:p w:rsidR="000E5945" w:rsidRPr="000E5945" w:rsidRDefault="000E5945" w:rsidP="000E59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  <w:r w:rsidRPr="000E5945">
        <w:rPr>
          <w:rFonts w:ascii="Gill Sans MT" w:hAnsi="Times New Roman" w:cs="Times New Roman"/>
          <w:kern w:val="24"/>
          <w:sz w:val="64"/>
          <w:szCs w:val="64"/>
        </w:rPr>
        <w:t>CONTENET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b/>
          <w:bCs/>
          <w:kern w:val="24"/>
          <w:sz w:val="40"/>
          <w:szCs w:val="40"/>
          <w:rtl/>
        </w:rPr>
      </w:pPr>
      <w:r w:rsidRPr="000E5945">
        <w:rPr>
          <w:rFonts w:ascii="Gill Sans MT" w:hAnsi="Times New Roman" w:cs="Times New Roman"/>
          <w:b/>
          <w:bCs/>
          <w:kern w:val="24"/>
          <w:sz w:val="40"/>
          <w:szCs w:val="40"/>
          <w:rtl/>
        </w:rPr>
        <w:t xml:space="preserve"> </w:t>
      </w:r>
      <w:r w:rsidRPr="000E5945">
        <w:rPr>
          <w:rFonts w:ascii="Gill Sans MT" w:hAnsi="Times New Roman" w:cs="Times New Roman"/>
          <w:b/>
          <w:bCs/>
          <w:kern w:val="24"/>
          <w:sz w:val="40"/>
          <w:szCs w:val="40"/>
        </w:rPr>
        <w:t>Introduction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Epidemiology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Pathophysiology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b/>
          <w:bCs/>
          <w:kern w:val="24"/>
          <w:sz w:val="40"/>
          <w:szCs w:val="40"/>
          <w:rtl/>
        </w:rPr>
      </w:pPr>
      <w:proofErr w:type="gramStart"/>
      <w:r w:rsidRPr="000E5945">
        <w:rPr>
          <w:rFonts w:ascii="Gill Sans MT" w:hAnsi="Times New Roman" w:cs="Times New Roman"/>
          <w:b/>
          <w:bCs/>
          <w:kern w:val="24"/>
          <w:sz w:val="40"/>
          <w:szCs w:val="40"/>
        </w:rPr>
        <w:t>systolic</w:t>
      </w:r>
      <w:r w:rsidRPr="000E5945">
        <w:rPr>
          <w:rFonts w:ascii="Gill Sans MT" w:hAnsi="Times New Roman" w:cs="Times New Roman"/>
          <w:b/>
          <w:bCs/>
          <w:kern w:val="24"/>
          <w:sz w:val="40"/>
          <w:szCs w:val="40"/>
          <w:rtl/>
        </w:rPr>
        <w:t>/</w:t>
      </w:r>
      <w:r w:rsidRPr="000E5945">
        <w:rPr>
          <w:rFonts w:ascii="Gill Sans MT" w:hAnsi="Times New Roman" w:cs="Times New Roman"/>
          <w:b/>
          <w:bCs/>
          <w:kern w:val="24"/>
          <w:sz w:val="40"/>
          <w:szCs w:val="40"/>
        </w:rPr>
        <w:t>diastolic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Risk factors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Signs and symptoms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Classification of HF severity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Stages in the development of HF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Investigation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Management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b/>
          <w:bCs/>
          <w:kern w:val="24"/>
          <w:sz w:val="40"/>
          <w:szCs w:val="40"/>
          <w:rtl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64"/>
          <w:szCs w:val="64"/>
        </w:rPr>
      </w:pPr>
      <w:r w:rsidRPr="000E5945">
        <w:rPr>
          <w:rFonts w:ascii="Gill Sans MT" w:hAnsi="Gill Sans MT" w:cs="Gill Sans MT"/>
          <w:kern w:val="24"/>
          <w:sz w:val="64"/>
          <w:szCs w:val="64"/>
        </w:rPr>
        <w:t xml:space="preserve">Shall we move </w:t>
      </w:r>
      <w:proofErr w:type="gramStart"/>
      <w:r w:rsidRPr="000E5945">
        <w:rPr>
          <w:rFonts w:ascii="Gill Sans MT" w:hAnsi="Gill Sans MT" w:cs="Gill Sans MT"/>
          <w:kern w:val="24"/>
          <w:sz w:val="64"/>
          <w:szCs w:val="64"/>
        </w:rPr>
        <w:t>on ??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64"/>
          <w:szCs w:val="6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</w:p>
    <w:p w:rsidR="000E5945" w:rsidRPr="000E5945" w:rsidRDefault="000E5945" w:rsidP="000E5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lastRenderedPageBreak/>
        <w:t>INTRODUCTION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_(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>HF) is a complex clinical syndrome that can result from any structural or functional cardiac disorder that impairs the ability of the ventricle to fill with or eject blood.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_There are many ways to assess cardiac function. However, there is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no diagnostic test for HF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, </w:t>
      </w: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since it is largely a clinical diagnosis 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that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is based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upon a careful history and physical examination.</w:t>
      </w:r>
    </w:p>
    <w:p w:rsidR="000E5945" w:rsidRPr="000E5945" w:rsidRDefault="000E5945" w:rsidP="000E59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Epidemiology: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_A 2013 update from the American Heart Association (AHA) estimated that there were 5.1 million people with HF in the United States in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2006 .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There are an estimated 23 million people with HF worldwide.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kern w:val="24"/>
          <w:sz w:val="34"/>
          <w:szCs w:val="34"/>
          <w:rtl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</w:t>
      </w:r>
      <w:proofErr w:type="gramStart"/>
      <w:r w:rsidRPr="000E5945">
        <w:rPr>
          <w:rFonts w:ascii="Gill Sans MT" w:hAnsi="Times New Roman" w:cs="Times New Roman"/>
          <w:kern w:val="24"/>
          <w:sz w:val="34"/>
          <w:szCs w:val="34"/>
        </w:rPr>
        <w:t>its  primerly</w:t>
      </w:r>
      <w:proofErr w:type="gramEnd"/>
      <w:r w:rsidRPr="000E5945">
        <w:rPr>
          <w:rFonts w:ascii="Gill Sans MT" w:hAnsi="Times New Roman" w:cs="Times New Roman"/>
          <w:kern w:val="24"/>
          <w:sz w:val="34"/>
          <w:szCs w:val="34"/>
        </w:rPr>
        <w:t xml:space="preserve"> a disease of agin</w:t>
      </w:r>
      <w:r w:rsidRPr="000E5945">
        <w:rPr>
          <w:rFonts w:ascii="Gill Sans MT" w:hAnsi="Gill Sans MT" w:cs="Gill Sans MT"/>
          <w:kern w:val="24"/>
          <w:sz w:val="34"/>
          <w:szCs w:val="34"/>
        </w:rPr>
        <w:t>g.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_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prevalence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of HF rises from &lt; 1% in individuals &lt; 60 yrs to nearly 10% in those over 80%.</w:t>
      </w:r>
    </w:p>
    <w:p w:rsidR="000E5945" w:rsidRPr="000E5945" w:rsidRDefault="000E5945" w:rsidP="000E59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Pathophysiology: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_systolic functions of the heart is based on </w:t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4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majors determinants: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1_Contractile state of the myocardium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eg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: MI, CARDIOMYOPATHY </w:t>
      </w:r>
    </w:p>
    <w:p w:rsidR="000E5945" w:rsidRPr="000E5945" w:rsidRDefault="000E5945" w:rsidP="000E59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2_pre load of ventricles (end diastolic volume)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eg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>: Valvular Regurgitation.</w:t>
      </w:r>
    </w:p>
    <w:p w:rsidR="000E5945" w:rsidRPr="000E5945" w:rsidRDefault="000E5945" w:rsidP="000E59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3_After load ( the impedance to L.V ejection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lastRenderedPageBreak/>
        <w:t>eg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>: AS, HTN</w:t>
      </w:r>
    </w:p>
    <w:p w:rsidR="000E5945" w:rsidRPr="000E5945" w:rsidRDefault="000E5945" w:rsidP="000E59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4_HR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eg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>: too slow , too rapid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36"/>
          <w:szCs w:val="36"/>
          <w:rtl/>
        </w:rPr>
      </w:pPr>
    </w:p>
    <w:p w:rsidR="000E5945" w:rsidRPr="000E5945" w:rsidRDefault="000E5945" w:rsidP="000E59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Pathophysiology: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Also,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 Cardiac Pump function 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may be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 xml:space="preserve">Supra-normal </w:t>
      </w:r>
      <w:r w:rsidRPr="000E5945">
        <w:rPr>
          <w:rFonts w:ascii="Gill Sans MT" w:hAnsi="Gill Sans MT" w:cs="Gill Sans MT"/>
          <w:kern w:val="24"/>
          <w:sz w:val="36"/>
          <w:szCs w:val="36"/>
        </w:rPr>
        <w:t>BUT inadequate when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metabolic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demands &amp; blood flow required are excessive.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So 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called :</w:t>
      </w:r>
      <w:proofErr w:type="gramEnd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 HIGH OUT-PUT HF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b/>
          <w:bCs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CAUSES: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_THYROTOXICOSIS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_SEVER ANEMIA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 ARTERIO-VENOUS SHUNTING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b/>
          <w:bCs/>
          <w:kern w:val="24"/>
          <w:sz w:val="36"/>
          <w:szCs w:val="36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_OTHERS</w:t>
      </w:r>
    </w:p>
    <w:p w:rsidR="000E5945" w:rsidRPr="000E5945" w:rsidRDefault="000E5945" w:rsidP="000E59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6"/>
          <w:szCs w:val="66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Pathophysiology: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</w:rPr>
        <w:t>systolic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  <w:rtl/>
        </w:rPr>
        <w:t>/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</w:rPr>
        <w:t>diastolic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  <w:r w:rsidRPr="000E5945">
        <w:rPr>
          <w:rFonts w:ascii="Gill Sans MT" w:hAnsi="Gill Sans MT" w:cs="Gill Sans MT"/>
          <w:kern w:val="24"/>
          <w:sz w:val="32"/>
          <w:szCs w:val="32"/>
        </w:rPr>
        <w:sym w:font="Wingdings" w:char="F0E0"/>
      </w:r>
      <w:r w:rsidRPr="000E5945">
        <w:rPr>
          <w:rFonts w:ascii="Gill Sans MT" w:hAnsi="Gill Sans MT" w:cs="Gill Sans MT"/>
          <w:kern w:val="24"/>
          <w:sz w:val="32"/>
          <w:szCs w:val="32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2"/>
          <w:szCs w:val="32"/>
        </w:rPr>
        <w:t>cause</w:t>
      </w:r>
      <w:proofErr w:type="gramEnd"/>
      <w:r w:rsidRPr="000E5945">
        <w:rPr>
          <w:rFonts w:ascii="Gill Sans MT" w:hAnsi="Gill Sans MT" w:cs="Gill Sans MT"/>
          <w:kern w:val="24"/>
          <w:sz w:val="32"/>
          <w:szCs w:val="32"/>
        </w:rPr>
        <w:t xml:space="preserve"> reduced cardiac output and HF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  <w:r w:rsidRPr="000E5945">
        <w:rPr>
          <w:rFonts w:ascii="Gill Sans MT" w:hAnsi="Gill Sans MT" w:cs="Gill Sans MT"/>
          <w:kern w:val="24"/>
          <w:sz w:val="32"/>
          <w:szCs w:val="32"/>
        </w:rPr>
        <w:sym w:font="Wingdings" w:char="F0E0"/>
      </w:r>
      <w:r w:rsidRPr="000E5945">
        <w:rPr>
          <w:rFonts w:ascii="Gill Sans MT" w:hAnsi="Gill Sans MT" w:cs="Gill Sans MT"/>
          <w:kern w:val="24"/>
          <w:sz w:val="32"/>
          <w:szCs w:val="32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2"/>
          <w:szCs w:val="32"/>
        </w:rPr>
        <w:t>each</w:t>
      </w:r>
      <w:proofErr w:type="gramEnd"/>
      <w:r w:rsidRPr="000E5945">
        <w:rPr>
          <w:rFonts w:ascii="Gill Sans MT" w:hAnsi="Gill Sans MT" w:cs="Gill Sans MT"/>
          <w:kern w:val="24"/>
          <w:sz w:val="32"/>
          <w:szCs w:val="32"/>
        </w:rPr>
        <w:t xml:space="preserve"> may be due to a variety of etiologies.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2"/>
          <w:szCs w:val="32"/>
        </w:rPr>
      </w:pPr>
      <w:r w:rsidRPr="000E5945">
        <w:rPr>
          <w:rFonts w:ascii="Gill Sans MT" w:hAnsi="Gill Sans MT" w:cs="Gill Sans MT"/>
          <w:b/>
          <w:bCs/>
          <w:kern w:val="24"/>
          <w:sz w:val="32"/>
          <w:szCs w:val="32"/>
        </w:rPr>
        <w:t>Systolic dysfunction —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  <w:r w:rsidRPr="000E5945">
        <w:rPr>
          <w:rFonts w:ascii="Gill Sans MT" w:hAnsi="Gill Sans MT" w:cs="Gill Sans MT"/>
          <w:kern w:val="24"/>
          <w:sz w:val="32"/>
          <w:szCs w:val="32"/>
        </w:rPr>
        <w:t xml:space="preserve">The most common causes are coronary (ischemic) heart disease, idiopathic dilated cardiomyopathy (DCM), hypertension, and valvular disease.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2"/>
          <w:szCs w:val="32"/>
        </w:rPr>
      </w:pPr>
      <w:r w:rsidRPr="000E5945">
        <w:rPr>
          <w:rFonts w:ascii="Gill Sans MT" w:hAnsi="Gill Sans MT" w:cs="Gill Sans MT"/>
          <w:b/>
          <w:bCs/>
          <w:kern w:val="24"/>
          <w:sz w:val="32"/>
          <w:szCs w:val="32"/>
        </w:rPr>
        <w:t>Diastolic dysfunction —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  <w:proofErr w:type="gramStart"/>
      <w:r w:rsidRPr="000E5945">
        <w:rPr>
          <w:rFonts w:ascii="Gill Sans MT" w:hAnsi="Gill Sans MT" w:cs="Gill Sans MT"/>
          <w:kern w:val="24"/>
          <w:sz w:val="32"/>
          <w:szCs w:val="32"/>
        </w:rPr>
        <w:t>Diastolic dysfunction can be induced by many of the same conditions that lead to systolic</w:t>
      </w:r>
      <w:proofErr w:type="gramEnd"/>
      <w:r w:rsidRPr="000E5945">
        <w:rPr>
          <w:rFonts w:ascii="Gill Sans MT" w:hAnsi="Gill Sans MT" w:cs="Gill Sans MT"/>
          <w:kern w:val="24"/>
          <w:sz w:val="32"/>
          <w:szCs w:val="32"/>
        </w:rPr>
        <w:t xml:space="preserve"> dysfunction.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  <w:r w:rsidRPr="000E5945">
        <w:rPr>
          <w:rFonts w:ascii="Gill Sans MT" w:hAnsi="Gill Sans MT" w:cs="Gill Sans MT"/>
          <w:kern w:val="24"/>
          <w:sz w:val="32"/>
          <w:szCs w:val="32"/>
        </w:rPr>
        <w:t xml:space="preserve">The most common causes are hypertension, ischemic heart disease, hypertrophic obstructive cardiomyopathy, and restrictive cardiomyopathy.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2"/>
          <w:szCs w:val="32"/>
        </w:rPr>
      </w:pPr>
    </w:p>
    <w:p w:rsidR="000E5945" w:rsidRPr="000E5945" w:rsidRDefault="000E5945" w:rsidP="000E5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6"/>
          <w:szCs w:val="66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Pathophysiology: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</w:rPr>
        <w:t>systolic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  <w:rtl/>
        </w:rPr>
        <w:t>/</w:t>
      </w:r>
      <w:r w:rsidRPr="000E5945">
        <w:rPr>
          <w:rFonts w:ascii="Gill Sans MT" w:hAnsi="Times New Roman" w:cs="Times New Roman"/>
          <w:b/>
          <w:bCs/>
          <w:kern w:val="24"/>
          <w:sz w:val="66"/>
          <w:szCs w:val="66"/>
        </w:rPr>
        <w:t>diastolic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both"/>
        <w:rPr>
          <w:rFonts w:ascii="Gill Sans MT" w:hAnsi="Gill Sans MT" w:cs="Gill Sans MT"/>
          <w:kern w:val="24"/>
          <w:sz w:val="36"/>
          <w:szCs w:val="36"/>
          <w:u w:val="single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However, many patients with symptoms suggestive of HF (</w:t>
      </w:r>
      <w:r w:rsidRPr="000E5945">
        <w:rPr>
          <w:rFonts w:ascii="Gill Sans MT" w:hAnsi="Gill Sans MT" w:cs="Gill Sans MT"/>
          <w:i/>
          <w:iCs/>
          <w:kern w:val="24"/>
          <w:sz w:val="36"/>
          <w:szCs w:val="36"/>
        </w:rPr>
        <w:t>shortness of breath, ankle edema, or paroxysmal nocturnal dyspnea</w:t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) who have intact left ventricular systolic function may not have diastolic dysfunction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but have other etiologies that can account for their symptoms, including obesity, lung disease, or occult coronary ischemia .</w:t>
      </w:r>
    </w:p>
    <w:p w:rsidR="000E5945" w:rsidRPr="000E5945" w:rsidRDefault="000E5945" w:rsidP="000E59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kern w:val="24"/>
          <w:sz w:val="64"/>
          <w:szCs w:val="64"/>
        </w:rPr>
        <w:t>Risk factors: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_Risk factors for HF include: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coronary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heart disease,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cigarette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smoking,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hypertension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overweight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diabetes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Times New Roman" w:cs="Times New Roman"/>
          <w:kern w:val="24"/>
          <w:sz w:val="36"/>
          <w:szCs w:val="36"/>
          <w:rtl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valvular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heart diseases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576" w:hanging="446"/>
        <w:jc w:val="right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lastRenderedPageBreak/>
        <w:t>Signs and symptoms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Heart failure symptoms </w:t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are traditionally divided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into "left" and "right" sided,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576" w:hanging="446"/>
        <w:jc w:val="right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Signs and symptoms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Left-sided failure: (symptoms of low cardiac out-put)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Common respiratory signs are tachypnea (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dyspnea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)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.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poor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systemic circulation such as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dizziness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,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confusion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and cool extremities at rest.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Rales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or crackles, heard initially in the lung bases </w:t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pulmonary edema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Cyanosis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laterally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displaced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apex beat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gallop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 xml:space="preserve"> rhythm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(additional heart sounds) may be heard as a marker of increased blood flow, or increased intra-cardiac pressure.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Heart murmurs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(valvular heart disease), either as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a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cause (e.g.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aortic stenosis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) or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as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a result (e.g.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mitral regurgitation</w:t>
      </w:r>
      <w:r w:rsidRPr="000E5945">
        <w:rPr>
          <w:rFonts w:ascii="Gill Sans MT" w:hAnsi="Gill Sans MT" w:cs="Gill Sans MT"/>
          <w:kern w:val="24"/>
          <w:sz w:val="34"/>
          <w:szCs w:val="34"/>
        </w:rPr>
        <w:t>) .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i/>
          <w:iCs/>
          <w:kern w:val="24"/>
          <w:sz w:val="34"/>
          <w:szCs w:val="34"/>
        </w:rPr>
        <w:t>Backward</w:t>
      </w: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 failure of the left 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ventricle :</w:t>
      </w:r>
      <w:proofErr w:type="gramEnd"/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</w:rPr>
        <w:t>(failure of the left atrium, the left ventricle or both )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Orthopnea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,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paroxysmal nocturnal dyspnea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Easy fatigueability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"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Cardiac asthma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" or </w:t>
      </w:r>
      <w:r w:rsidRPr="000E5945">
        <w:rPr>
          <w:rFonts w:ascii="Gill Sans MT" w:hAnsi="Gill Sans MT" w:cs="Gill Sans MT"/>
          <w:kern w:val="24"/>
          <w:sz w:val="34"/>
          <w:szCs w:val="34"/>
          <w:u w:val="single"/>
        </w:rPr>
        <w:t>wheezing</w:t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may occur.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576" w:hanging="446"/>
        <w:jc w:val="right"/>
        <w:rPr>
          <w:rFonts w:ascii="Gill Sans MT" w:hAnsi="Gill Sans MT" w:cs="Gill Sans MT"/>
          <w:b/>
          <w:bCs/>
          <w:kern w:val="24"/>
          <w:sz w:val="64"/>
          <w:szCs w:val="64"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Signs and symptoms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Right-sided failure: 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( signs</w:t>
      </w:r>
      <w:proofErr w:type="gramEnd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 of fluid retention)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</w:rPr>
        <w:t>peripheral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edema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ascites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, and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hepatomegaly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.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Raised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Jugular venous pressure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hepatojugular reflux</w:t>
      </w:r>
      <w:r w:rsidRPr="000E5945">
        <w:rPr>
          <w:rFonts w:ascii="Gill Sans MT" w:hAnsi="Gill Sans MT" w:cs="Gill Sans MT"/>
          <w:kern w:val="24"/>
          <w:sz w:val="36"/>
          <w:szCs w:val="36"/>
        </w:rPr>
        <w:t>.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Dilated RV </w:t>
      </w: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parasternal heave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b/>
          <w:bCs/>
          <w:i/>
          <w:iCs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i/>
          <w:iCs/>
          <w:kern w:val="24"/>
          <w:sz w:val="36"/>
          <w:szCs w:val="36"/>
        </w:rPr>
        <w:lastRenderedPageBreak/>
        <w:t>Backward</w:t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 failure of the right ventricle: </w:t>
      </w:r>
      <w:r w:rsidRPr="000E5945">
        <w:rPr>
          <w:rFonts w:ascii="Gill Sans MT" w:hAnsi="Gill Sans MT" w:cs="Gill Sans MT"/>
          <w:kern w:val="24"/>
          <w:sz w:val="36"/>
          <w:szCs w:val="36"/>
        </w:rPr>
        <w:t>(congestion of systemic capillaries)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peripheral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 xml:space="preserve"> edema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or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anasarca</w:t>
      </w:r>
      <w:r w:rsidRPr="000E5945">
        <w:rPr>
          <w:rFonts w:ascii="Gill Sans MT" w:hAnsi="Gill Sans MT" w:cs="Gill Sans MT"/>
          <w:kern w:val="24"/>
          <w:sz w:val="36"/>
          <w:szCs w:val="36"/>
        </w:rPr>
        <w:t>) and usually affects the dependent parts of the body ;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Nocturia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  <w:proofErr w:type="gramStart"/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ascites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0E5945" w:rsidRPr="000E5945" w:rsidRDefault="000E5945" w:rsidP="000E5945">
      <w:pPr>
        <w:autoSpaceDE w:val="0"/>
        <w:autoSpaceDN w:val="0"/>
        <w:bidi w:val="0"/>
        <w:adjustRightInd w:val="0"/>
        <w:spacing w:after="0" w:line="240" w:lineRule="auto"/>
        <w:ind w:right="576" w:hanging="446"/>
        <w:rPr>
          <w:rFonts w:ascii="Gill Sans MT" w:hAnsi="Gill Sans MT" w:cs="Gill Sans MT"/>
          <w:kern w:val="24"/>
          <w:sz w:val="36"/>
          <w:szCs w:val="36"/>
        </w:rPr>
      </w:pPr>
      <w:proofErr w:type="gramStart"/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Hepatomegaly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 </w:t>
      </w:r>
      <w:proofErr w:type="gramEnd"/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impaired liver function, and jaundice and even </w:t>
      </w:r>
      <w:r w:rsidRPr="000E5945">
        <w:rPr>
          <w:rFonts w:ascii="Gill Sans MT" w:hAnsi="Gill Sans MT" w:cs="Gill Sans MT"/>
          <w:kern w:val="24"/>
          <w:sz w:val="36"/>
          <w:szCs w:val="36"/>
          <w:u w:val="single"/>
        </w:rPr>
        <w:t>coagulopathy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Classification of HF severity: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_Developed by the New York Heart Association (NYHA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) .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_Depending on the degree of </w:t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  <w:u w:val="single"/>
        </w:rPr>
        <w:t xml:space="preserve">effort needed </w:t>
      </w: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to elicit 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>symptoms :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Class I 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— symptoms of HF only at activity levels that would limit normal individuals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Class II 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— symptoms of HF with ordinary exertion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Class III </w:t>
      </w:r>
      <w:r w:rsidRPr="000E5945">
        <w:rPr>
          <w:rFonts w:ascii="Gill Sans MT" w:hAnsi="Gill Sans MT" w:cs="Gill Sans MT"/>
          <w:kern w:val="24"/>
          <w:sz w:val="36"/>
          <w:szCs w:val="36"/>
        </w:rPr>
        <w:t xml:space="preserve">— symptoms of HF with less than ordinary exertion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b/>
          <w:bCs/>
          <w:kern w:val="24"/>
          <w:sz w:val="36"/>
          <w:szCs w:val="36"/>
        </w:rPr>
        <w:t xml:space="preserve">Class IV </w:t>
      </w:r>
      <w:r w:rsidRPr="000E5945">
        <w:rPr>
          <w:rFonts w:ascii="Gill Sans MT" w:hAnsi="Gill Sans MT" w:cs="Gill Sans MT"/>
          <w:kern w:val="24"/>
          <w:sz w:val="36"/>
          <w:szCs w:val="36"/>
        </w:rPr>
        <w:t>— symptoms of HF at rest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kern w:val="24"/>
          <w:sz w:val="36"/>
          <w:szCs w:val="36"/>
          <w:rtl/>
        </w:rPr>
      </w:pP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investigation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Lab: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_CBC: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lastRenderedPageBreak/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anemia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_U&amp;E: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impaired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??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b/c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of </w:t>
      </w:r>
      <w:r w:rsidRPr="000E5945">
        <w:rPr>
          <w:rFonts w:ascii="Gill Sans MT" w:hAnsi="Gill Sans MT" w:cs="Gill Sans MT"/>
          <w:kern w:val="24"/>
          <w:sz w:val="34"/>
          <w:szCs w:val="34"/>
        </w:rPr>
        <w:t>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-renal insufficiency.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-?ass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with pre-renal azotemia.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-low K: </w:t>
      </w:r>
      <w:r w:rsidRPr="000E5945">
        <w:rPr>
          <w:rFonts w:ascii="Gill Sans MT" w:hAnsi="Gill Sans MT" w:cs="Gill Sans MT"/>
          <w:kern w:val="24"/>
          <w:sz w:val="34"/>
          <w:szCs w:val="34"/>
        </w:rPr>
        <w:t>increase risk of arrhythmia.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-high K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: </w:t>
      </w:r>
      <w:r w:rsidRPr="000E5945">
        <w:rPr>
          <w:rFonts w:ascii="Gill Sans MT" w:hAnsi="Gill Sans MT" w:cs="Gill Sans MT"/>
          <w:kern w:val="24"/>
          <w:sz w:val="34"/>
          <w:szCs w:val="34"/>
        </w:rPr>
        <w:t>??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>ACE/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??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ARB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 ?Omit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its usage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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_LFT: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>Affects structure &amp; function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Mechanism: </w:t>
      </w:r>
      <w:r w:rsidRPr="000E5945">
        <w:rPr>
          <w:rFonts w:ascii="Gill Sans MT" w:hAnsi="Gill Sans MT" w:cs="Gill Sans MT"/>
          <w:kern w:val="24"/>
          <w:sz w:val="34"/>
          <w:szCs w:val="34"/>
        </w:rPr>
        <w:t>? Role of congestion.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investigation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Lab: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_TFT: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check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for occult thyrotexicosis / myoxedema.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_taking biopsy</w:t>
      </w:r>
      <w:proofErr w:type="gramStart"/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??:</w:t>
      </w:r>
      <w:proofErr w:type="gramEnd"/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unexplained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HF</w:t>
      </w:r>
      <w:r w:rsidRPr="000E5945">
        <w:rPr>
          <w:rFonts w:ascii="Gill Sans MT" w:hAnsi="Gill Sans MT" w:cs="Gill Sans MT"/>
          <w:kern w:val="24"/>
          <w:sz w:val="34"/>
          <w:szCs w:val="34"/>
        </w:rPr>
        <w:t></w:t>
      </w:r>
      <w:r w:rsidRPr="000E5945">
        <w:rPr>
          <w:rFonts w:ascii="Gill Sans MT" w:hAnsi="Gill Sans MT" w:cs="Gill Sans MT"/>
          <w:kern w:val="24"/>
          <w:sz w:val="34"/>
          <w:szCs w:val="34"/>
        </w:rPr>
        <w:t> give an example?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_pro BNP: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Times New Roman" w:cs="Times New Roman"/>
          <w:kern w:val="24"/>
          <w:sz w:val="34"/>
          <w:szCs w:val="34"/>
          <w:rtl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To assess &amp; guide management.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investigation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ECG: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_may indicate under lying disease.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_2ndry arrhythmia, _new MI, _LVH.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_low voltage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non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specific.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CHEST X-ray: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lastRenderedPageBreak/>
        <w:t>_tell about the size &amp; shape of the heart.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_evidence of pulmonary edema/congestion, interstitial edema.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_plural fluid collection bilateral</w:t>
      </w: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.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investigation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ECHO: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_shape &amp; size.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_function assessment</w:t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E0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systolic / diastolic.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_valvular disease &amp; shunting.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_pericardial effusion / thickening.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_wall motion activities </w:t>
      </w:r>
      <w:proofErr w:type="gramStart"/>
      <w:r w:rsidRPr="000E5945">
        <w:rPr>
          <w:rFonts w:ascii="Gill Sans MT" w:hAnsi="Gill Sans MT" w:cs="Gill Sans MT"/>
          <w:kern w:val="24"/>
          <w:sz w:val="34"/>
          <w:szCs w:val="34"/>
        </w:rPr>
        <w:t> ?</w:t>
      </w:r>
      <w:proofErr w:type="gramEnd"/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MI.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 xml:space="preserve">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 xml:space="preserve">Dobutamine stress ECHO: 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_more sensitive to ischemia.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0"/>
          <w:szCs w:val="40"/>
        </w:rPr>
      </w:pPr>
      <w:r w:rsidRPr="000E5945">
        <w:rPr>
          <w:rFonts w:ascii="Gill Sans MT" w:hAnsi="Gill Sans MT" w:cs="Gill Sans MT"/>
          <w:b/>
          <w:bCs/>
          <w:kern w:val="24"/>
          <w:sz w:val="40"/>
          <w:szCs w:val="40"/>
        </w:rPr>
        <w:t>Cardiac CATH: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_Go &amp; read </w:t>
      </w:r>
      <w:r w:rsidRPr="000E5945">
        <w:rPr>
          <w:rFonts w:ascii="Gill Sans MT" w:hAnsi="Gill Sans MT" w:cs="Gill Sans MT"/>
          <w:kern w:val="24"/>
          <w:sz w:val="34"/>
          <w:szCs w:val="34"/>
        </w:rPr>
        <w:sym w:font="Wingdings" w:char="F04A"/>
      </w:r>
      <w:r w:rsidRPr="000E5945">
        <w:rPr>
          <w:rFonts w:ascii="Gill Sans MT" w:hAnsi="Gill Sans MT" w:cs="Gill Sans MT"/>
          <w:kern w:val="24"/>
          <w:sz w:val="34"/>
          <w:szCs w:val="34"/>
        </w:rPr>
        <w:t xml:space="preserve"> 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</w:t>
      </w:r>
      <w:r w:rsidRPr="000E5945">
        <w:rPr>
          <w:rFonts w:ascii="Gill Sans MT" w:hAnsi="Gill Sans MT" w:cs="Gill Sans MT"/>
          <w:kern w:val="24"/>
          <w:sz w:val="34"/>
          <w:szCs w:val="34"/>
        </w:rPr>
        <w:t>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_if coronary artery disease suspected.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_unexplained HF.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MANAGEMENT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A-) correction of reversible causes: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B-) pharmacological treatments: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B-) non-pharmacological treatments: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lastRenderedPageBreak/>
        <w:t>MANAGEMENT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A-) correction of reversible causes: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_common reversible causes: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-valvular diseases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-MI.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-uncontrolled HTN.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-arrhythmia.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-alcohol &amp; drug side effects.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-high out-put status.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34"/>
          <w:szCs w:val="34"/>
        </w:rPr>
      </w:pPr>
      <w:r w:rsidRPr="000E5945">
        <w:rPr>
          <w:rFonts w:ascii="Gill Sans MT" w:hAnsi="Gill Sans MT" w:cs="Gill Sans MT"/>
          <w:b/>
          <w:bCs/>
          <w:kern w:val="24"/>
          <w:sz w:val="34"/>
          <w:szCs w:val="34"/>
        </w:rPr>
        <w:t>_partial reversable causes: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-infiltrative causes …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MANAGEMENT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B-) pharmacological treatments: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_Diuretics:</w:t>
      </w:r>
      <w:r w:rsidRPr="000E5945">
        <w:rPr>
          <w:rFonts w:ascii="Gill Sans MT" w:hAnsi="Gill Sans MT" w:cs="Gill Sans MT"/>
          <w:kern w:val="24"/>
          <w:sz w:val="36"/>
          <w:szCs w:val="36"/>
        </w:rPr>
        <w:sym w:font="Wingdings" w:char="F0E0"/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_inhibitors/blockers of Rinin-Angeotensin-Aldestorne system: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_spironolactone.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_B-blockers: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_Digitalis: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6"/>
          <w:szCs w:val="36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_Vasodilators: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6"/>
          <w:szCs w:val="36"/>
        </w:rPr>
        <w:t>_</w:t>
      </w:r>
      <w:r w:rsidRPr="000E5945">
        <w:rPr>
          <w:rFonts w:ascii="Gill Sans MT" w:hAnsi="Gill Sans MT" w:cs="Gill Sans MT"/>
          <w:kern w:val="24"/>
          <w:sz w:val="34"/>
          <w:szCs w:val="34"/>
        </w:rPr>
        <w:t>Ca-Channel Blockers: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_Anti-Coagulation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_anti-arrhythmic</w:t>
      </w:r>
    </w:p>
    <w:p w:rsidR="000E5945" w:rsidRPr="000E5945" w:rsidRDefault="000E5945" w:rsidP="000E594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b/>
          <w:bCs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b/>
          <w:bCs/>
          <w:kern w:val="24"/>
          <w:sz w:val="64"/>
          <w:szCs w:val="64"/>
        </w:rPr>
        <w:t>MANAGEMENT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b/>
          <w:bCs/>
          <w:kern w:val="24"/>
          <w:sz w:val="48"/>
          <w:szCs w:val="48"/>
        </w:rPr>
      </w:pPr>
      <w:r w:rsidRPr="000E5945">
        <w:rPr>
          <w:rFonts w:ascii="Gill Sans MT" w:hAnsi="Gill Sans MT" w:cs="Gill Sans MT"/>
          <w:b/>
          <w:bCs/>
          <w:kern w:val="24"/>
          <w:sz w:val="48"/>
          <w:szCs w:val="48"/>
        </w:rPr>
        <w:t>B-) non-pharmacological treatments: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_diet &amp; exercise.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_coronary revascularization.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 ICD.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lastRenderedPageBreak/>
        <w:t>_cardiac transplant: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34"/>
          <w:szCs w:val="34"/>
        </w:rPr>
      </w:pPr>
      <w:r w:rsidRPr="000E5945">
        <w:rPr>
          <w:rFonts w:ascii="Gill Sans MT" w:hAnsi="Gill Sans MT" w:cs="Gill Sans MT"/>
          <w:kern w:val="24"/>
          <w:sz w:val="34"/>
          <w:szCs w:val="34"/>
        </w:rPr>
        <w:t>_palliative care.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64"/>
          <w:szCs w:val="6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64"/>
          <w:szCs w:val="64"/>
        </w:rPr>
      </w:pP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right"/>
        <w:rPr>
          <w:rFonts w:ascii="Gill Sans MT" w:hAnsi="Gill Sans MT" w:cs="Gill Sans MT"/>
          <w:kern w:val="24"/>
          <w:sz w:val="64"/>
          <w:szCs w:val="64"/>
        </w:rPr>
      </w:pPr>
      <w:proofErr w:type="gramStart"/>
      <w:r w:rsidRPr="000E5945">
        <w:rPr>
          <w:rFonts w:ascii="Gill Sans MT" w:hAnsi="Gill Sans MT" w:cs="Gill Sans MT"/>
          <w:kern w:val="24"/>
          <w:sz w:val="64"/>
          <w:szCs w:val="64"/>
        </w:rPr>
        <w:t>That’s</w:t>
      </w:r>
      <w:proofErr w:type="gramEnd"/>
      <w:r w:rsidRPr="000E5945">
        <w:rPr>
          <w:rFonts w:ascii="Gill Sans MT" w:hAnsi="Gill Sans MT" w:cs="Gill Sans MT"/>
          <w:kern w:val="24"/>
          <w:sz w:val="64"/>
          <w:szCs w:val="64"/>
        </w:rPr>
        <w:t xml:space="preserve"> enough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jc w:val="center"/>
        <w:rPr>
          <w:rFonts w:ascii="Gill Sans MT" w:hAnsi="Gill Sans MT" w:cs="Gill Sans MT"/>
          <w:kern w:val="24"/>
          <w:sz w:val="64"/>
          <w:szCs w:val="64"/>
        </w:rPr>
      </w:pPr>
      <w:r w:rsidRPr="000E5945">
        <w:rPr>
          <w:rFonts w:ascii="Gill Sans MT" w:hAnsi="Gill Sans MT" w:cs="Gill Sans MT"/>
          <w:kern w:val="24"/>
          <w:sz w:val="64"/>
          <w:szCs w:val="64"/>
        </w:rPr>
        <w:t>Thanx for attention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  <w:r w:rsidRPr="000E5945">
        <w:rPr>
          <w:rFonts w:ascii="Gill Sans MT" w:hAnsi="Gill Sans MT" w:cs="Gill Sans MT"/>
          <w:kern w:val="24"/>
          <w:sz w:val="64"/>
          <w:szCs w:val="64"/>
        </w:rPr>
        <w:t>Have a nice day</w:t>
      </w:r>
    </w:p>
    <w:p w:rsidR="000E5945" w:rsidRPr="000E5945" w:rsidRDefault="000E5945" w:rsidP="000E5945">
      <w:pPr>
        <w:autoSpaceDE w:val="0"/>
        <w:autoSpaceDN w:val="0"/>
        <w:adjustRightInd w:val="0"/>
        <w:spacing w:after="0" w:line="240" w:lineRule="auto"/>
        <w:ind w:left="576" w:hanging="446"/>
        <w:rPr>
          <w:rFonts w:ascii="Gill Sans MT" w:hAnsi="Times New Roman" w:cs="Times New Roman"/>
          <w:kern w:val="24"/>
          <w:sz w:val="64"/>
          <w:szCs w:val="64"/>
          <w:rtl/>
        </w:rPr>
      </w:pPr>
    </w:p>
    <w:p w:rsidR="001F21AC" w:rsidRPr="000E5945" w:rsidRDefault="001F21AC"/>
    <w:sectPr w:rsidR="001F21AC" w:rsidRPr="000E5945" w:rsidSect="00B628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FEE77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3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4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35"/>
        </w:rPr>
      </w:lvl>
    </w:lvlOverride>
  </w:num>
  <w:num w:numId="5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6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7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8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9">
    <w:abstractNumId w:val="0"/>
    <w:lvlOverride w:ilvl="0">
      <w:lvl w:ilvl="0">
        <w:numFmt w:val="bullet"/>
        <w:lvlText w:val=""/>
        <w:legacy w:legacy="1" w:legacySpace="0" w:legacyIndent="0"/>
        <w:lvlJc w:val="right"/>
        <w:rPr>
          <w:rFonts w:ascii="Wingdings" w:hAnsi="Wingdings" w:hint="default"/>
          <w:sz w:val="29"/>
        </w:rPr>
      </w:lvl>
    </w:lvlOverride>
  </w:num>
  <w:num w:numId="10">
    <w:abstractNumId w:val="0"/>
    <w:lvlOverride w:ilvl="0">
      <w:lvl w:ilvl="0">
        <w:numFmt w:val="bullet"/>
        <w:lvlText w:val=""/>
        <w:legacy w:legacy="1" w:legacySpace="0" w:legacyIndent="0"/>
        <w:lvlJc w:val="right"/>
        <w:rPr>
          <w:rFonts w:ascii="Wingdings" w:hAnsi="Wingdings" w:hint="default"/>
          <w:sz w:val="29"/>
        </w:rPr>
      </w:lvl>
    </w:lvlOverride>
  </w:num>
  <w:num w:numId="11">
    <w:abstractNumId w:val="0"/>
    <w:lvlOverride w:ilvl="0">
      <w:lvl w:ilvl="0">
        <w:numFmt w:val="bullet"/>
        <w:lvlText w:val=""/>
        <w:legacy w:legacy="1" w:legacySpace="0" w:legacyIndent="0"/>
        <w:lvlJc w:val="right"/>
        <w:rPr>
          <w:rFonts w:ascii="Wingdings" w:hAnsi="Wingdings" w:hint="default"/>
          <w:sz w:val="29"/>
        </w:rPr>
      </w:lvl>
    </w:lvlOverride>
  </w:num>
  <w:num w:numId="12">
    <w:abstractNumId w:val="0"/>
    <w:lvlOverride w:ilvl="0">
      <w:lvl w:ilvl="0">
        <w:numFmt w:val="bullet"/>
        <w:lvlText w:val=""/>
        <w:legacy w:legacy="1" w:legacySpace="0" w:legacyIndent="0"/>
        <w:lvlJc w:val="right"/>
        <w:rPr>
          <w:rFonts w:ascii="Wingdings" w:hAnsi="Wingdings" w:hint="default"/>
          <w:sz w:val="29"/>
        </w:rPr>
      </w:lvl>
    </w:lvlOverride>
  </w:num>
  <w:num w:numId="13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14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15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16">
    <w:abstractNumId w:val="0"/>
    <w:lvlOverride w:ilvl="0">
      <w:lvl w:ilvl="0">
        <w:numFmt w:val="irohaFullWidth"/>
        <w:lvlText w:val=""/>
        <w:legacy w:legacy="1" w:legacySpace="0" w:legacyIndent="0"/>
        <w:lvlJc w:val="right"/>
        <w:rPr>
          <w:rFonts w:ascii="Wingdings 2" w:hAnsi="Wingdings 2" w:hint="default"/>
          <w:sz w:val="51"/>
        </w:rPr>
      </w:lvl>
    </w:lvlOverride>
  </w:num>
  <w:num w:numId="1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5"/>
    <w:rsid w:val="000E5945"/>
    <w:rsid w:val="001F21A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F6E049-141C-49F7-A1A8-91A031CE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2015-04-06T10:34:00Z</dcterms:created>
  <dcterms:modified xsi:type="dcterms:W3CDTF">2015-04-06T10:34:00Z</dcterms:modified>
</cp:coreProperties>
</file>