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8E" w:rsidRPr="00052D07" w:rsidRDefault="000C018E">
      <w:pPr>
        <w:rPr>
          <w:sz w:val="28"/>
          <w:szCs w:val="28"/>
          <w:rtl/>
          <w:lang w:bidi="ar-JO"/>
        </w:rPr>
      </w:pPr>
      <w:bookmarkStart w:id="0" w:name="_GoBack"/>
      <w:bookmarkEnd w:id="0"/>
    </w:p>
    <w:p w:rsidR="00052D07" w:rsidRPr="00052D07" w:rsidRDefault="00052D07" w:rsidP="00052D07">
      <w:pPr>
        <w:jc w:val="center"/>
        <w:rPr>
          <w:b/>
          <w:bCs/>
          <w:color w:val="632423"/>
          <w:sz w:val="28"/>
          <w:szCs w:val="28"/>
        </w:rPr>
      </w:pPr>
      <w:r w:rsidRPr="00052D07">
        <w:rPr>
          <w:b/>
          <w:bCs/>
          <w:color w:val="632423"/>
          <w:sz w:val="28"/>
          <w:szCs w:val="28"/>
        </w:rPr>
        <w:t xml:space="preserve">Brief Course Description </w:t>
      </w:r>
    </w:p>
    <w:p w:rsidR="00052D07" w:rsidRDefault="00052D07" w:rsidP="00052D07">
      <w:pPr>
        <w:jc w:val="center"/>
        <w:rPr>
          <w:b/>
          <w:bCs/>
          <w:color w:val="632423"/>
          <w:rtl/>
          <w:lang w:bidi="ar-JO"/>
        </w:rPr>
      </w:pPr>
      <w:r>
        <w:rPr>
          <w:rFonts w:asciiTheme="minorBidi" w:hAnsiTheme="minorBidi" w:cs="Fanan"/>
          <w:sz w:val="28"/>
          <w:szCs w:val="28"/>
        </w:rPr>
        <w:t>Linguistics 2</w:t>
      </w:r>
    </w:p>
    <w:p w:rsidR="00CD62AE" w:rsidRPr="00930D21" w:rsidRDefault="00CD62AE" w:rsidP="00CD62AE">
      <w:pPr>
        <w:bidi w:val="0"/>
        <w:jc w:val="center"/>
        <w:rPr>
          <w:rFonts w:asciiTheme="minorBidi" w:hAnsiTheme="minorBidi" w:cs="Fanan"/>
          <w:sz w:val="28"/>
          <w:szCs w:val="28"/>
        </w:rPr>
      </w:pPr>
    </w:p>
    <w:tbl>
      <w:tblPr>
        <w:tblStyle w:val="2"/>
        <w:bidiVisual/>
        <w:tblW w:w="0" w:type="auto"/>
        <w:jc w:val="center"/>
        <w:tblLook w:val="04A0"/>
      </w:tblPr>
      <w:tblGrid>
        <w:gridCol w:w="8522"/>
      </w:tblGrid>
      <w:tr w:rsidR="00CD62AE" w:rsidRPr="00930D21" w:rsidTr="007F7FA8">
        <w:trPr>
          <w:jc w:val="center"/>
        </w:trPr>
        <w:tc>
          <w:tcPr>
            <w:tcW w:w="8522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07"/>
              <w:gridCol w:w="2689"/>
            </w:tblGrid>
            <w:tr w:rsidR="00CD62AE" w:rsidRPr="00930D21" w:rsidTr="007F7FA8">
              <w:trPr>
                <w:trHeight w:val="350"/>
              </w:trPr>
              <w:tc>
                <w:tcPr>
                  <w:tcW w:w="5607" w:type="dxa"/>
                </w:tcPr>
                <w:p w:rsidR="00CD62AE" w:rsidRPr="00930D21" w:rsidRDefault="008713CD" w:rsidP="00E134E8">
                  <w:pPr>
                    <w:bidi w:val="0"/>
                    <w:spacing w:line="240" w:lineRule="auto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>L</w:t>
                  </w:r>
                  <w:r w:rsidR="003B3EF4">
                    <w:rPr>
                      <w:rFonts w:asciiTheme="minorBidi" w:hAnsiTheme="minorBidi" w:cs="Fanan"/>
                      <w:sz w:val="28"/>
                      <w:szCs w:val="28"/>
                    </w:rPr>
                    <w:t>inguistics 2</w:t>
                  </w:r>
                </w:p>
              </w:tc>
              <w:tc>
                <w:tcPr>
                  <w:tcW w:w="2689" w:type="dxa"/>
                </w:tcPr>
                <w:p w:rsidR="00CD62AE" w:rsidRPr="00930D21" w:rsidRDefault="00CD62AE" w:rsidP="00CD62AE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Module Title:</w:t>
                  </w: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5607" w:type="dxa"/>
                </w:tcPr>
                <w:p w:rsidR="00CD62AE" w:rsidRPr="00930D21" w:rsidRDefault="003B3EF4" w:rsidP="00CD62AE">
                  <w:pPr>
                    <w:bidi w:val="0"/>
                    <w:spacing w:line="240" w:lineRule="auto"/>
                    <w:jc w:val="both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>323</w:t>
                  </w:r>
                  <w:r w:rsidR="008713CD">
                    <w:rPr>
                      <w:rFonts w:asciiTheme="minorBidi" w:hAnsiTheme="minorBidi" w:cs="Fanan"/>
                      <w:sz w:val="28"/>
                      <w:szCs w:val="28"/>
                    </w:rPr>
                    <w:t xml:space="preserve"> ENG</w:t>
                  </w:r>
                </w:p>
              </w:tc>
              <w:tc>
                <w:tcPr>
                  <w:tcW w:w="2689" w:type="dxa"/>
                </w:tcPr>
                <w:p w:rsidR="00CD62AE" w:rsidRPr="00930D21" w:rsidRDefault="00CD62AE" w:rsidP="00CD62AE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Module ID:</w:t>
                  </w: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5607" w:type="dxa"/>
                </w:tcPr>
                <w:p w:rsidR="00CD62AE" w:rsidRDefault="003B3EF4" w:rsidP="007F7FA8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 xml:space="preserve">Linguistics 1 </w:t>
                  </w:r>
                </w:p>
                <w:p w:rsidR="003B3EF4" w:rsidRPr="00930D21" w:rsidRDefault="003B3EF4" w:rsidP="007F7FA8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>320 ENG</w:t>
                  </w:r>
                </w:p>
              </w:tc>
              <w:tc>
                <w:tcPr>
                  <w:tcW w:w="2689" w:type="dxa"/>
                </w:tcPr>
                <w:p w:rsidR="00CD62AE" w:rsidRPr="00930D21" w:rsidRDefault="00CD62AE" w:rsidP="00CD62AE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Prerequisite (Co-requisite) :</w:t>
                  </w: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5607" w:type="dxa"/>
                </w:tcPr>
                <w:p w:rsidR="00CD62AE" w:rsidRPr="00930D21" w:rsidRDefault="003B3EF4" w:rsidP="00CD62AE">
                  <w:pPr>
                    <w:bidi w:val="0"/>
                    <w:spacing w:line="240" w:lineRule="auto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689" w:type="dxa"/>
                </w:tcPr>
                <w:p w:rsidR="00CD62AE" w:rsidRPr="00930D21" w:rsidRDefault="00CD62AE" w:rsidP="00CD62AE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Level:</w:t>
                  </w: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5607" w:type="dxa"/>
                </w:tcPr>
                <w:p w:rsidR="00CD62AE" w:rsidRPr="00930D21" w:rsidRDefault="005D22DD" w:rsidP="00CD62AE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689" w:type="dxa"/>
                </w:tcPr>
                <w:p w:rsidR="00CD62AE" w:rsidRPr="00930D21" w:rsidRDefault="00CD62AE" w:rsidP="00CD62AE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Credit Hours:</w:t>
                  </w:r>
                </w:p>
              </w:tc>
            </w:tr>
          </w:tbl>
          <w:p w:rsidR="00CD62AE" w:rsidRPr="00930D21" w:rsidRDefault="00CD62AE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</w:p>
          <w:p w:rsidR="00CD62AE" w:rsidRPr="0088114C" w:rsidRDefault="00CD62AE" w:rsidP="00CD62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/>
              <w:tabs>
                <w:tab w:val="left" w:pos="1400"/>
                <w:tab w:val="right" w:pos="9741"/>
              </w:tabs>
              <w:rPr>
                <w:rFonts w:asciiTheme="minorBidi" w:hAnsiTheme="minorBidi" w:cs="Fanan"/>
                <w:b/>
                <w:bCs/>
                <w:sz w:val="28"/>
                <w:szCs w:val="28"/>
              </w:rPr>
            </w:pPr>
            <w:r w:rsidRPr="0088114C">
              <w:rPr>
                <w:rFonts w:asciiTheme="minorBidi" w:hAnsiTheme="minorBidi" w:cs="Fanan" w:hint="cs"/>
                <w:b/>
                <w:bCs/>
                <w:sz w:val="28"/>
                <w:szCs w:val="28"/>
                <w:rtl/>
              </w:rPr>
              <w:t xml:space="preserve">وصف المقرر  </w:t>
            </w:r>
            <w:r w:rsidRPr="0088114C">
              <w:rPr>
                <w:rFonts w:asciiTheme="minorBidi" w:hAnsiTheme="minorBidi" w:cs="Fanan"/>
                <w:b/>
                <w:bCs/>
                <w:sz w:val="28"/>
                <w:szCs w:val="28"/>
              </w:rPr>
              <w:t xml:space="preserve">Module Description                                                       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276"/>
            </w:tblGrid>
            <w:tr w:rsidR="00CD62AE" w:rsidRPr="00930D21" w:rsidTr="00D558DF">
              <w:trPr>
                <w:trHeight w:val="4081"/>
              </w:trPr>
              <w:tc>
                <w:tcPr>
                  <w:tcW w:w="8276" w:type="dxa"/>
                </w:tcPr>
                <w:p w:rsidR="00786702" w:rsidRPr="005877B3" w:rsidRDefault="008713CD" w:rsidP="0078670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  <w:rtl/>
                    </w:rPr>
                  </w:pPr>
                  <w:r w:rsidRPr="008713CD">
                    <w:rPr>
                      <w:rFonts w:ascii="Arial" w:eastAsia="Times New Roman" w:hAnsi="Arial"/>
                      <w:sz w:val="24"/>
                      <w:szCs w:val="24"/>
                    </w:rPr>
                    <w:t xml:space="preserve">This course </w:t>
                  </w:r>
                  <w:r w:rsidR="00786702">
                    <w:rPr>
                      <w:rFonts w:ascii="Arial" w:eastAsia="Times New Roman" w:hAnsi="Arial"/>
                      <w:sz w:val="24"/>
                      <w:szCs w:val="24"/>
                    </w:rPr>
                    <w:t xml:space="preserve">contain of </w:t>
                  </w:r>
                  <w:r w:rsidR="00786702">
                    <w:rPr>
                      <w:color w:val="000000"/>
                      <w:sz w:val="28"/>
                      <w:szCs w:val="28"/>
                    </w:rPr>
                    <w:t>b</w:t>
                  </w:r>
                  <w:r w:rsidR="00786702" w:rsidRPr="005877B3">
                    <w:rPr>
                      <w:color w:val="000000"/>
                      <w:sz w:val="28"/>
                      <w:szCs w:val="28"/>
                    </w:rPr>
                    <w:t>asic concepts in the areas of pra</w:t>
                  </w:r>
                  <w:r w:rsidR="00786702">
                    <w:rPr>
                      <w:color w:val="000000"/>
                      <w:sz w:val="28"/>
                      <w:szCs w:val="28"/>
                    </w:rPr>
                    <w:t xml:space="preserve">gmatics, psycholinguistics, and sociolinguistics. </w:t>
                  </w:r>
                  <w:r w:rsidR="00786702" w:rsidRPr="005877B3">
                    <w:rPr>
                      <w:color w:val="000000"/>
                      <w:sz w:val="28"/>
                      <w:szCs w:val="28"/>
                    </w:rPr>
                    <w:t>The nature of the discipline of linguistics, its branches, and its relations to other</w:t>
                  </w:r>
                  <w:r w:rsidR="0078670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786702" w:rsidRPr="005877B3">
                    <w:rPr>
                      <w:color w:val="000000"/>
                      <w:sz w:val="28"/>
                      <w:szCs w:val="28"/>
                    </w:rPr>
                    <w:t>disciplines, such as sociology, psychology, and philosophy.</w:t>
                  </w:r>
                  <w:r w:rsidR="0078670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786702" w:rsidRPr="005877B3">
                    <w:rPr>
                      <w:color w:val="000000"/>
                      <w:sz w:val="28"/>
                      <w:szCs w:val="28"/>
                    </w:rPr>
                    <w:t>. How language is used in context in view of the most important pragmatic theories:</w:t>
                  </w:r>
                  <w:r w:rsidR="0078670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786702" w:rsidRPr="005877B3">
                    <w:rPr>
                      <w:color w:val="000000"/>
                      <w:sz w:val="28"/>
                      <w:szCs w:val="28"/>
                    </w:rPr>
                    <w:t xml:space="preserve">speech acts, Grice’s maxims, and politeness theory, </w:t>
                  </w:r>
                  <w:r w:rsidR="00786702">
                    <w:rPr>
                      <w:color w:val="000000"/>
                      <w:sz w:val="28"/>
                      <w:szCs w:val="28"/>
                    </w:rPr>
                    <w:t>and</w:t>
                  </w:r>
                  <w:r w:rsidR="00786702" w:rsidRPr="005877B3">
                    <w:rPr>
                      <w:color w:val="000000"/>
                      <w:sz w:val="28"/>
                      <w:szCs w:val="28"/>
                    </w:rPr>
                    <w:t xml:space="preserve"> of how shared knowledge</w:t>
                  </w:r>
                  <w:r w:rsidR="0078670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786702" w:rsidRPr="005877B3">
                    <w:rPr>
                      <w:color w:val="000000"/>
                      <w:sz w:val="28"/>
                      <w:szCs w:val="28"/>
                    </w:rPr>
                    <w:t>plays a role in the linguistic choices we make.</w:t>
                  </w:r>
                  <w:r w:rsidR="0078670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786702" w:rsidRPr="005877B3">
                    <w:rPr>
                      <w:color w:val="000000"/>
                      <w:sz w:val="28"/>
                      <w:szCs w:val="28"/>
                    </w:rPr>
                    <w:t>The relationship between language and the brain</w:t>
                  </w:r>
                  <w:r w:rsidR="00786702">
                    <w:rPr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  <w:p w:rsidR="00786702" w:rsidRPr="00786702" w:rsidRDefault="00786702" w:rsidP="0078670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  <w:rtl/>
                    </w:rPr>
                  </w:pPr>
                </w:p>
                <w:p w:rsidR="00CD62AE" w:rsidRPr="00930D21" w:rsidRDefault="00CD62AE" w:rsidP="00786702">
                  <w:pPr>
                    <w:bidi w:val="0"/>
                    <w:spacing w:after="0" w:line="240" w:lineRule="auto"/>
                    <w:jc w:val="both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</w:p>
              </w:tc>
            </w:tr>
          </w:tbl>
          <w:p w:rsidR="00CD62AE" w:rsidRDefault="00CD62AE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</w:p>
          <w:p w:rsidR="00CF5A0B" w:rsidRPr="00930D21" w:rsidRDefault="00CF5A0B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</w:p>
          <w:p w:rsidR="00CD62AE" w:rsidRPr="0088114C" w:rsidRDefault="00CD62AE" w:rsidP="00CD62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/>
              <w:tabs>
                <w:tab w:val="left" w:pos="1427"/>
                <w:tab w:val="right" w:pos="9741"/>
              </w:tabs>
              <w:rPr>
                <w:rFonts w:asciiTheme="minorBidi" w:hAnsiTheme="minorBidi" w:cs="Fanan"/>
                <w:b/>
                <w:bCs/>
                <w:sz w:val="28"/>
                <w:szCs w:val="28"/>
              </w:rPr>
            </w:pPr>
            <w:r w:rsidRPr="0088114C">
              <w:rPr>
                <w:rFonts w:asciiTheme="minorBidi" w:hAnsiTheme="minorBidi" w:cs="Fanan" w:hint="cs"/>
                <w:b/>
                <w:bCs/>
                <w:sz w:val="28"/>
                <w:szCs w:val="28"/>
                <w:rtl/>
              </w:rPr>
              <w:t>أهداف المقرر</w:t>
            </w:r>
            <w:r w:rsidRPr="0088114C">
              <w:rPr>
                <w:rFonts w:asciiTheme="minorBidi" w:hAnsiTheme="minorBidi" w:cs="Fanan"/>
                <w:b/>
                <w:bCs/>
                <w:sz w:val="28"/>
                <w:szCs w:val="28"/>
              </w:rPr>
              <w:tab/>
              <w:t xml:space="preserve">Module Aims                                                                     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140"/>
            </w:tblGrid>
            <w:tr w:rsidR="005D22DD" w:rsidRPr="00930D21" w:rsidTr="005D22DD">
              <w:trPr>
                <w:trHeight w:val="2947"/>
              </w:trPr>
              <w:tc>
                <w:tcPr>
                  <w:tcW w:w="8140" w:type="dxa"/>
                </w:tcPr>
                <w:p w:rsidR="00946ED1" w:rsidRPr="00930D21" w:rsidRDefault="00946ED1" w:rsidP="00946ED1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</w:p>
                <w:p w:rsidR="00786702" w:rsidRDefault="008713CD" w:rsidP="00786702">
                  <w:pPr>
                    <w:spacing w:line="240" w:lineRule="auto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8713CD">
                    <w:rPr>
                      <w:rFonts w:asciiTheme="majorBidi" w:hAnsiTheme="majorBidi" w:cstheme="majorBidi"/>
                      <w:sz w:val="24"/>
                      <w:szCs w:val="24"/>
                    </w:rPr>
                    <w:t>By the end of the course, students must be able to</w:t>
                  </w:r>
                  <w:r w:rsidRPr="008713CD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:</w:t>
                  </w:r>
                </w:p>
                <w:p w:rsidR="00786702" w:rsidRPr="00BD3148" w:rsidRDefault="00786702" w:rsidP="0078670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32"/>
                      <w:szCs w:val="32"/>
                    </w:rPr>
                  </w:pPr>
                  <w:r w:rsidRPr="00BD3148">
                    <w:rPr>
                      <w:color w:val="000000"/>
                      <w:sz w:val="32"/>
                      <w:szCs w:val="32"/>
                    </w:rPr>
                    <w:t>1. Define the basic concepts of pragmatics</w:t>
                  </w:r>
                </w:p>
                <w:p w:rsidR="00786702" w:rsidRPr="00BD3148" w:rsidRDefault="00786702" w:rsidP="0078670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32"/>
                      <w:szCs w:val="32"/>
                    </w:rPr>
                  </w:pPr>
                  <w:r w:rsidRPr="00BD3148">
                    <w:rPr>
                      <w:color w:val="000000"/>
                      <w:sz w:val="32"/>
                      <w:szCs w:val="32"/>
                    </w:rPr>
                    <w:t>2. Apply the theoretical</w:t>
                  </w:r>
                  <w:r>
                    <w:rPr>
                      <w:color w:val="000000"/>
                      <w:sz w:val="32"/>
                      <w:szCs w:val="32"/>
                    </w:rPr>
                    <w:t xml:space="preserve"> concepts of speech act theory </w:t>
                  </w:r>
                  <w:r w:rsidRPr="00BD3148">
                    <w:rPr>
                      <w:color w:val="000000"/>
                      <w:sz w:val="32"/>
                      <w:szCs w:val="32"/>
                    </w:rPr>
                    <w:t>and politeness theory to linguistic situations.</w:t>
                  </w:r>
                </w:p>
                <w:p w:rsidR="00786702" w:rsidRPr="00BD3148" w:rsidRDefault="00786702" w:rsidP="0078670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32"/>
                      <w:szCs w:val="32"/>
                    </w:rPr>
                  </w:pPr>
                  <w:r w:rsidRPr="00BD3148">
                    <w:rPr>
                      <w:color w:val="000000"/>
                      <w:sz w:val="32"/>
                      <w:szCs w:val="32"/>
                    </w:rPr>
                    <w:t>3. Explain the role of context in interpreting utterances in relation to speech acts, maxims, and politeness choices.</w:t>
                  </w:r>
                </w:p>
                <w:p w:rsidR="00786702" w:rsidRPr="00BD3148" w:rsidRDefault="00786702" w:rsidP="0078670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32"/>
                      <w:szCs w:val="32"/>
                    </w:rPr>
                  </w:pPr>
                  <w:r w:rsidRPr="00BD3148">
                    <w:rPr>
                      <w:color w:val="000000"/>
                      <w:sz w:val="32"/>
                      <w:szCs w:val="32"/>
                    </w:rPr>
                    <w:t>4. De</w:t>
                  </w:r>
                  <w:r>
                    <w:rPr>
                      <w:color w:val="000000"/>
                      <w:sz w:val="32"/>
                      <w:szCs w:val="32"/>
                    </w:rPr>
                    <w:t>fine the basic concepts of Neuro</w:t>
                  </w:r>
                  <w:r w:rsidRPr="00BD3148">
                    <w:rPr>
                      <w:color w:val="000000"/>
                      <w:sz w:val="32"/>
                      <w:szCs w:val="32"/>
                    </w:rPr>
                    <w:t>linguistics: language and the brain</w:t>
                  </w:r>
                  <w:r>
                    <w:rPr>
                      <w:color w:val="000000"/>
                      <w:sz w:val="32"/>
                      <w:szCs w:val="32"/>
                    </w:rPr>
                    <w:t>.</w:t>
                  </w:r>
                </w:p>
                <w:p w:rsidR="00786702" w:rsidRPr="00786702" w:rsidRDefault="00786702" w:rsidP="00786702">
                  <w:pPr>
                    <w:autoSpaceDE w:val="0"/>
                    <w:autoSpaceDN w:val="0"/>
                    <w:adjustRightInd w:val="0"/>
                    <w:jc w:val="lowKashida"/>
                    <w:rPr>
                      <w:color w:val="000000"/>
                      <w:sz w:val="32"/>
                      <w:szCs w:val="32"/>
                      <w:rtl/>
                    </w:rPr>
                  </w:pPr>
                  <w:r w:rsidRPr="00BD3148">
                    <w:rPr>
                      <w:color w:val="000000"/>
                      <w:sz w:val="32"/>
                      <w:szCs w:val="32"/>
                    </w:rPr>
                    <w:t>5. Explain the relationship between language and the brain</w:t>
                  </w:r>
                  <w:proofErr w:type="gramStart"/>
                  <w:r w:rsidRPr="00BD3148">
                    <w:rPr>
                      <w:color w:val="000000"/>
                      <w:sz w:val="32"/>
                      <w:szCs w:val="32"/>
                    </w:rPr>
                    <w:t>.</w:t>
                  </w:r>
                  <w:r w:rsidR="008713CD" w:rsidRPr="008713CD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.</w:t>
                  </w:r>
                  <w:proofErr w:type="gramEnd"/>
                </w:p>
                <w:p w:rsidR="005D22DD" w:rsidRPr="00930D21" w:rsidRDefault="008713CD" w:rsidP="008713CD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8713CD"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  <w:t>.</w:t>
                  </w:r>
                </w:p>
              </w:tc>
            </w:tr>
          </w:tbl>
          <w:p w:rsidR="00CD62AE" w:rsidRPr="00930D21" w:rsidRDefault="00CD62AE" w:rsidP="00CD62AE">
            <w:pPr>
              <w:jc w:val="center"/>
              <w:rPr>
                <w:rFonts w:asciiTheme="minorBidi" w:hAnsiTheme="minorBidi" w:cs="Fanan"/>
                <w:sz w:val="28"/>
                <w:szCs w:val="28"/>
              </w:rPr>
            </w:pPr>
          </w:p>
          <w:p w:rsidR="00CD62AE" w:rsidRPr="0088114C" w:rsidRDefault="00CD62AE" w:rsidP="006417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/>
              <w:tabs>
                <w:tab w:val="left" w:pos="666"/>
                <w:tab w:val="right" w:pos="9741"/>
              </w:tabs>
              <w:jc w:val="right"/>
              <w:rPr>
                <w:rFonts w:asciiTheme="minorBidi" w:hAnsiTheme="minorBidi" w:cs="Fanan"/>
                <w:b/>
                <w:bCs/>
                <w:sz w:val="28"/>
                <w:szCs w:val="28"/>
                <w:rtl/>
                <w:lang w:bidi="ar-JO"/>
              </w:rPr>
            </w:pPr>
            <w:r w:rsidRPr="0088114C">
              <w:rPr>
                <w:rFonts w:asciiTheme="minorBidi" w:hAnsiTheme="minorBidi" w:cs="Fanan" w:hint="cs"/>
                <w:b/>
                <w:bCs/>
                <w:sz w:val="28"/>
                <w:szCs w:val="28"/>
                <w:rtl/>
              </w:rPr>
              <w:t>مخرجات التعليم:</w:t>
            </w:r>
            <w:r w:rsidRPr="0088114C">
              <w:rPr>
                <w:rFonts w:asciiTheme="minorBidi" w:hAnsiTheme="minorBidi" w:cs="Fanan"/>
                <w:b/>
                <w:bCs/>
                <w:sz w:val="28"/>
                <w:szCs w:val="28"/>
              </w:rPr>
              <w:t>Learning Outcomes</w:t>
            </w:r>
          </w:p>
          <w:tbl>
            <w:tblPr>
              <w:bidiVisual/>
              <w:tblW w:w="8040" w:type="dxa"/>
              <w:tblInd w:w="24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040"/>
            </w:tblGrid>
            <w:tr w:rsidR="00786702" w:rsidRPr="00930D21" w:rsidTr="00786702">
              <w:trPr>
                <w:trHeight w:val="2670"/>
              </w:trPr>
              <w:tc>
                <w:tcPr>
                  <w:tcW w:w="8040" w:type="dxa"/>
                </w:tcPr>
                <w:p w:rsidR="00EB70A4" w:rsidRDefault="00786702" w:rsidP="00786702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The student will have the ability to perform a simple linguistic </w:t>
                  </w:r>
                  <w:r w:rsidR="00EB70A4">
                    <w:rPr>
                      <w:color w:val="000000"/>
                      <w:sz w:val="28"/>
                      <w:szCs w:val="28"/>
                    </w:rPr>
                    <w:t>analysis.</w:t>
                  </w:r>
                </w:p>
                <w:p w:rsidR="00EB70A4" w:rsidRDefault="00EB70A4" w:rsidP="00786702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877B3">
                    <w:rPr>
                      <w:color w:val="000000"/>
                      <w:sz w:val="28"/>
                      <w:szCs w:val="28"/>
                    </w:rPr>
                    <w:t>The ability to answer applications assignments and make use of the information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5877B3">
                    <w:rPr>
                      <w:color w:val="000000"/>
                      <w:sz w:val="28"/>
                      <w:szCs w:val="28"/>
                    </w:rPr>
                    <w:t>from primary and secondary sources.</w:t>
                  </w:r>
                </w:p>
                <w:p w:rsidR="00786702" w:rsidRPr="00A50433" w:rsidRDefault="00EB70A4" w:rsidP="00786702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5877B3">
                    <w:rPr>
                      <w:color w:val="000000"/>
                      <w:sz w:val="28"/>
                      <w:szCs w:val="28"/>
                    </w:rPr>
                    <w:t>The ability to apply knowledge gained to examples from their native language.</w:t>
                  </w:r>
                  <w:r w:rsidR="0078670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D62AE" w:rsidRDefault="00CD62AE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</w:p>
          <w:p w:rsidR="00D558DF" w:rsidRDefault="00D558DF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</w:p>
          <w:p w:rsidR="00D558DF" w:rsidRPr="00930D21" w:rsidRDefault="00D558DF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</w:p>
          <w:p w:rsidR="00CD62AE" w:rsidRPr="00930D21" w:rsidRDefault="00CD62AE" w:rsidP="00CD62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/>
              <w:tabs>
                <w:tab w:val="left" w:pos="761"/>
                <w:tab w:val="right" w:pos="9741"/>
              </w:tabs>
              <w:rPr>
                <w:rFonts w:asciiTheme="minorBidi" w:hAnsiTheme="minorBidi" w:cs="Fanan"/>
                <w:sz w:val="28"/>
                <w:szCs w:val="28"/>
              </w:rPr>
            </w:pP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 xml:space="preserve">الكتاب المقرر والمراجع المساندة:            </w:t>
            </w:r>
            <w:r w:rsidRPr="00930D21">
              <w:rPr>
                <w:rFonts w:asciiTheme="minorBidi" w:hAnsiTheme="minorBidi" w:cs="Fanan"/>
                <w:sz w:val="28"/>
                <w:szCs w:val="28"/>
              </w:rPr>
              <w:t xml:space="preserve"> Textbooks and References\</w:t>
            </w:r>
          </w:p>
          <w:p w:rsidR="00CD62AE" w:rsidRPr="00930D21" w:rsidRDefault="00CD62AE" w:rsidP="00CD62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/>
              <w:tabs>
                <w:tab w:val="left" w:pos="761"/>
                <w:tab w:val="right" w:pos="9741"/>
              </w:tabs>
              <w:rPr>
                <w:rFonts w:asciiTheme="minorBidi" w:hAnsiTheme="minorBidi" w:cs="Fanan"/>
                <w:sz w:val="28"/>
                <w:szCs w:val="28"/>
                <w:rtl/>
              </w:rPr>
            </w:pPr>
            <w:r w:rsidRPr="00930D21">
              <w:rPr>
                <w:rFonts w:asciiTheme="minorBidi" w:hAnsiTheme="minorBidi" w:cs="Fanan"/>
                <w:sz w:val="28"/>
                <w:szCs w:val="28"/>
              </w:rPr>
              <w:t>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  <w:gridCol w:w="2505"/>
              <w:gridCol w:w="1916"/>
              <w:gridCol w:w="1912"/>
              <w:gridCol w:w="1590"/>
            </w:tblGrid>
            <w:tr w:rsidR="00CD62AE" w:rsidRPr="00930D21" w:rsidTr="00F96EC2">
              <w:tc>
                <w:tcPr>
                  <w:tcW w:w="372" w:type="dxa"/>
                  <w:shd w:val="clear" w:color="auto" w:fill="FFFFFF" w:themeFill="background1"/>
                </w:tcPr>
                <w:p w:rsidR="00CD62AE" w:rsidRPr="00930D21" w:rsidRDefault="00CD62AE" w:rsidP="00CD62AE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707" w:type="dxa"/>
                  <w:shd w:val="clear" w:color="auto" w:fill="FFFFFF" w:themeFill="background1"/>
                  <w:vAlign w:val="center"/>
                </w:tcPr>
                <w:p w:rsidR="00CD62AE" w:rsidRPr="00930D21" w:rsidRDefault="00CD62AE" w:rsidP="00CD62AE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 w:hint="cs"/>
                      <w:sz w:val="28"/>
                      <w:szCs w:val="28"/>
                      <w:rtl/>
                    </w:rPr>
                    <w:t>اسم الكتاب المقرر</w:t>
                  </w:r>
                </w:p>
                <w:p w:rsidR="00CD62AE" w:rsidRPr="00930D21" w:rsidRDefault="00CD62AE" w:rsidP="00CD62AE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Textbook title</w:t>
                  </w:r>
                </w:p>
              </w:tc>
              <w:tc>
                <w:tcPr>
                  <w:tcW w:w="2037" w:type="dxa"/>
                  <w:shd w:val="clear" w:color="auto" w:fill="FFFFFF" w:themeFill="background1"/>
                  <w:vAlign w:val="center"/>
                </w:tcPr>
                <w:p w:rsidR="00CD62AE" w:rsidRPr="00930D21" w:rsidRDefault="00CD62AE" w:rsidP="00CD62AE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 w:hint="cs"/>
                      <w:sz w:val="28"/>
                      <w:szCs w:val="28"/>
                      <w:rtl/>
                    </w:rPr>
                    <w:t>اسم المؤلف (رئيسي)</w:t>
                  </w:r>
                </w:p>
                <w:p w:rsidR="00CD62AE" w:rsidRPr="00930D21" w:rsidRDefault="00CD62AE" w:rsidP="00CD62AE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Author's Name</w:t>
                  </w:r>
                </w:p>
              </w:tc>
              <w:tc>
                <w:tcPr>
                  <w:tcW w:w="1575" w:type="dxa"/>
                  <w:shd w:val="clear" w:color="auto" w:fill="FFFFFF" w:themeFill="background1"/>
                  <w:vAlign w:val="center"/>
                </w:tcPr>
                <w:p w:rsidR="00CD62AE" w:rsidRPr="00930D21" w:rsidRDefault="00CD62AE" w:rsidP="00CD62AE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 w:hint="cs"/>
                      <w:sz w:val="28"/>
                      <w:szCs w:val="28"/>
                      <w:rtl/>
                    </w:rPr>
                    <w:t>اسم الناشر</w:t>
                  </w:r>
                </w:p>
                <w:p w:rsidR="00CD62AE" w:rsidRPr="00930D21" w:rsidRDefault="00CD62AE" w:rsidP="00CD62AE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Publisher</w:t>
                  </w:r>
                </w:p>
              </w:tc>
              <w:tc>
                <w:tcPr>
                  <w:tcW w:w="1605" w:type="dxa"/>
                  <w:shd w:val="clear" w:color="auto" w:fill="FFFFFF" w:themeFill="background1"/>
                  <w:vAlign w:val="center"/>
                </w:tcPr>
                <w:p w:rsidR="00CD62AE" w:rsidRPr="00930D21" w:rsidRDefault="00CD62AE" w:rsidP="00CD62AE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 w:hint="cs"/>
                      <w:sz w:val="28"/>
                      <w:szCs w:val="28"/>
                      <w:rtl/>
                    </w:rPr>
                    <w:t>سنة النشر</w:t>
                  </w:r>
                </w:p>
                <w:p w:rsidR="00CD62AE" w:rsidRPr="00930D21" w:rsidRDefault="00CD62AE" w:rsidP="00CD62AE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Publishing Year</w:t>
                  </w:r>
                </w:p>
              </w:tc>
            </w:tr>
            <w:tr w:rsidR="00F96EC2" w:rsidRPr="00930D21" w:rsidTr="00F96EC2">
              <w:tc>
                <w:tcPr>
                  <w:tcW w:w="372" w:type="dxa"/>
                </w:tcPr>
                <w:p w:rsidR="00F96EC2" w:rsidRPr="00930D21" w:rsidRDefault="00F96EC2" w:rsidP="00CD62AE">
                  <w:pPr>
                    <w:spacing w:line="240" w:lineRule="auto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07" w:type="dxa"/>
                </w:tcPr>
                <w:p w:rsidR="00F96EC2" w:rsidRPr="00F96EC2" w:rsidRDefault="00660586" w:rsidP="00330141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  <w:lang w:bidi="ar-JO"/>
                    </w:rPr>
                    <w:t>The study of language</w:t>
                  </w:r>
                </w:p>
              </w:tc>
              <w:tc>
                <w:tcPr>
                  <w:tcW w:w="2037" w:type="dxa"/>
                </w:tcPr>
                <w:p w:rsidR="00F96EC2" w:rsidRPr="00F96EC2" w:rsidRDefault="00660586" w:rsidP="00330141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 xml:space="preserve">George </w:t>
                  </w:r>
                  <w:proofErr w:type="spellStart"/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>Ylue</w:t>
                  </w:r>
                  <w:proofErr w:type="spellEnd"/>
                </w:p>
              </w:tc>
              <w:tc>
                <w:tcPr>
                  <w:tcW w:w="1575" w:type="dxa"/>
                </w:tcPr>
                <w:p w:rsidR="00F96EC2" w:rsidRPr="00F96EC2" w:rsidRDefault="00660586" w:rsidP="00330141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  <w:lang w:bidi="ar-JO"/>
                    </w:rPr>
                    <w:t>CAMBRIDGE</w:t>
                  </w:r>
                  <w:r>
                    <w:rPr>
                      <w:rFonts w:asciiTheme="minorBidi" w:hAnsiTheme="minorBidi" w:cs="Fanan"/>
                      <w:sz w:val="28"/>
                      <w:szCs w:val="28"/>
                      <w:lang w:bidi="ar-JO"/>
                    </w:rPr>
                    <w:br/>
                    <w:t>University Press</w:t>
                  </w:r>
                </w:p>
              </w:tc>
              <w:tc>
                <w:tcPr>
                  <w:tcW w:w="1605" w:type="dxa"/>
                </w:tcPr>
                <w:p w:rsidR="00F96EC2" w:rsidRPr="00F96EC2" w:rsidRDefault="00660586" w:rsidP="00330141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  <w:lang w:bidi="ar-JO"/>
                    </w:rPr>
                    <w:t>2006</w:t>
                  </w:r>
                </w:p>
              </w:tc>
            </w:tr>
            <w:tr w:rsidR="00CD62AE" w:rsidRPr="00930D21" w:rsidTr="00F96EC2">
              <w:tc>
                <w:tcPr>
                  <w:tcW w:w="372" w:type="dxa"/>
                </w:tcPr>
                <w:p w:rsidR="00CD62AE" w:rsidRPr="00930D21" w:rsidRDefault="00CD62AE" w:rsidP="00CD62AE">
                  <w:pPr>
                    <w:spacing w:line="240" w:lineRule="auto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2707" w:type="dxa"/>
                  <w:vAlign w:val="center"/>
                </w:tcPr>
                <w:p w:rsidR="00CD62AE" w:rsidRPr="00330141" w:rsidRDefault="00CD62AE" w:rsidP="00330141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37" w:type="dxa"/>
                  <w:vAlign w:val="center"/>
                </w:tcPr>
                <w:p w:rsidR="00CD62AE" w:rsidRPr="00330141" w:rsidRDefault="00CD62AE" w:rsidP="00330141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CD62AE" w:rsidRPr="00330141" w:rsidRDefault="00CD62AE" w:rsidP="00330141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05" w:type="dxa"/>
                  <w:vAlign w:val="center"/>
                </w:tcPr>
                <w:p w:rsidR="00CD62AE" w:rsidRPr="00F96EC2" w:rsidRDefault="00CD62AE" w:rsidP="00330141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</w:p>
              </w:tc>
            </w:tr>
          </w:tbl>
          <w:p w:rsidR="00CD62AE" w:rsidRPr="00930D21" w:rsidRDefault="00CD62AE" w:rsidP="007F7FA8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</w:p>
        </w:tc>
      </w:tr>
    </w:tbl>
    <w:p w:rsidR="00CD62AE" w:rsidRDefault="00CD62AE"/>
    <w:sectPr w:rsidR="00CD62AE" w:rsidSect="005B47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F0895"/>
    <w:multiLevelType w:val="hybridMultilevel"/>
    <w:tmpl w:val="C556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86987"/>
    <w:multiLevelType w:val="hybridMultilevel"/>
    <w:tmpl w:val="DF488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hyphenationZone w:val="425"/>
  <w:characterSpacingControl w:val="doNotCompress"/>
  <w:compat/>
  <w:rsids>
    <w:rsidRoot w:val="00CD62AE"/>
    <w:rsid w:val="00052D07"/>
    <w:rsid w:val="000708B8"/>
    <w:rsid w:val="000B64B0"/>
    <w:rsid w:val="000C018E"/>
    <w:rsid w:val="001F7E68"/>
    <w:rsid w:val="00330141"/>
    <w:rsid w:val="003B3EF4"/>
    <w:rsid w:val="00411820"/>
    <w:rsid w:val="0044634E"/>
    <w:rsid w:val="00496A59"/>
    <w:rsid w:val="005B47C8"/>
    <w:rsid w:val="005D22DD"/>
    <w:rsid w:val="00641736"/>
    <w:rsid w:val="00660586"/>
    <w:rsid w:val="00786702"/>
    <w:rsid w:val="007E2246"/>
    <w:rsid w:val="007F7FA8"/>
    <w:rsid w:val="008713CD"/>
    <w:rsid w:val="00885718"/>
    <w:rsid w:val="00946ED1"/>
    <w:rsid w:val="00976AD7"/>
    <w:rsid w:val="00AD5C2A"/>
    <w:rsid w:val="00CD62AE"/>
    <w:rsid w:val="00CF5A0B"/>
    <w:rsid w:val="00D413B3"/>
    <w:rsid w:val="00D558DF"/>
    <w:rsid w:val="00D641F9"/>
    <w:rsid w:val="00E134E8"/>
    <w:rsid w:val="00EB70A4"/>
    <w:rsid w:val="00F83AB6"/>
    <w:rsid w:val="00F96EC2"/>
    <w:rsid w:val="00FF1143"/>
    <w:rsid w:val="00FF6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AE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2">
    <w:name w:val="شبكة جدول2"/>
    <w:basedOn w:val="TableauNormal"/>
    <w:uiPriority w:val="59"/>
    <w:rsid w:val="00CD62A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CD6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1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30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A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شبكة جدول2"/>
    <w:basedOn w:val="TableNormal"/>
    <w:uiPriority w:val="59"/>
    <w:rsid w:val="00CD62A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D6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1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0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</dc:creator>
  <cp:lastModifiedBy>pc</cp:lastModifiedBy>
  <cp:revision>2</cp:revision>
  <dcterms:created xsi:type="dcterms:W3CDTF">2015-04-12T08:49:00Z</dcterms:created>
  <dcterms:modified xsi:type="dcterms:W3CDTF">2015-04-12T08:49:00Z</dcterms:modified>
</cp:coreProperties>
</file>