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96" w:rsidRDefault="000C2A96" w:rsidP="000C2A96">
      <w:pPr>
        <w:rPr>
          <w:rFonts w:hint="cs"/>
          <w:b/>
          <w:bCs/>
          <w:color w:val="000080"/>
          <w:sz w:val="32"/>
          <w:szCs w:val="32"/>
          <w:rtl/>
        </w:rPr>
      </w:pPr>
      <w:bookmarkStart w:id="0" w:name="_GoBack"/>
      <w:bookmarkEnd w:id="0"/>
    </w:p>
    <w:p w:rsidR="000C2A96" w:rsidRPr="00245CE8" w:rsidRDefault="000C2A96" w:rsidP="000C2A96">
      <w:pPr>
        <w:rPr>
          <w:b/>
          <w:bCs/>
          <w:color w:val="000080"/>
          <w:sz w:val="32"/>
          <w:szCs w:val="32"/>
          <w:rtl/>
        </w:rPr>
      </w:pPr>
      <w:r w:rsidRPr="00245CE8">
        <w:rPr>
          <w:rFonts w:hint="cs"/>
          <w:b/>
          <w:bCs/>
          <w:color w:val="000080"/>
          <w:sz w:val="32"/>
          <w:szCs w:val="32"/>
          <w:rtl/>
        </w:rPr>
        <w:t xml:space="preserve">جامعة المجمعة                                 </w:t>
      </w:r>
    </w:p>
    <w:p w:rsidR="000C2A96" w:rsidRPr="00245CE8" w:rsidRDefault="000C2A96" w:rsidP="000C2A96">
      <w:pPr>
        <w:rPr>
          <w:b/>
          <w:bCs/>
          <w:color w:val="000080"/>
          <w:sz w:val="32"/>
          <w:szCs w:val="32"/>
          <w:rtl/>
        </w:rPr>
      </w:pPr>
      <w:r w:rsidRPr="00245CE8">
        <w:rPr>
          <w:rFonts w:hint="cs"/>
          <w:b/>
          <w:bCs/>
          <w:color w:val="000080"/>
          <w:sz w:val="32"/>
          <w:szCs w:val="32"/>
          <w:rtl/>
        </w:rPr>
        <w:t xml:space="preserve">كلية العلوم والدراسات الإنسانية (فرع رماح)                             </w:t>
      </w:r>
    </w:p>
    <w:p w:rsidR="000C2A96" w:rsidRPr="00245CE8" w:rsidRDefault="000C2A96" w:rsidP="00642D58">
      <w:pPr>
        <w:rPr>
          <w:b/>
          <w:bCs/>
          <w:color w:val="000080"/>
          <w:sz w:val="32"/>
          <w:szCs w:val="32"/>
          <w:rtl/>
        </w:rPr>
      </w:pPr>
      <w:r w:rsidRPr="00245CE8">
        <w:rPr>
          <w:rFonts w:hint="cs"/>
          <w:b/>
          <w:bCs/>
          <w:color w:val="000080"/>
          <w:sz w:val="32"/>
          <w:szCs w:val="32"/>
          <w:rtl/>
        </w:rPr>
        <w:t xml:space="preserve">قسم </w:t>
      </w:r>
      <w:r w:rsidR="00245CE8" w:rsidRPr="00245CE8">
        <w:rPr>
          <w:rFonts w:hint="cs"/>
          <w:b/>
          <w:bCs/>
          <w:color w:val="000080"/>
          <w:sz w:val="32"/>
          <w:szCs w:val="32"/>
          <w:rtl/>
        </w:rPr>
        <w:t xml:space="preserve"> إدارة الأعمال</w:t>
      </w:r>
    </w:p>
    <w:p w:rsidR="000C2A96" w:rsidRPr="00245CE8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Default="000C2A96" w:rsidP="000C2A96">
      <w:pPr>
        <w:shd w:val="clear" w:color="auto" w:fill="FFFFFF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 xml:space="preserve">                            </w:t>
      </w:r>
    </w:p>
    <w:p w:rsidR="000C2A96" w:rsidRDefault="000C2A96" w:rsidP="00AF7471">
      <w:pPr>
        <w:shd w:val="clear" w:color="auto" w:fill="FFFFFF"/>
        <w:jc w:val="center"/>
        <w:rPr>
          <w:b/>
          <w:bCs/>
          <w:color w:val="000080"/>
          <w:sz w:val="32"/>
          <w:szCs w:val="32"/>
          <w:rtl/>
        </w:rPr>
      </w:pPr>
    </w:p>
    <w:p w:rsidR="000C2A96" w:rsidRDefault="000C2A96" w:rsidP="00A30655">
      <w:pPr>
        <w:shd w:val="clear" w:color="auto" w:fill="FFFFFF"/>
        <w:jc w:val="center"/>
        <w:rPr>
          <w:b/>
          <w:bCs/>
          <w:sz w:val="40"/>
          <w:szCs w:val="40"/>
          <w:rtl/>
        </w:rPr>
      </w:pPr>
      <w:r w:rsidRPr="00D95553">
        <w:rPr>
          <w:rFonts w:hint="cs"/>
          <w:b/>
          <w:bCs/>
          <w:sz w:val="40"/>
          <w:szCs w:val="40"/>
          <w:rtl/>
        </w:rPr>
        <w:t xml:space="preserve">اسم المقرر: </w:t>
      </w:r>
      <w:r>
        <w:rPr>
          <w:rFonts w:hint="cs"/>
          <w:b/>
          <w:bCs/>
          <w:sz w:val="40"/>
          <w:szCs w:val="40"/>
          <w:rtl/>
        </w:rPr>
        <w:t xml:space="preserve">  </w:t>
      </w:r>
      <w:r w:rsidR="00A30655">
        <w:rPr>
          <w:rFonts w:hint="cs"/>
          <w:b/>
          <w:bCs/>
          <w:sz w:val="40"/>
          <w:szCs w:val="40"/>
          <w:rtl/>
        </w:rPr>
        <w:t>التحليل</w:t>
      </w:r>
      <w:r w:rsidR="00254FA2">
        <w:rPr>
          <w:rFonts w:hint="cs"/>
          <w:b/>
          <w:bCs/>
          <w:sz w:val="40"/>
          <w:szCs w:val="40"/>
          <w:rtl/>
        </w:rPr>
        <w:t xml:space="preserve"> الاقتصاد الجزئي</w:t>
      </w:r>
    </w:p>
    <w:p w:rsidR="000C2A96" w:rsidRPr="00D95553" w:rsidRDefault="000C2A96" w:rsidP="00AF7471">
      <w:pPr>
        <w:shd w:val="clear" w:color="auto" w:fill="FFFFFF"/>
        <w:jc w:val="center"/>
        <w:rPr>
          <w:b/>
          <w:bCs/>
          <w:sz w:val="40"/>
          <w:szCs w:val="40"/>
          <w:rtl/>
        </w:rPr>
      </w:pPr>
    </w:p>
    <w:p w:rsidR="000C2A96" w:rsidRDefault="000C2A96" w:rsidP="00A30655">
      <w:pPr>
        <w:shd w:val="clear" w:color="auto" w:fill="FFFFFF"/>
        <w:jc w:val="center"/>
        <w:rPr>
          <w:b/>
          <w:bCs/>
          <w:sz w:val="40"/>
          <w:szCs w:val="40"/>
          <w:rtl/>
        </w:rPr>
      </w:pPr>
      <w:r w:rsidRPr="00D95553">
        <w:rPr>
          <w:rFonts w:hint="cs"/>
          <w:b/>
          <w:bCs/>
          <w:sz w:val="40"/>
          <w:szCs w:val="40"/>
          <w:rtl/>
        </w:rPr>
        <w:t xml:space="preserve">رمز المقرر  : </w:t>
      </w:r>
      <w:r w:rsidR="00254FA2">
        <w:rPr>
          <w:rFonts w:hint="cs"/>
          <w:b/>
          <w:bCs/>
          <w:sz w:val="40"/>
          <w:szCs w:val="40"/>
          <w:rtl/>
        </w:rPr>
        <w:t xml:space="preserve"> قصد</w:t>
      </w:r>
      <w:r w:rsidR="00A30655">
        <w:rPr>
          <w:rFonts w:hint="cs"/>
          <w:b/>
          <w:bCs/>
          <w:sz w:val="40"/>
          <w:szCs w:val="40"/>
          <w:rtl/>
        </w:rPr>
        <w:t>2</w:t>
      </w:r>
      <w:r w:rsidR="00254FA2">
        <w:rPr>
          <w:rFonts w:hint="cs"/>
          <w:b/>
          <w:bCs/>
          <w:sz w:val="40"/>
          <w:szCs w:val="40"/>
          <w:rtl/>
        </w:rPr>
        <w:t>01</w:t>
      </w:r>
    </w:p>
    <w:p w:rsidR="000C2A96" w:rsidRDefault="000C2A96" w:rsidP="00AF7471">
      <w:pPr>
        <w:shd w:val="clear" w:color="auto" w:fill="FFFFFF"/>
        <w:jc w:val="center"/>
        <w:rPr>
          <w:b/>
          <w:bCs/>
          <w:sz w:val="40"/>
          <w:szCs w:val="40"/>
          <w:rtl/>
        </w:rPr>
      </w:pPr>
    </w:p>
    <w:p w:rsidR="000C2A96" w:rsidRDefault="000C2A96" w:rsidP="00583FBC">
      <w:pPr>
        <w:shd w:val="clear" w:color="auto" w:fill="FFFFFF"/>
        <w:jc w:val="center"/>
        <w:rPr>
          <w:b/>
          <w:bCs/>
          <w:sz w:val="36"/>
          <w:szCs w:val="36"/>
          <w:rtl/>
        </w:rPr>
      </w:pPr>
      <w:r w:rsidRPr="00D95553">
        <w:rPr>
          <w:rFonts w:hint="cs"/>
          <w:b/>
          <w:bCs/>
          <w:sz w:val="40"/>
          <w:szCs w:val="40"/>
          <w:rtl/>
        </w:rPr>
        <w:t xml:space="preserve">الفصل الدراسي </w:t>
      </w:r>
      <w:r w:rsidR="00245CE8">
        <w:rPr>
          <w:rFonts w:hint="cs"/>
          <w:b/>
          <w:bCs/>
          <w:sz w:val="40"/>
          <w:szCs w:val="40"/>
          <w:rtl/>
        </w:rPr>
        <w:t>ا</w:t>
      </w:r>
      <w:r w:rsidR="00583FBC">
        <w:rPr>
          <w:rFonts w:hint="cs"/>
          <w:b/>
          <w:bCs/>
          <w:sz w:val="40"/>
          <w:szCs w:val="40"/>
          <w:rtl/>
        </w:rPr>
        <w:t>لثاني</w:t>
      </w:r>
    </w:p>
    <w:p w:rsidR="000C2A96" w:rsidRDefault="000C2A96" w:rsidP="00AF7471">
      <w:pPr>
        <w:shd w:val="clear" w:color="auto" w:fill="FFFFFF"/>
        <w:jc w:val="center"/>
        <w:rPr>
          <w:b/>
          <w:bCs/>
          <w:sz w:val="36"/>
          <w:szCs w:val="36"/>
          <w:rtl/>
        </w:rPr>
      </w:pPr>
    </w:p>
    <w:p w:rsidR="000C2A96" w:rsidRPr="00D95553" w:rsidRDefault="000C2A96" w:rsidP="00245CE8">
      <w:pPr>
        <w:shd w:val="clear" w:color="auto" w:fill="FFFFFF"/>
        <w:jc w:val="center"/>
        <w:rPr>
          <w:b/>
          <w:bCs/>
          <w:sz w:val="40"/>
          <w:szCs w:val="40"/>
          <w:rtl/>
        </w:rPr>
      </w:pPr>
      <w:r w:rsidRPr="00D95553">
        <w:rPr>
          <w:rFonts w:hint="cs"/>
          <w:b/>
          <w:bCs/>
          <w:sz w:val="40"/>
          <w:szCs w:val="40"/>
          <w:rtl/>
        </w:rPr>
        <w:t>العام الدراسي</w:t>
      </w:r>
      <w:r w:rsidRPr="00D95553">
        <w:rPr>
          <w:rFonts w:hint="cs"/>
          <w:sz w:val="40"/>
          <w:szCs w:val="40"/>
          <w:rtl/>
        </w:rPr>
        <w:t>:</w:t>
      </w:r>
      <w:r w:rsidRPr="00D95553">
        <w:rPr>
          <w:rFonts w:hint="cs"/>
          <w:b/>
          <w:bCs/>
          <w:sz w:val="40"/>
          <w:szCs w:val="40"/>
          <w:rtl/>
        </w:rPr>
        <w:t>14</w:t>
      </w:r>
      <w:r>
        <w:rPr>
          <w:rFonts w:hint="cs"/>
          <w:b/>
          <w:bCs/>
          <w:sz w:val="40"/>
          <w:szCs w:val="40"/>
          <w:rtl/>
        </w:rPr>
        <w:t>3</w:t>
      </w:r>
      <w:r w:rsidR="00245CE8">
        <w:rPr>
          <w:rFonts w:hint="cs"/>
          <w:b/>
          <w:bCs/>
          <w:sz w:val="40"/>
          <w:szCs w:val="40"/>
          <w:rtl/>
        </w:rPr>
        <w:t>3</w:t>
      </w:r>
      <w:r w:rsidRPr="00D95553">
        <w:rPr>
          <w:rFonts w:hint="cs"/>
          <w:b/>
          <w:bCs/>
          <w:sz w:val="40"/>
          <w:szCs w:val="40"/>
          <w:rtl/>
        </w:rPr>
        <w:t>/14</w:t>
      </w:r>
      <w:r>
        <w:rPr>
          <w:rFonts w:hint="cs"/>
          <w:b/>
          <w:bCs/>
          <w:sz w:val="40"/>
          <w:szCs w:val="40"/>
          <w:rtl/>
        </w:rPr>
        <w:t>3</w:t>
      </w:r>
      <w:r w:rsidR="00245CE8">
        <w:rPr>
          <w:rFonts w:hint="cs"/>
          <w:b/>
          <w:bCs/>
          <w:sz w:val="40"/>
          <w:szCs w:val="40"/>
          <w:rtl/>
        </w:rPr>
        <w:t>4</w:t>
      </w:r>
    </w:p>
    <w:p w:rsidR="0088040C" w:rsidRPr="00CD2C24" w:rsidRDefault="0088040C" w:rsidP="000C2A96">
      <w:pPr>
        <w:shd w:val="clear" w:color="auto" w:fill="FFFFFF"/>
        <w:jc w:val="center"/>
        <w:rPr>
          <w:b/>
          <w:bCs/>
          <w:sz w:val="36"/>
          <w:szCs w:val="36"/>
          <w:rtl/>
        </w:rPr>
        <w:sectPr w:rsidR="0088040C" w:rsidRPr="00CD2C24" w:rsidSect="008A173B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0C2A96" w:rsidRDefault="000C2A96" w:rsidP="000C2A96">
      <w:pPr>
        <w:jc w:val="lowKashida"/>
        <w:rPr>
          <w:rFonts w:cs="Simplified Arabic"/>
          <w:rtl/>
        </w:rPr>
      </w:pPr>
    </w:p>
    <w:p w:rsidR="000C2A96" w:rsidRPr="00AF7471" w:rsidRDefault="000C2A96" w:rsidP="00583FBC">
      <w:pPr>
        <w:jc w:val="lowKashida"/>
        <w:rPr>
          <w:b/>
          <w:bCs/>
          <w:sz w:val="32"/>
          <w:szCs w:val="32"/>
          <w:rtl/>
        </w:rPr>
      </w:pPr>
      <w:r w:rsidRPr="00AF7471">
        <w:rPr>
          <w:rFonts w:hint="cs"/>
          <w:b/>
          <w:bCs/>
          <w:sz w:val="32"/>
          <w:szCs w:val="32"/>
          <w:rtl/>
        </w:rPr>
        <w:t xml:space="preserve">اسم أستاذ المادة </w:t>
      </w:r>
      <w:r w:rsidR="00AF7471">
        <w:rPr>
          <w:rFonts w:hint="cs"/>
          <w:b/>
          <w:bCs/>
          <w:sz w:val="32"/>
          <w:szCs w:val="32"/>
          <w:rtl/>
        </w:rPr>
        <w:t>:</w:t>
      </w:r>
      <w:r w:rsidRPr="00AF7471">
        <w:rPr>
          <w:rFonts w:hint="cs"/>
          <w:b/>
          <w:bCs/>
          <w:sz w:val="32"/>
          <w:szCs w:val="32"/>
          <w:rtl/>
        </w:rPr>
        <w:t xml:space="preserve"> </w:t>
      </w:r>
      <w:r w:rsidR="00AF7471" w:rsidRPr="00AF7471">
        <w:rPr>
          <w:rFonts w:hint="cs"/>
          <w:b/>
          <w:bCs/>
          <w:sz w:val="32"/>
          <w:szCs w:val="32"/>
          <w:rtl/>
        </w:rPr>
        <w:t xml:space="preserve"> </w:t>
      </w:r>
      <w:r w:rsidR="00583FBC" w:rsidRPr="00AF7471">
        <w:rPr>
          <w:rFonts w:hint="cs"/>
          <w:b/>
          <w:bCs/>
          <w:sz w:val="32"/>
          <w:szCs w:val="32"/>
          <w:rtl/>
        </w:rPr>
        <w:t>الدكتور</w:t>
      </w:r>
      <w:r w:rsidR="00583FBC">
        <w:rPr>
          <w:rFonts w:hint="cs"/>
          <w:b/>
          <w:bCs/>
          <w:sz w:val="32"/>
          <w:szCs w:val="32"/>
          <w:rtl/>
        </w:rPr>
        <w:t xml:space="preserve"> محم</w:t>
      </w:r>
      <w:r w:rsidR="00583FBC">
        <w:rPr>
          <w:rFonts w:hint="eastAsia"/>
          <w:b/>
          <w:bCs/>
          <w:sz w:val="32"/>
          <w:szCs w:val="32"/>
          <w:rtl/>
        </w:rPr>
        <w:t>د</w:t>
      </w:r>
      <w:r w:rsidR="00583FBC">
        <w:rPr>
          <w:rFonts w:hint="cs"/>
          <w:b/>
          <w:bCs/>
          <w:sz w:val="32"/>
          <w:szCs w:val="32"/>
          <w:rtl/>
        </w:rPr>
        <w:t xml:space="preserve"> سعيد بسيوني</w:t>
      </w:r>
    </w:p>
    <w:p w:rsidR="000C2A96" w:rsidRPr="00AF7471" w:rsidRDefault="000C2A96" w:rsidP="00583FBC">
      <w:pPr>
        <w:jc w:val="lowKashida"/>
        <w:rPr>
          <w:rFonts w:cs="Simplified Arabic"/>
          <w:sz w:val="32"/>
          <w:szCs w:val="32"/>
          <w:rtl/>
        </w:rPr>
      </w:pPr>
      <w:r w:rsidRPr="00AF7471">
        <w:rPr>
          <w:rFonts w:cs="Simplified Arabic" w:hint="cs"/>
          <w:sz w:val="32"/>
          <w:szCs w:val="32"/>
          <w:rtl/>
        </w:rPr>
        <w:t>الجدول الدراسي والساعات المكتبية</w:t>
      </w:r>
      <w:r w:rsidR="004C04F9">
        <w:rPr>
          <w:rFonts w:cs="Simplified Arabic" w:hint="cs"/>
          <w:sz w:val="32"/>
          <w:szCs w:val="32"/>
          <w:rtl/>
        </w:rPr>
        <w:t>:</w:t>
      </w:r>
      <w:r w:rsidRPr="00AF7471">
        <w:rPr>
          <w:rFonts w:cs="Simplified Arabic" w:hint="cs"/>
          <w:sz w:val="32"/>
          <w:szCs w:val="32"/>
          <w:rtl/>
        </w:rPr>
        <w:t xml:space="preserve"> </w:t>
      </w:r>
      <w:r w:rsidR="00417E6C">
        <w:rPr>
          <w:rFonts w:cs="Simplified Arabic" w:hint="cs"/>
          <w:sz w:val="32"/>
          <w:szCs w:val="32"/>
          <w:rtl/>
        </w:rPr>
        <w:t xml:space="preserve"> </w:t>
      </w:r>
      <w:r w:rsidR="00583FBC" w:rsidRPr="00AF7471">
        <w:rPr>
          <w:rFonts w:hint="cs"/>
          <w:b/>
          <w:bCs/>
          <w:sz w:val="32"/>
          <w:szCs w:val="32"/>
          <w:rtl/>
        </w:rPr>
        <w:t>الدكتور</w:t>
      </w:r>
      <w:r w:rsidR="00583FBC">
        <w:rPr>
          <w:rFonts w:hint="cs"/>
          <w:b/>
          <w:bCs/>
          <w:sz w:val="32"/>
          <w:szCs w:val="32"/>
          <w:rtl/>
        </w:rPr>
        <w:t xml:space="preserve"> محم</w:t>
      </w:r>
      <w:r w:rsidR="00583FBC">
        <w:rPr>
          <w:rFonts w:hint="eastAsia"/>
          <w:b/>
          <w:bCs/>
          <w:sz w:val="32"/>
          <w:szCs w:val="32"/>
          <w:rtl/>
        </w:rPr>
        <w:t>د</w:t>
      </w:r>
      <w:r w:rsidR="00583FBC">
        <w:rPr>
          <w:rFonts w:hint="cs"/>
          <w:b/>
          <w:bCs/>
          <w:sz w:val="32"/>
          <w:szCs w:val="32"/>
          <w:rtl/>
        </w:rPr>
        <w:t xml:space="preserve"> سعيد بسيوني</w:t>
      </w:r>
    </w:p>
    <w:tbl>
      <w:tblPr>
        <w:bidiVisual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762"/>
        <w:gridCol w:w="1298"/>
        <w:gridCol w:w="1620"/>
        <w:gridCol w:w="900"/>
        <w:gridCol w:w="1080"/>
      </w:tblGrid>
      <w:tr w:rsidR="00230C71" w:rsidTr="00230C71">
        <w:tc>
          <w:tcPr>
            <w:tcW w:w="854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1762" w:type="dxa"/>
          </w:tcPr>
          <w:p w:rsidR="00230C71" w:rsidRDefault="00230C71" w:rsidP="006875C8">
            <w:pPr>
              <w:jc w:val="lowKashida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8-9</w:t>
            </w:r>
          </w:p>
        </w:tc>
        <w:tc>
          <w:tcPr>
            <w:tcW w:w="1298" w:type="dxa"/>
          </w:tcPr>
          <w:p w:rsidR="00230C71" w:rsidRDefault="00230C71" w:rsidP="006875C8">
            <w:pPr>
              <w:jc w:val="lowKashida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9-10</w:t>
            </w:r>
          </w:p>
        </w:tc>
        <w:tc>
          <w:tcPr>
            <w:tcW w:w="1620" w:type="dxa"/>
          </w:tcPr>
          <w:p w:rsidR="00230C71" w:rsidRDefault="00230C71" w:rsidP="006875C8">
            <w:pPr>
              <w:jc w:val="lowKashida"/>
              <w:rPr>
                <w:rFonts w:cs="Simplified Arabic"/>
                <w:sz w:val="18"/>
                <w:szCs w:val="18"/>
              </w:rPr>
            </w:pPr>
            <w:r>
              <w:rPr>
                <w:rFonts w:cs="Simplified Arabic" w:hint="cs"/>
                <w:sz w:val="18"/>
                <w:szCs w:val="18"/>
                <w:rtl/>
              </w:rPr>
              <w:t>10-11</w:t>
            </w:r>
          </w:p>
        </w:tc>
        <w:tc>
          <w:tcPr>
            <w:tcW w:w="900" w:type="dxa"/>
          </w:tcPr>
          <w:p w:rsidR="00230C71" w:rsidRDefault="00230C71" w:rsidP="006875C8">
            <w:pPr>
              <w:jc w:val="lowKashida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11-12</w:t>
            </w:r>
          </w:p>
        </w:tc>
        <w:tc>
          <w:tcPr>
            <w:tcW w:w="1080" w:type="dxa"/>
          </w:tcPr>
          <w:p w:rsidR="00230C71" w:rsidRDefault="00230C71" w:rsidP="006875C8">
            <w:pPr>
              <w:jc w:val="lowKashida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12-1</w:t>
            </w:r>
          </w:p>
        </w:tc>
      </w:tr>
      <w:tr w:rsidR="00230C71" w:rsidTr="00230C71">
        <w:tc>
          <w:tcPr>
            <w:tcW w:w="854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السبت</w:t>
            </w:r>
          </w:p>
        </w:tc>
        <w:tc>
          <w:tcPr>
            <w:tcW w:w="1762" w:type="dxa"/>
          </w:tcPr>
          <w:p w:rsidR="00230C71" w:rsidRDefault="00230C71" w:rsidP="005017E9">
            <w:r w:rsidRPr="0077580B">
              <w:rPr>
                <w:rFonts w:cs="Simplified Arabic" w:hint="cs"/>
                <w:rtl/>
              </w:rPr>
              <w:t>####</w:t>
            </w:r>
          </w:p>
        </w:tc>
        <w:tc>
          <w:tcPr>
            <w:tcW w:w="1298" w:type="dxa"/>
          </w:tcPr>
          <w:p w:rsidR="00230C71" w:rsidRDefault="00230C71" w:rsidP="005017E9">
            <w:r w:rsidRPr="0077580B">
              <w:rPr>
                <w:rFonts w:cs="Simplified Arabic" w:hint="cs"/>
                <w:rtl/>
              </w:rPr>
              <w:t>####</w:t>
            </w:r>
          </w:p>
        </w:tc>
        <w:tc>
          <w:tcPr>
            <w:tcW w:w="1620" w:type="dxa"/>
          </w:tcPr>
          <w:p w:rsidR="00230C71" w:rsidRDefault="00230C71" w:rsidP="006875C8">
            <w:pPr>
              <w:jc w:val="center"/>
              <w:rPr>
                <w:rFonts w:cs="Simplified Arabic"/>
              </w:rPr>
            </w:pPr>
          </w:p>
        </w:tc>
        <w:tc>
          <w:tcPr>
            <w:tcW w:w="900" w:type="dxa"/>
          </w:tcPr>
          <w:p w:rsidR="00230C71" w:rsidRDefault="00230C71" w:rsidP="003E3ED6">
            <w:r w:rsidRPr="0077580B">
              <w:rPr>
                <w:rFonts w:cs="Simplified Arabic" w:hint="cs"/>
                <w:rtl/>
              </w:rPr>
              <w:t>####</w:t>
            </w:r>
          </w:p>
        </w:tc>
        <w:tc>
          <w:tcPr>
            <w:tcW w:w="1080" w:type="dxa"/>
          </w:tcPr>
          <w:p w:rsidR="00230C71" w:rsidRDefault="00230C71" w:rsidP="003E3ED6">
            <w:r w:rsidRPr="0077580B">
              <w:rPr>
                <w:rFonts w:cs="Simplified Arabic" w:hint="cs"/>
                <w:rtl/>
              </w:rPr>
              <w:t>####</w:t>
            </w:r>
          </w:p>
        </w:tc>
      </w:tr>
      <w:tr w:rsidR="00230C71" w:rsidTr="00230C71">
        <w:tc>
          <w:tcPr>
            <w:tcW w:w="854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الأحد</w:t>
            </w:r>
          </w:p>
        </w:tc>
        <w:tc>
          <w:tcPr>
            <w:tcW w:w="1762" w:type="dxa"/>
          </w:tcPr>
          <w:p w:rsidR="00230C71" w:rsidRDefault="00A30655" w:rsidP="006875C8">
            <w:pPr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ش:21</w:t>
            </w:r>
          </w:p>
          <w:p w:rsidR="00A30655" w:rsidRDefault="00A30655" w:rsidP="006875C8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ق:107</w:t>
            </w:r>
          </w:p>
        </w:tc>
        <w:tc>
          <w:tcPr>
            <w:tcW w:w="1298" w:type="dxa"/>
          </w:tcPr>
          <w:p w:rsidR="00A30655" w:rsidRDefault="00A30655" w:rsidP="00A30655">
            <w:pPr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ش:21</w:t>
            </w:r>
          </w:p>
          <w:p w:rsidR="00230C71" w:rsidRDefault="00A30655" w:rsidP="00A30655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ق:107</w:t>
            </w:r>
          </w:p>
        </w:tc>
        <w:tc>
          <w:tcPr>
            <w:tcW w:w="1620" w:type="dxa"/>
          </w:tcPr>
          <w:p w:rsidR="00230C71" w:rsidRDefault="00230C71" w:rsidP="008E7962">
            <w:pPr>
              <w:jc w:val="lowKashida"/>
              <w:rPr>
                <w:rFonts w:cs="Simplified Arabic"/>
              </w:rPr>
            </w:pPr>
            <w:r w:rsidRPr="0077580B">
              <w:rPr>
                <w:rFonts w:cs="Simplified Arabic" w:hint="cs"/>
                <w:rtl/>
              </w:rPr>
              <w:t>####</w:t>
            </w:r>
          </w:p>
        </w:tc>
        <w:tc>
          <w:tcPr>
            <w:tcW w:w="900" w:type="dxa"/>
          </w:tcPr>
          <w:p w:rsidR="00230C71" w:rsidRDefault="00230C71" w:rsidP="008E7962">
            <w:pPr>
              <w:jc w:val="lowKashida"/>
              <w:rPr>
                <w:rFonts w:cs="Simplified Arabic"/>
              </w:rPr>
            </w:pPr>
          </w:p>
        </w:tc>
        <w:tc>
          <w:tcPr>
            <w:tcW w:w="1080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</w:tr>
      <w:tr w:rsidR="00230C71" w:rsidTr="00230C71">
        <w:tc>
          <w:tcPr>
            <w:tcW w:w="854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الأثنين</w:t>
            </w:r>
          </w:p>
        </w:tc>
        <w:tc>
          <w:tcPr>
            <w:tcW w:w="1762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 w:rsidRPr="0077580B">
              <w:rPr>
                <w:rFonts w:cs="Simplified Arabic" w:hint="cs"/>
                <w:rtl/>
              </w:rPr>
              <w:t>####</w:t>
            </w:r>
          </w:p>
        </w:tc>
        <w:tc>
          <w:tcPr>
            <w:tcW w:w="1298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1620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900" w:type="dxa"/>
          </w:tcPr>
          <w:p w:rsidR="00230C71" w:rsidRDefault="00230C71" w:rsidP="006875C8">
            <w:pPr>
              <w:jc w:val="center"/>
              <w:rPr>
                <w:rFonts w:cs="Simplified Arabic"/>
              </w:rPr>
            </w:pPr>
          </w:p>
        </w:tc>
        <w:tc>
          <w:tcPr>
            <w:tcW w:w="1080" w:type="dxa"/>
          </w:tcPr>
          <w:p w:rsidR="00230C71" w:rsidRDefault="00230C71" w:rsidP="006875C8">
            <w:pPr>
              <w:jc w:val="center"/>
              <w:rPr>
                <w:rFonts w:cs="Simplified Arabic"/>
              </w:rPr>
            </w:pPr>
          </w:p>
        </w:tc>
      </w:tr>
      <w:tr w:rsidR="00230C71" w:rsidTr="00230C71">
        <w:tc>
          <w:tcPr>
            <w:tcW w:w="854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الثلاثاء</w:t>
            </w:r>
          </w:p>
        </w:tc>
        <w:tc>
          <w:tcPr>
            <w:tcW w:w="1762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 w:rsidRPr="0077580B">
              <w:rPr>
                <w:rFonts w:cs="Simplified Arabic" w:hint="cs"/>
                <w:rtl/>
              </w:rPr>
              <w:t>####</w:t>
            </w:r>
          </w:p>
        </w:tc>
        <w:tc>
          <w:tcPr>
            <w:tcW w:w="1298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1620" w:type="dxa"/>
          </w:tcPr>
          <w:p w:rsidR="00230C71" w:rsidRDefault="00230C71" w:rsidP="008E7962">
            <w:pPr>
              <w:jc w:val="lowKashida"/>
              <w:rPr>
                <w:rFonts w:cs="Simplified Arabic"/>
              </w:rPr>
            </w:pPr>
          </w:p>
        </w:tc>
        <w:tc>
          <w:tcPr>
            <w:tcW w:w="900" w:type="dxa"/>
          </w:tcPr>
          <w:p w:rsidR="0082730D" w:rsidRDefault="0082730D" w:rsidP="0082730D">
            <w:pPr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ش:21</w:t>
            </w:r>
          </w:p>
          <w:p w:rsidR="00230C71" w:rsidRDefault="0082730D" w:rsidP="0082730D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ق:107</w:t>
            </w:r>
          </w:p>
        </w:tc>
        <w:tc>
          <w:tcPr>
            <w:tcW w:w="1080" w:type="dxa"/>
          </w:tcPr>
          <w:p w:rsidR="00230C71" w:rsidRDefault="00230C71" w:rsidP="008E7962">
            <w:pPr>
              <w:jc w:val="lowKashida"/>
              <w:rPr>
                <w:rFonts w:cs="Simplified Arabic"/>
              </w:rPr>
            </w:pPr>
          </w:p>
        </w:tc>
      </w:tr>
      <w:tr w:rsidR="00230C71" w:rsidTr="00230C71">
        <w:tc>
          <w:tcPr>
            <w:tcW w:w="854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الأربعاء</w:t>
            </w:r>
          </w:p>
        </w:tc>
        <w:tc>
          <w:tcPr>
            <w:tcW w:w="1762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1298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1620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900" w:type="dxa"/>
          </w:tcPr>
          <w:p w:rsidR="00230C71" w:rsidRDefault="00230C71" w:rsidP="006875C8">
            <w:pPr>
              <w:jc w:val="lowKashida"/>
              <w:rPr>
                <w:rFonts w:cs="Simplified Arabic"/>
              </w:rPr>
            </w:pPr>
          </w:p>
        </w:tc>
        <w:tc>
          <w:tcPr>
            <w:tcW w:w="1080" w:type="dxa"/>
          </w:tcPr>
          <w:p w:rsidR="00230C71" w:rsidRDefault="00230C71" w:rsidP="006875C8">
            <w:pPr>
              <w:jc w:val="center"/>
              <w:rPr>
                <w:rFonts w:cs="Simplified Arabic"/>
              </w:rPr>
            </w:pPr>
          </w:p>
        </w:tc>
      </w:tr>
    </w:tbl>
    <w:p w:rsidR="000C2A96" w:rsidRDefault="00254FA2" w:rsidP="00254FA2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##### ترمز إلى ساعات مكتبية</w:t>
      </w:r>
    </w:p>
    <w:p w:rsidR="000C2A96" w:rsidRDefault="000C2A96" w:rsidP="000C2A96">
      <w:pPr>
        <w:jc w:val="lowKashida"/>
        <w:rPr>
          <w:rFonts w:cs="Simplified Arabic"/>
          <w:rtl/>
        </w:rPr>
      </w:pPr>
    </w:p>
    <w:p w:rsidR="000C2A96" w:rsidRPr="00AF7471" w:rsidRDefault="000C2A96" w:rsidP="0065181E">
      <w:pPr>
        <w:rPr>
          <w:b/>
          <w:bCs/>
          <w:sz w:val="32"/>
          <w:szCs w:val="32"/>
          <w:u w:val="single"/>
          <w:rtl/>
        </w:rPr>
      </w:pPr>
      <w:r w:rsidRPr="00AF7471">
        <w:rPr>
          <w:b/>
          <w:bCs/>
          <w:sz w:val="32"/>
          <w:szCs w:val="32"/>
          <w:u w:val="single"/>
          <w:rtl/>
        </w:rPr>
        <w:t xml:space="preserve">  الخطة الدراسية لمقرر </w:t>
      </w:r>
      <w:r w:rsidR="0065181E">
        <w:rPr>
          <w:rFonts w:hint="cs"/>
          <w:b/>
          <w:bCs/>
          <w:sz w:val="32"/>
          <w:szCs w:val="32"/>
          <w:u w:val="single"/>
          <w:rtl/>
        </w:rPr>
        <w:t xml:space="preserve"> الاقتصاد الجزئي</w:t>
      </w:r>
    </w:p>
    <w:p w:rsidR="000C2A96" w:rsidRPr="002F4425" w:rsidRDefault="000C2A96" w:rsidP="000C2A96">
      <w:pPr>
        <w:rPr>
          <w:b/>
          <w:bCs/>
          <w:rtl/>
        </w:rPr>
      </w:pPr>
    </w:p>
    <w:p w:rsidR="000C2A96" w:rsidRPr="002F4425" w:rsidRDefault="000C2A96" w:rsidP="00851AFB">
      <w:pPr>
        <w:spacing w:line="360" w:lineRule="auto"/>
        <w:rPr>
          <w:b/>
          <w:bCs/>
          <w:u w:val="single"/>
          <w:rtl/>
        </w:rPr>
      </w:pPr>
      <w:r w:rsidRPr="002F4425">
        <w:rPr>
          <w:b/>
          <w:bCs/>
          <w:u w:val="single"/>
          <w:rtl/>
        </w:rPr>
        <w:t>وصف المقرر:</w:t>
      </w:r>
      <w:r w:rsidR="002F4425" w:rsidRPr="002F4425">
        <w:rPr>
          <w:rFonts w:hint="cs"/>
          <w:b/>
          <w:bCs/>
          <w:u w:val="single"/>
          <w:rtl/>
        </w:rPr>
        <w:t xml:space="preserve"> عرض شامل  ومبسط للمعلومات </w:t>
      </w:r>
      <w:r w:rsidR="00AF7471" w:rsidRPr="002F4425">
        <w:rPr>
          <w:rFonts w:hint="cs"/>
          <w:b/>
          <w:bCs/>
          <w:u w:val="single"/>
          <w:rtl/>
        </w:rPr>
        <w:t>الأساسية</w:t>
      </w:r>
      <w:r w:rsidR="002F4425" w:rsidRPr="002F4425">
        <w:rPr>
          <w:rFonts w:hint="cs"/>
          <w:b/>
          <w:bCs/>
          <w:u w:val="single"/>
          <w:rtl/>
        </w:rPr>
        <w:t xml:space="preserve"> للتحليل الاقتصادي </w:t>
      </w:r>
      <w:r w:rsidR="00004B52">
        <w:rPr>
          <w:rFonts w:hint="cs"/>
          <w:b/>
          <w:bCs/>
          <w:u w:val="single"/>
          <w:rtl/>
        </w:rPr>
        <w:t xml:space="preserve">للطلب والعرض وتوازن السوق </w:t>
      </w:r>
      <w:r w:rsidR="00B47E6E">
        <w:rPr>
          <w:rFonts w:hint="cs"/>
          <w:b/>
          <w:bCs/>
          <w:u w:val="single"/>
          <w:rtl/>
        </w:rPr>
        <w:t xml:space="preserve">وتحليل سلوك المستهلك باستخدام نظرية المنفعة ونظرية منحنيات السواء والمرونات ا السعرية والدخلية </w:t>
      </w:r>
      <w:r w:rsidR="00324715">
        <w:rPr>
          <w:rFonts w:hint="cs"/>
          <w:b/>
          <w:bCs/>
          <w:u w:val="single"/>
          <w:rtl/>
        </w:rPr>
        <w:t>.وكذلك تحليل الانتاج في الأجل القصير والأجل الطويل .وكذلك تكاليف الانتاج في الأجلين القصير والطويل</w:t>
      </w:r>
      <w:r w:rsidR="00851AFB">
        <w:rPr>
          <w:rFonts w:hint="cs"/>
          <w:b/>
          <w:bCs/>
          <w:u w:val="single"/>
          <w:rtl/>
        </w:rPr>
        <w:t xml:space="preserve"> .ثم يتم تناول نظرية  عرض المنشأة في الأسواق المختلفة.</w:t>
      </w:r>
    </w:p>
    <w:p w:rsidR="000C2A96" w:rsidRPr="00230C71" w:rsidRDefault="000C2A96" w:rsidP="000C2A96">
      <w:pPr>
        <w:spacing w:line="360" w:lineRule="auto"/>
        <w:rPr>
          <w:b/>
          <w:bCs/>
          <w:sz w:val="28"/>
          <w:szCs w:val="28"/>
          <w:rtl/>
        </w:rPr>
      </w:pPr>
    </w:p>
    <w:p w:rsidR="000C2A96" w:rsidRPr="00230C71" w:rsidRDefault="000C2A96" w:rsidP="000C2A96">
      <w:pPr>
        <w:rPr>
          <w:b/>
          <w:bCs/>
          <w:sz w:val="28"/>
          <w:szCs w:val="28"/>
          <w:u w:val="single"/>
          <w:rtl/>
        </w:rPr>
      </w:pPr>
      <w:r w:rsidRPr="00230C71">
        <w:rPr>
          <w:b/>
          <w:bCs/>
          <w:sz w:val="28"/>
          <w:szCs w:val="28"/>
          <w:u w:val="single"/>
          <w:rtl/>
        </w:rPr>
        <w:t>هدف المقرر</w:t>
      </w:r>
    </w:p>
    <w:p w:rsidR="000C2A96" w:rsidRPr="002F4425" w:rsidRDefault="000C2A96" w:rsidP="000C2A96">
      <w:pPr>
        <w:jc w:val="lowKashida"/>
        <w:rPr>
          <w:b/>
          <w:bCs/>
          <w:rtl/>
        </w:rPr>
      </w:pPr>
    </w:p>
    <w:p w:rsidR="000C2A96" w:rsidRPr="002F4425" w:rsidRDefault="002F4425" w:rsidP="000C2A96">
      <w:pPr>
        <w:jc w:val="lowKashida"/>
        <w:rPr>
          <w:b/>
          <w:bCs/>
          <w:rtl/>
        </w:rPr>
      </w:pPr>
      <w:r w:rsidRPr="002F4425">
        <w:rPr>
          <w:rFonts w:hint="cs"/>
          <w:b/>
          <w:bCs/>
          <w:rtl/>
        </w:rPr>
        <w:t xml:space="preserve">يهدف المقرر </w:t>
      </w:r>
      <w:r w:rsidR="00AF7471" w:rsidRPr="002F4425">
        <w:rPr>
          <w:rFonts w:hint="cs"/>
          <w:b/>
          <w:bCs/>
          <w:rtl/>
        </w:rPr>
        <w:t>إلى</w:t>
      </w:r>
      <w:r w:rsidRPr="002F4425">
        <w:rPr>
          <w:rFonts w:hint="cs"/>
          <w:b/>
          <w:bCs/>
          <w:rtl/>
        </w:rPr>
        <w:t xml:space="preserve"> توسيع </w:t>
      </w:r>
      <w:r w:rsidR="00AF7471" w:rsidRPr="002F4425">
        <w:rPr>
          <w:rFonts w:hint="cs"/>
          <w:b/>
          <w:bCs/>
          <w:rtl/>
        </w:rPr>
        <w:t>إدراك</w:t>
      </w:r>
      <w:r w:rsidR="00AF7471">
        <w:rPr>
          <w:rFonts w:hint="cs"/>
          <w:b/>
          <w:bCs/>
          <w:rtl/>
        </w:rPr>
        <w:t xml:space="preserve"> الطالب بأسا</w:t>
      </w:r>
      <w:r w:rsidR="00AF7471" w:rsidRPr="002F4425">
        <w:rPr>
          <w:rFonts w:hint="cs"/>
          <w:b/>
          <w:bCs/>
          <w:rtl/>
        </w:rPr>
        <w:t>سيات</w:t>
      </w:r>
      <w:r w:rsidR="00AF7471">
        <w:rPr>
          <w:rFonts w:hint="cs"/>
          <w:b/>
          <w:bCs/>
          <w:rtl/>
        </w:rPr>
        <w:t xml:space="preserve"> عل</w:t>
      </w:r>
      <w:r w:rsidRPr="002F4425">
        <w:rPr>
          <w:rFonts w:hint="cs"/>
          <w:b/>
          <w:bCs/>
          <w:rtl/>
        </w:rPr>
        <w:t xml:space="preserve">م الاقتصاد الذي </w:t>
      </w:r>
      <w:r w:rsidR="00AF7471" w:rsidRPr="002F4425">
        <w:rPr>
          <w:rFonts w:hint="cs"/>
          <w:b/>
          <w:bCs/>
          <w:rtl/>
        </w:rPr>
        <w:t>أصبحت</w:t>
      </w:r>
      <w:r w:rsidRPr="002F4425">
        <w:rPr>
          <w:rFonts w:hint="cs"/>
          <w:b/>
          <w:bCs/>
          <w:rtl/>
        </w:rPr>
        <w:t xml:space="preserve"> قضاياه تشغل حيزا كبيرا في </w:t>
      </w:r>
      <w:r w:rsidR="00AF7471" w:rsidRPr="002F4425">
        <w:rPr>
          <w:rFonts w:hint="cs"/>
          <w:b/>
          <w:bCs/>
          <w:rtl/>
        </w:rPr>
        <w:t>الحياة</w:t>
      </w:r>
      <w:r w:rsidRPr="002F4425">
        <w:rPr>
          <w:rFonts w:hint="cs"/>
          <w:b/>
          <w:bCs/>
          <w:rtl/>
        </w:rPr>
        <w:t xml:space="preserve"> اليومية  وتزويده </w:t>
      </w:r>
      <w:r w:rsidR="00AF7471" w:rsidRPr="002F4425">
        <w:rPr>
          <w:rFonts w:hint="cs"/>
          <w:b/>
          <w:bCs/>
          <w:rtl/>
        </w:rPr>
        <w:t>بالأدوات</w:t>
      </w:r>
      <w:r w:rsidRPr="002F4425">
        <w:rPr>
          <w:rFonts w:hint="cs"/>
          <w:b/>
          <w:bCs/>
          <w:rtl/>
        </w:rPr>
        <w:t xml:space="preserve"> اللازمة لتفسير الظواهر الاقتصادية المختلفة وذلك م</w:t>
      </w:r>
      <w:r w:rsidR="00AF7471">
        <w:rPr>
          <w:rFonts w:hint="cs"/>
          <w:b/>
          <w:bCs/>
          <w:rtl/>
        </w:rPr>
        <w:t xml:space="preserve">ن خلال عرض النظريات الاقتصادية ، كما يهدف المقرر  لتعميق فهم الطالب بكيفية قيام المستهلك باتخاذ قراراته الخاصة  باستهلاك السلع  والخدمات وكذلك توضيح  كيفية قيام المنتج </w:t>
      </w:r>
      <w:r w:rsidR="00D81E9F">
        <w:rPr>
          <w:rFonts w:hint="cs"/>
          <w:b/>
          <w:bCs/>
          <w:rtl/>
        </w:rPr>
        <w:t xml:space="preserve"> والمنشأة </w:t>
      </w:r>
      <w:r w:rsidR="00AF7471">
        <w:rPr>
          <w:rFonts w:hint="cs"/>
          <w:b/>
          <w:bCs/>
          <w:rtl/>
        </w:rPr>
        <w:t xml:space="preserve">باتخاذ قرارات الإنتاج لتحقيق أقصى ربح ممكن </w:t>
      </w:r>
    </w:p>
    <w:p w:rsidR="000C2A96" w:rsidRPr="002F4425" w:rsidRDefault="000C2A96" w:rsidP="000C2A96">
      <w:pPr>
        <w:jc w:val="lowKashida"/>
        <w:rPr>
          <w:b/>
          <w:bCs/>
          <w:rtl/>
        </w:rPr>
      </w:pPr>
    </w:p>
    <w:p w:rsidR="000C2A96" w:rsidRDefault="000C2A96" w:rsidP="000C2A96">
      <w:pPr>
        <w:jc w:val="lowKashida"/>
        <w:rPr>
          <w:b/>
          <w:bCs/>
          <w:rtl/>
        </w:rPr>
      </w:pPr>
    </w:p>
    <w:p w:rsidR="000C2A96" w:rsidRDefault="000C2A96" w:rsidP="000C2A96">
      <w:pPr>
        <w:jc w:val="lowKashida"/>
        <w:rPr>
          <w:b/>
          <w:bCs/>
          <w:rtl/>
        </w:rPr>
      </w:pPr>
    </w:p>
    <w:p w:rsidR="000C2A96" w:rsidRPr="009A4758" w:rsidRDefault="000C2A96" w:rsidP="000C2A96">
      <w:pPr>
        <w:spacing w:line="360" w:lineRule="auto"/>
        <w:ind w:left="360"/>
        <w:jc w:val="lowKashida"/>
        <w:rPr>
          <w:b/>
          <w:bCs/>
          <w:sz w:val="28"/>
          <w:szCs w:val="28"/>
          <w:u w:val="single"/>
          <w:rtl/>
        </w:rPr>
      </w:pPr>
      <w:r w:rsidRPr="009A4758">
        <w:rPr>
          <w:rFonts w:hint="cs"/>
          <w:b/>
          <w:bCs/>
          <w:sz w:val="28"/>
          <w:szCs w:val="28"/>
          <w:u w:val="single"/>
          <w:rtl/>
        </w:rPr>
        <w:t>دور الطالب في عملية التعليم والتعلم:</w:t>
      </w:r>
    </w:p>
    <w:p w:rsidR="000C2A96" w:rsidRPr="009A4758" w:rsidRDefault="000C2A96" w:rsidP="000C2A96">
      <w:pPr>
        <w:spacing w:line="360" w:lineRule="auto"/>
        <w:jc w:val="lowKashida"/>
        <w:rPr>
          <w:b/>
          <w:bCs/>
          <w:rtl/>
        </w:rPr>
      </w:pPr>
      <w:r w:rsidRPr="009A4758">
        <w:rPr>
          <w:rFonts w:hint="cs"/>
          <w:b/>
          <w:bCs/>
          <w:rtl/>
        </w:rPr>
        <w:t>يمكن للطالب</w:t>
      </w:r>
      <w:r>
        <w:rPr>
          <w:rFonts w:hint="cs"/>
          <w:b/>
          <w:bCs/>
          <w:rtl/>
        </w:rPr>
        <w:t xml:space="preserve"> </w:t>
      </w:r>
      <w:r w:rsidRPr="009A4758">
        <w:rPr>
          <w:rFonts w:hint="cs"/>
          <w:b/>
          <w:bCs/>
          <w:rtl/>
        </w:rPr>
        <w:t>أن يحقق التحصيل العلمي المستهدف من هذا المقرر من خلال:</w:t>
      </w:r>
    </w:p>
    <w:p w:rsidR="000C2A96" w:rsidRPr="009A4758" w:rsidRDefault="000C2A96" w:rsidP="000C2A96">
      <w:pPr>
        <w:spacing w:line="360" w:lineRule="auto"/>
        <w:jc w:val="lowKashida"/>
        <w:rPr>
          <w:b/>
          <w:bCs/>
          <w:rtl/>
        </w:rPr>
      </w:pPr>
      <w:r w:rsidRPr="009A4758">
        <w:rPr>
          <w:rFonts w:hint="cs"/>
          <w:b/>
          <w:bCs/>
          <w:rtl/>
        </w:rPr>
        <w:t>1- التزام الطالب</w:t>
      </w:r>
      <w:r>
        <w:rPr>
          <w:rFonts w:hint="cs"/>
          <w:b/>
          <w:bCs/>
          <w:rtl/>
        </w:rPr>
        <w:t xml:space="preserve"> </w:t>
      </w:r>
      <w:r w:rsidRPr="009A4758">
        <w:rPr>
          <w:rFonts w:hint="cs"/>
          <w:b/>
          <w:bCs/>
          <w:rtl/>
        </w:rPr>
        <w:t xml:space="preserve">بالحضور الفعال والمواظبة المستمرة خلال الفصل. </w:t>
      </w:r>
    </w:p>
    <w:p w:rsidR="000C2A96" w:rsidRPr="009A4758" w:rsidRDefault="000C2A96" w:rsidP="000C2A96">
      <w:pPr>
        <w:spacing w:line="360" w:lineRule="auto"/>
        <w:jc w:val="lowKashida"/>
        <w:rPr>
          <w:b/>
          <w:bCs/>
          <w:rtl/>
        </w:rPr>
      </w:pPr>
      <w:r w:rsidRPr="009A4758">
        <w:rPr>
          <w:rFonts w:hint="cs"/>
          <w:b/>
          <w:bCs/>
          <w:rtl/>
        </w:rPr>
        <w:t>2- التزام الطالب بإعداد وتحضير الفصل قبل شرحه وذلك حسب الخطة الزمنية المحددة أدناه.</w:t>
      </w:r>
    </w:p>
    <w:p w:rsidR="000C2A96" w:rsidRPr="009A4758" w:rsidRDefault="000C2A96" w:rsidP="000C2A96">
      <w:pPr>
        <w:spacing w:line="360" w:lineRule="auto"/>
        <w:jc w:val="lowKashida"/>
        <w:rPr>
          <w:b/>
          <w:bCs/>
          <w:rtl/>
        </w:rPr>
      </w:pPr>
      <w:r w:rsidRPr="009A4758">
        <w:rPr>
          <w:rFonts w:hint="cs"/>
          <w:b/>
          <w:bCs/>
          <w:rtl/>
        </w:rPr>
        <w:t>3- أن يكون الطالب فعال أثناء المحاضرة وذلك من خلال المشاركة وطرح الأسئلة والاستفسارات.</w:t>
      </w:r>
    </w:p>
    <w:p w:rsidR="000C2A96" w:rsidRPr="009A4758" w:rsidRDefault="000C2A96" w:rsidP="000C2A96">
      <w:pPr>
        <w:spacing w:line="360" w:lineRule="auto"/>
        <w:jc w:val="lowKashida"/>
        <w:rPr>
          <w:b/>
          <w:bCs/>
          <w:rtl/>
        </w:rPr>
      </w:pPr>
      <w:r w:rsidRPr="009A4758">
        <w:rPr>
          <w:rFonts w:hint="cs"/>
          <w:b/>
          <w:bCs/>
          <w:rtl/>
        </w:rPr>
        <w:t>4- التزام الطالب (المجموعة) بتسليم الحالات والتقارير المطلوبة في الوقت المحدد وحسب الخطة الزمنية الموضحة أدناه, ولا يسم</w:t>
      </w:r>
      <w:r w:rsidRPr="009A4758">
        <w:rPr>
          <w:rFonts w:hint="eastAsia"/>
          <w:b/>
          <w:bCs/>
          <w:rtl/>
        </w:rPr>
        <w:t>ح</w:t>
      </w:r>
      <w:r w:rsidRPr="009A4758">
        <w:rPr>
          <w:rFonts w:hint="cs"/>
          <w:b/>
          <w:bCs/>
          <w:rtl/>
        </w:rPr>
        <w:t xml:space="preserve"> بالتأخير عن هذا الوقت المحدد بأي شكل من الأشكال.  </w:t>
      </w:r>
    </w:p>
    <w:p w:rsidR="000C2A96" w:rsidRDefault="000C2A96" w:rsidP="000C2A96">
      <w:pPr>
        <w:spacing w:line="360" w:lineRule="auto"/>
        <w:jc w:val="lowKashida"/>
        <w:rPr>
          <w:b/>
          <w:bCs/>
          <w:rtl/>
        </w:rPr>
      </w:pPr>
      <w:r w:rsidRPr="009A4758">
        <w:rPr>
          <w:rFonts w:hint="cs"/>
          <w:b/>
          <w:bCs/>
          <w:rtl/>
        </w:rPr>
        <w:lastRenderedPageBreak/>
        <w:t xml:space="preserve">5- أن يكون لدى الطالب همة عالية للتحصيل العلمي وذلك بتخصيص ساعات محددة خلال الأسبوع يتواجد خلالها في المكتبة للقراءة الحرة والمتخصصة وللبحث عن المعلمة المطلوبة, وعدم الاقتصار فقط على المنهج المقرر. </w:t>
      </w:r>
    </w:p>
    <w:p w:rsidR="00C44F60" w:rsidRDefault="00C44F60" w:rsidP="000C2A96">
      <w:pPr>
        <w:spacing w:line="360" w:lineRule="auto"/>
        <w:jc w:val="lowKashida"/>
        <w:rPr>
          <w:b/>
          <w:bCs/>
          <w:rtl/>
        </w:rPr>
      </w:pPr>
    </w:p>
    <w:p w:rsidR="000C2A96" w:rsidRPr="00FA48F7" w:rsidRDefault="008A7A31" w:rsidP="000C2A96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="000C2A96" w:rsidRPr="00FA48F7">
        <w:rPr>
          <w:b/>
          <w:bCs/>
          <w:sz w:val="28"/>
          <w:szCs w:val="28"/>
          <w:u w:val="single"/>
          <w:rtl/>
        </w:rPr>
        <w:t>سلوب تقويم الطالب</w:t>
      </w:r>
      <w:r w:rsidR="000C2A96" w:rsidRPr="00FA48F7">
        <w:rPr>
          <w:rFonts w:hint="cs"/>
          <w:b/>
          <w:bCs/>
          <w:sz w:val="28"/>
          <w:szCs w:val="28"/>
          <w:u w:val="single"/>
          <w:rtl/>
        </w:rPr>
        <w:t>/ الطالبة</w:t>
      </w:r>
      <w:r w:rsidR="000C2A96" w:rsidRPr="00FA48F7">
        <w:rPr>
          <w:b/>
          <w:bCs/>
          <w:sz w:val="28"/>
          <w:szCs w:val="28"/>
          <w:rtl/>
        </w:rPr>
        <w:t>:</w:t>
      </w:r>
    </w:p>
    <w:p w:rsidR="000C2A96" w:rsidRPr="00B47D80" w:rsidRDefault="000C2A96" w:rsidP="00C44F60">
      <w:pPr>
        <w:numPr>
          <w:ilvl w:val="0"/>
          <w:numId w:val="1"/>
        </w:numPr>
        <w:spacing w:line="360" w:lineRule="auto"/>
        <w:ind w:left="1797" w:hanging="357"/>
        <w:rPr>
          <w:b/>
          <w:bCs/>
        </w:rPr>
      </w:pPr>
      <w:r w:rsidRPr="00B47D80">
        <w:rPr>
          <w:b/>
          <w:bCs/>
          <w:rtl/>
        </w:rPr>
        <w:t>اختبار الشهر الأول</w:t>
      </w:r>
      <w:r w:rsidRPr="00B47D80">
        <w:rPr>
          <w:rFonts w:hint="cs"/>
          <w:b/>
          <w:bCs/>
          <w:rtl/>
        </w:rPr>
        <w:t xml:space="preserve"> </w:t>
      </w:r>
      <w:r w:rsidRPr="00B47D80">
        <w:rPr>
          <w:b/>
          <w:bCs/>
          <w:rtl/>
        </w:rPr>
        <w:t>(</w:t>
      </w:r>
      <w:r w:rsidR="00254FA2">
        <w:rPr>
          <w:rFonts w:hint="cs"/>
          <w:b/>
          <w:bCs/>
          <w:rtl/>
        </w:rPr>
        <w:t>20</w:t>
      </w:r>
      <w:r w:rsidRPr="00B47D80">
        <w:rPr>
          <w:b/>
          <w:bCs/>
          <w:rtl/>
        </w:rPr>
        <w:t xml:space="preserve">درجة) </w:t>
      </w:r>
      <w:r w:rsidR="00254FA2">
        <w:rPr>
          <w:rFonts w:hint="cs"/>
          <w:b/>
          <w:bCs/>
          <w:rtl/>
        </w:rPr>
        <w:t xml:space="preserve">       </w:t>
      </w:r>
      <w:r w:rsidRPr="00B47D80">
        <w:rPr>
          <w:b/>
          <w:bCs/>
          <w:rtl/>
        </w:rPr>
        <w:t>ا</w:t>
      </w:r>
      <w:r w:rsidR="00254FA2">
        <w:rPr>
          <w:rFonts w:hint="cs"/>
          <w:b/>
          <w:bCs/>
          <w:rtl/>
        </w:rPr>
        <w:t xml:space="preserve"> </w:t>
      </w:r>
      <w:r w:rsidRPr="00B47D80">
        <w:rPr>
          <w:b/>
          <w:bCs/>
          <w:rtl/>
        </w:rPr>
        <w:t xml:space="preserve">لأسبوع </w:t>
      </w:r>
      <w:r w:rsidR="00C44F60">
        <w:rPr>
          <w:rFonts w:hint="cs"/>
          <w:b/>
          <w:bCs/>
          <w:rtl/>
        </w:rPr>
        <w:t>السادس</w:t>
      </w:r>
      <w:r w:rsidRPr="00B47D80">
        <w:rPr>
          <w:b/>
          <w:bCs/>
          <w:rtl/>
        </w:rPr>
        <w:t>.</w:t>
      </w:r>
    </w:p>
    <w:p w:rsidR="000C2A96" w:rsidRPr="00B47D80" w:rsidRDefault="000C2A96" w:rsidP="005F6614">
      <w:pPr>
        <w:numPr>
          <w:ilvl w:val="0"/>
          <w:numId w:val="1"/>
        </w:numPr>
        <w:spacing w:line="360" w:lineRule="auto"/>
        <w:ind w:left="1797" w:hanging="357"/>
        <w:rPr>
          <w:b/>
          <w:bCs/>
        </w:rPr>
      </w:pPr>
      <w:r w:rsidRPr="00B47D80">
        <w:rPr>
          <w:b/>
          <w:bCs/>
          <w:rtl/>
        </w:rPr>
        <w:t>اختبار الشهر الثاني (</w:t>
      </w:r>
      <w:r w:rsidR="00254FA2">
        <w:rPr>
          <w:rFonts w:hint="cs"/>
          <w:b/>
          <w:bCs/>
          <w:rtl/>
        </w:rPr>
        <w:t>20</w:t>
      </w:r>
      <w:r w:rsidRPr="00B47D80">
        <w:rPr>
          <w:b/>
          <w:bCs/>
          <w:rtl/>
        </w:rPr>
        <w:t xml:space="preserve">درجة) </w:t>
      </w:r>
      <w:r w:rsidR="00254FA2">
        <w:rPr>
          <w:rFonts w:hint="cs"/>
          <w:b/>
          <w:bCs/>
          <w:rtl/>
        </w:rPr>
        <w:t xml:space="preserve">  </w:t>
      </w:r>
      <w:r w:rsidRPr="00B47D80">
        <w:rPr>
          <w:b/>
          <w:bCs/>
          <w:rtl/>
        </w:rPr>
        <w:t xml:space="preserve">  </w:t>
      </w:r>
      <w:r w:rsidR="00254FA2">
        <w:rPr>
          <w:rFonts w:hint="cs"/>
          <w:b/>
          <w:bCs/>
          <w:rtl/>
        </w:rPr>
        <w:t xml:space="preserve">  </w:t>
      </w:r>
      <w:r w:rsidRPr="00B47D80">
        <w:rPr>
          <w:b/>
          <w:bCs/>
          <w:rtl/>
        </w:rPr>
        <w:t>الأسبوع الث</w:t>
      </w:r>
      <w:r w:rsidR="005F6614">
        <w:rPr>
          <w:rFonts w:hint="cs"/>
          <w:b/>
          <w:bCs/>
          <w:rtl/>
        </w:rPr>
        <w:t>اني</w:t>
      </w:r>
      <w:r w:rsidRPr="00B47D80">
        <w:rPr>
          <w:b/>
          <w:bCs/>
          <w:rtl/>
        </w:rPr>
        <w:t xml:space="preserve"> عشر.</w:t>
      </w:r>
    </w:p>
    <w:p w:rsidR="000C2A96" w:rsidRPr="00B47D80" w:rsidRDefault="000C2A96" w:rsidP="00254FA2">
      <w:pPr>
        <w:numPr>
          <w:ilvl w:val="0"/>
          <w:numId w:val="1"/>
        </w:numPr>
        <w:spacing w:line="360" w:lineRule="auto"/>
        <w:ind w:left="1797" w:hanging="357"/>
        <w:rPr>
          <w:b/>
          <w:bCs/>
        </w:rPr>
      </w:pPr>
      <w:r w:rsidRPr="00B47D80">
        <w:rPr>
          <w:b/>
          <w:bCs/>
          <w:rtl/>
        </w:rPr>
        <w:t>الحضور    (</w:t>
      </w:r>
      <w:r w:rsidR="00254FA2">
        <w:rPr>
          <w:rFonts w:hint="cs"/>
          <w:b/>
          <w:bCs/>
          <w:rtl/>
        </w:rPr>
        <w:t>10</w:t>
      </w:r>
      <w:r w:rsidRPr="00B47D80">
        <w:rPr>
          <w:b/>
          <w:bCs/>
          <w:rtl/>
        </w:rPr>
        <w:t>درجات).</w:t>
      </w:r>
      <w:r w:rsidR="00254FA2">
        <w:rPr>
          <w:rFonts w:hint="cs"/>
          <w:b/>
          <w:bCs/>
          <w:rtl/>
        </w:rPr>
        <w:t xml:space="preserve">              </w:t>
      </w:r>
    </w:p>
    <w:p w:rsidR="000C2A96" w:rsidRPr="00B47D80" w:rsidRDefault="000C2A96" w:rsidP="00254FA2">
      <w:pPr>
        <w:numPr>
          <w:ilvl w:val="0"/>
          <w:numId w:val="1"/>
        </w:numPr>
        <w:spacing w:line="360" w:lineRule="auto"/>
        <w:ind w:left="1797" w:hanging="357"/>
        <w:rPr>
          <w:b/>
          <w:bCs/>
        </w:rPr>
      </w:pPr>
      <w:r w:rsidRPr="00B47D80">
        <w:rPr>
          <w:rFonts w:hint="cs"/>
          <w:b/>
          <w:bCs/>
          <w:rtl/>
        </w:rPr>
        <w:t>أنشطة عملية وواجبات</w:t>
      </w:r>
      <w:r w:rsidRPr="00B47D80">
        <w:rPr>
          <w:b/>
          <w:bCs/>
          <w:rtl/>
        </w:rPr>
        <w:t xml:space="preserve"> (</w:t>
      </w:r>
      <w:r w:rsidR="00254FA2">
        <w:rPr>
          <w:rFonts w:hint="cs"/>
          <w:b/>
          <w:bCs/>
          <w:rtl/>
        </w:rPr>
        <w:t>10</w:t>
      </w:r>
      <w:r w:rsidRPr="00B47D80">
        <w:rPr>
          <w:b/>
          <w:bCs/>
          <w:rtl/>
        </w:rPr>
        <w:t xml:space="preserve"> درجة).</w:t>
      </w:r>
      <w:r w:rsidR="00254FA2">
        <w:rPr>
          <w:rFonts w:hint="cs"/>
          <w:b/>
          <w:bCs/>
          <w:rtl/>
        </w:rPr>
        <w:t xml:space="preserve">  </w:t>
      </w:r>
    </w:p>
    <w:p w:rsidR="000C2A96" w:rsidRPr="00B47D80" w:rsidRDefault="000C2A96" w:rsidP="00C44F60">
      <w:pPr>
        <w:numPr>
          <w:ilvl w:val="0"/>
          <w:numId w:val="1"/>
        </w:numPr>
        <w:spacing w:line="360" w:lineRule="auto"/>
        <w:ind w:left="1797" w:hanging="357"/>
        <w:rPr>
          <w:b/>
          <w:bCs/>
          <w:rtl/>
        </w:rPr>
      </w:pPr>
      <w:r w:rsidRPr="00B47D80">
        <w:rPr>
          <w:b/>
          <w:bCs/>
          <w:rtl/>
        </w:rPr>
        <w:t>الامتحان النهائي (</w:t>
      </w:r>
      <w:r w:rsidR="00254FA2">
        <w:rPr>
          <w:rFonts w:hint="cs"/>
          <w:b/>
          <w:bCs/>
          <w:rtl/>
        </w:rPr>
        <w:t xml:space="preserve">  </w:t>
      </w:r>
      <w:r w:rsidR="00C44F60">
        <w:rPr>
          <w:rFonts w:hint="cs"/>
          <w:b/>
          <w:bCs/>
          <w:rtl/>
        </w:rPr>
        <w:t>4</w:t>
      </w:r>
      <w:r w:rsidR="00254FA2">
        <w:rPr>
          <w:rFonts w:hint="cs"/>
          <w:b/>
          <w:bCs/>
          <w:rtl/>
        </w:rPr>
        <w:t>0</w:t>
      </w:r>
      <w:r w:rsidRPr="00B47D80">
        <w:rPr>
          <w:b/>
          <w:bCs/>
          <w:rtl/>
        </w:rPr>
        <w:t>درجة)</w:t>
      </w:r>
    </w:p>
    <w:p w:rsidR="000C2A96" w:rsidRPr="00B47D80" w:rsidRDefault="000C2A96" w:rsidP="000C2A96">
      <w:pPr>
        <w:numPr>
          <w:ilvl w:val="0"/>
          <w:numId w:val="1"/>
        </w:numPr>
        <w:spacing w:line="360" w:lineRule="auto"/>
        <w:rPr>
          <w:b/>
          <w:bCs/>
          <w:rtl/>
        </w:rPr>
      </w:pPr>
      <w:r w:rsidRPr="00B47D80">
        <w:rPr>
          <w:rFonts w:hint="cs"/>
          <w:b/>
          <w:bCs/>
          <w:rtl/>
        </w:rPr>
        <w:t xml:space="preserve"> مصطلحات انجليزية (10 درجات) داخلة من ضمن الامتحانات الشهرية والنهائية</w:t>
      </w:r>
    </w:p>
    <w:p w:rsidR="000C2A96" w:rsidRPr="009854A1" w:rsidRDefault="000C2A96" w:rsidP="000C2A96">
      <w:pPr>
        <w:rPr>
          <w:b/>
          <w:bCs/>
          <w:color w:val="000080"/>
          <w:sz w:val="32"/>
          <w:szCs w:val="32"/>
          <w:rtl/>
        </w:rPr>
      </w:pPr>
      <w:r w:rsidRPr="009854A1">
        <w:rPr>
          <w:rFonts w:hint="cs"/>
          <w:b/>
          <w:bCs/>
          <w:color w:val="000080"/>
          <w:sz w:val="32"/>
          <w:szCs w:val="32"/>
          <w:rtl/>
        </w:rPr>
        <w:t>الكتاب المقرر:</w:t>
      </w:r>
    </w:p>
    <w:p w:rsidR="000C2A96" w:rsidRPr="00AF7471" w:rsidRDefault="00821045" w:rsidP="00BC1E56">
      <w:pPr>
        <w:pBdr>
          <w:top w:val="single" w:sz="36" w:space="7" w:color="003366"/>
          <w:left w:val="single" w:sz="36" w:space="4" w:color="003366"/>
          <w:bottom w:val="single" w:sz="36" w:space="13" w:color="003366"/>
          <w:right w:val="single" w:sz="36" w:space="4" w:color="003366"/>
        </w:pBdr>
        <w:rPr>
          <w:b/>
          <w:bCs/>
          <w:sz w:val="40"/>
          <w:szCs w:val="40"/>
          <w:rtl/>
        </w:rPr>
      </w:pPr>
      <w:r w:rsidRPr="00AF7471">
        <w:rPr>
          <w:rFonts w:hint="cs"/>
          <w:color w:val="FF0000"/>
          <w:sz w:val="40"/>
          <w:szCs w:val="40"/>
          <w:rtl/>
        </w:rPr>
        <w:t xml:space="preserve">د </w:t>
      </w:r>
      <w:r>
        <w:rPr>
          <w:rFonts w:hint="cs"/>
          <w:color w:val="FF0000"/>
          <w:sz w:val="40"/>
          <w:szCs w:val="40"/>
          <w:rtl/>
        </w:rPr>
        <w:t>.خالد بن ابراهيم الدخيل</w:t>
      </w:r>
      <w:r w:rsidRPr="00AF747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:مقدمة في النظرية الاقتصادية الجزئية,</w:t>
      </w:r>
      <w:r w:rsidR="00BC1E56">
        <w:rPr>
          <w:rFonts w:hint="cs"/>
          <w:sz w:val="40"/>
          <w:szCs w:val="40"/>
          <w:rtl/>
        </w:rPr>
        <w:t>جامعة الملك سعود,1420</w:t>
      </w:r>
      <w:r w:rsidR="00254FA2" w:rsidRPr="00AF7471">
        <w:rPr>
          <w:rFonts w:hint="cs"/>
          <w:color w:val="FF0000"/>
          <w:sz w:val="40"/>
          <w:szCs w:val="40"/>
          <w:rtl/>
        </w:rPr>
        <w:t xml:space="preserve"> </w:t>
      </w:r>
    </w:p>
    <w:p w:rsidR="000C2A96" w:rsidRPr="008A7A31" w:rsidRDefault="000C2A96" w:rsidP="000C2A96">
      <w:pPr>
        <w:rPr>
          <w:b/>
          <w:bCs/>
          <w:color w:val="000080"/>
          <w:rtl/>
        </w:rPr>
      </w:pPr>
    </w:p>
    <w:p w:rsidR="000C2A96" w:rsidRPr="008A7A31" w:rsidRDefault="000C2A96" w:rsidP="00AF7471">
      <w:pPr>
        <w:ind w:left="-341"/>
        <w:rPr>
          <w:b/>
          <w:bCs/>
          <w:rtl/>
        </w:rPr>
      </w:pPr>
      <w:r w:rsidRPr="008A7A31">
        <w:rPr>
          <w:b/>
          <w:bCs/>
          <w:u w:val="single"/>
          <w:rtl/>
        </w:rPr>
        <w:t>مراجع مهمة:</w:t>
      </w:r>
    </w:p>
    <w:p w:rsidR="000C2A96" w:rsidRPr="008A7A31" w:rsidRDefault="000C2A96" w:rsidP="00AF7471">
      <w:pPr>
        <w:ind w:left="651" w:firstLine="1509"/>
        <w:rPr>
          <w:b/>
          <w:bCs/>
          <w:rtl/>
        </w:rPr>
      </w:pPr>
    </w:p>
    <w:p w:rsidR="00254FA2" w:rsidRPr="005F6614" w:rsidRDefault="00254FA2" w:rsidP="00AF7471">
      <w:pPr>
        <w:pStyle w:val="a6"/>
        <w:ind w:left="84"/>
        <w:rPr>
          <w:rFonts w:ascii="Algerian" w:hAnsi="Algerian" w:cstheme="minorHAnsi"/>
          <w:b/>
          <w:bCs/>
          <w:sz w:val="24"/>
          <w:szCs w:val="24"/>
        </w:rPr>
      </w:pPr>
      <w:r w:rsidRPr="005F6614">
        <w:rPr>
          <w:rFonts w:hint="cs"/>
          <w:b/>
          <w:bCs/>
          <w:sz w:val="24"/>
          <w:szCs w:val="24"/>
          <w:rtl/>
        </w:rPr>
        <w:t>1</w:t>
      </w:r>
      <w:r w:rsidR="00642D58" w:rsidRPr="005F6614">
        <w:rPr>
          <w:rFonts w:hint="cs"/>
          <w:b/>
          <w:bCs/>
          <w:sz w:val="24"/>
          <w:szCs w:val="24"/>
          <w:rtl/>
        </w:rPr>
        <w:t>-</w:t>
      </w:r>
      <w:r w:rsidRPr="005F6614">
        <w:rPr>
          <w:rFonts w:ascii="Algerian" w:hAnsi="Algerian" w:cs="Arial"/>
          <w:b/>
          <w:bCs/>
          <w:sz w:val="24"/>
          <w:szCs w:val="24"/>
          <w:rtl/>
        </w:rPr>
        <w:t xml:space="preserve"> مبادئ الاقتصاد الجزئي _ د عبدالحليم كراجه واخرون –دار الصفاء للنشر عمان 2001</w:t>
      </w:r>
    </w:p>
    <w:p w:rsidR="00254FA2" w:rsidRPr="005F6614" w:rsidRDefault="00AF7471" w:rsidP="00AF7471">
      <w:pPr>
        <w:rPr>
          <w:rFonts w:ascii="Algerian" w:hAnsi="Algerian" w:cstheme="minorHAnsi"/>
          <w:b/>
          <w:bCs/>
        </w:rPr>
      </w:pPr>
      <w:r w:rsidRPr="005F6614">
        <w:rPr>
          <w:rFonts w:ascii="Algerian" w:hAnsi="Algerian" w:cs="Arial" w:hint="cs"/>
          <w:b/>
          <w:bCs/>
          <w:rtl/>
        </w:rPr>
        <w:t>2</w:t>
      </w:r>
      <w:r w:rsidR="00254FA2" w:rsidRPr="005F6614">
        <w:rPr>
          <w:rFonts w:ascii="Algerian" w:hAnsi="Algerian" w:cs="Arial" w:hint="cs"/>
          <w:b/>
          <w:bCs/>
          <w:rtl/>
        </w:rPr>
        <w:t>-</w:t>
      </w:r>
      <w:r w:rsidR="00254FA2" w:rsidRPr="005F6614">
        <w:rPr>
          <w:rFonts w:ascii="Algerian" w:hAnsi="Algerian" w:cs="Arial"/>
          <w:b/>
          <w:bCs/>
          <w:rtl/>
        </w:rPr>
        <w:t>أصول التحليل الجزئي – د محمود سمير طوبار واخرون القاهره 1998</w:t>
      </w:r>
    </w:p>
    <w:p w:rsidR="000C2A96" w:rsidRDefault="00254FA2" w:rsidP="00AF7471">
      <w:pPr>
        <w:ind w:left="84"/>
        <w:rPr>
          <w:b/>
          <w:bCs/>
          <w:rtl/>
        </w:rPr>
      </w:pPr>
      <w:r w:rsidRPr="005F6614">
        <w:rPr>
          <w:rFonts w:ascii="Algerian" w:hAnsi="Algerian" w:cs="Arial" w:hint="cs"/>
          <w:b/>
          <w:bCs/>
          <w:rtl/>
        </w:rPr>
        <w:t>3-</w:t>
      </w:r>
      <w:r w:rsidRPr="005F6614">
        <w:rPr>
          <w:rFonts w:ascii="Algerian" w:hAnsi="Algerian" w:cs="Arial"/>
          <w:b/>
          <w:bCs/>
          <w:rtl/>
        </w:rPr>
        <w:t xml:space="preserve">مبادئ الاقتصاد الجزئي ، محمد شاميه </w:t>
      </w:r>
      <w:r w:rsidRPr="005F6614">
        <w:rPr>
          <w:rFonts w:ascii="Algerian" w:hAnsi="Algerian" w:cs="Arial" w:hint="cs"/>
          <w:b/>
          <w:bCs/>
          <w:rtl/>
        </w:rPr>
        <w:t xml:space="preserve">وآخرون </w:t>
      </w:r>
      <w:r w:rsidRPr="005F6614">
        <w:rPr>
          <w:rFonts w:ascii="Algerian" w:hAnsi="Algerian" w:cs="Arial"/>
          <w:b/>
          <w:bCs/>
          <w:rtl/>
        </w:rPr>
        <w:t xml:space="preserve"> دار </w:t>
      </w:r>
      <w:r w:rsidRPr="005F6614">
        <w:rPr>
          <w:rFonts w:ascii="Algerian" w:hAnsi="Algerian" w:cs="Arial" w:hint="cs"/>
          <w:b/>
          <w:bCs/>
          <w:rtl/>
        </w:rPr>
        <w:t>الأمل</w:t>
      </w:r>
      <w:r w:rsidRPr="005F6614">
        <w:rPr>
          <w:rFonts w:ascii="Algerian" w:hAnsi="Algerian" w:cs="Arial"/>
          <w:b/>
          <w:bCs/>
          <w:rtl/>
        </w:rPr>
        <w:t xml:space="preserve"> للنشر اربد 1989</w:t>
      </w:r>
    </w:p>
    <w:p w:rsidR="0010203D" w:rsidRPr="005F6614" w:rsidRDefault="0010203D" w:rsidP="00AF7471">
      <w:pPr>
        <w:ind w:left="84"/>
        <w:rPr>
          <w:b/>
          <w:bCs/>
          <w:rtl/>
        </w:rPr>
      </w:pPr>
      <w:r>
        <w:rPr>
          <w:rFonts w:hint="cs"/>
          <w:b/>
          <w:bCs/>
          <w:rtl/>
        </w:rPr>
        <w:t>4-النظرية الاقتصادية ,مدخل رياضي,جامعة الملك سعود,</w:t>
      </w:r>
      <w:r w:rsidR="00EC0DF3">
        <w:rPr>
          <w:rFonts w:hint="cs"/>
          <w:b/>
          <w:bCs/>
          <w:rtl/>
        </w:rPr>
        <w:t>عمادة شئون المكتبات,1992</w:t>
      </w:r>
    </w:p>
    <w:p w:rsidR="000C2A96" w:rsidRDefault="000C2A96" w:rsidP="000C2A96">
      <w:pPr>
        <w:ind w:left="1440"/>
        <w:rPr>
          <w:b/>
          <w:bCs/>
          <w:sz w:val="28"/>
          <w:szCs w:val="28"/>
          <w:rtl/>
        </w:rPr>
      </w:pPr>
    </w:p>
    <w:p w:rsidR="000C2A96" w:rsidRPr="003B73BF" w:rsidRDefault="000C2A96" w:rsidP="00642D58">
      <w:pPr>
        <w:rPr>
          <w:color w:val="000080"/>
          <w:rtl/>
        </w:rPr>
      </w:pPr>
    </w:p>
    <w:p w:rsidR="000C2A96" w:rsidRPr="00133880" w:rsidRDefault="000C2A96" w:rsidP="00C34AAA">
      <w:pPr>
        <w:ind w:left="360" w:right="720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color w:val="000080"/>
          <w:sz w:val="28"/>
          <w:szCs w:val="28"/>
          <w:rtl/>
        </w:rPr>
        <w:t xml:space="preserve"> </w:t>
      </w:r>
      <w:r w:rsidRPr="00133880">
        <w:rPr>
          <w:rFonts w:hint="cs"/>
          <w:b/>
          <w:bCs/>
          <w:sz w:val="32"/>
          <w:szCs w:val="32"/>
          <w:u w:val="single"/>
          <w:rtl/>
        </w:rPr>
        <w:t>السلوك المتوقع من الطالب الجامعي خلقياً وأكاديمياً</w:t>
      </w:r>
    </w:p>
    <w:p w:rsidR="000C2A96" w:rsidRPr="00133880" w:rsidRDefault="000C2A96" w:rsidP="000C2A96">
      <w:pPr>
        <w:ind w:right="720"/>
        <w:jc w:val="lowKashida"/>
        <w:rPr>
          <w:b/>
          <w:bCs/>
          <w:sz w:val="32"/>
          <w:szCs w:val="32"/>
        </w:rPr>
      </w:pPr>
    </w:p>
    <w:p w:rsidR="000C2A96" w:rsidRPr="00A807CF" w:rsidRDefault="000C2A96" w:rsidP="00C34AAA">
      <w:pPr>
        <w:ind w:left="360"/>
        <w:jc w:val="lowKashida"/>
        <w:rPr>
          <w:b/>
          <w:bCs/>
        </w:rPr>
      </w:pPr>
      <w:r w:rsidRPr="00A807CF">
        <w:rPr>
          <w:rFonts w:hint="cs"/>
          <w:b/>
          <w:bCs/>
          <w:rtl/>
        </w:rPr>
        <w:t xml:space="preserve"> يجب على الطالب</w:t>
      </w:r>
      <w:r>
        <w:rPr>
          <w:rFonts w:hint="cs"/>
          <w:b/>
          <w:bCs/>
          <w:rtl/>
        </w:rPr>
        <w:t xml:space="preserve"> </w:t>
      </w:r>
      <w:r w:rsidRPr="00A807CF">
        <w:rPr>
          <w:rFonts w:hint="cs"/>
          <w:b/>
          <w:bCs/>
          <w:rtl/>
        </w:rPr>
        <w:t xml:space="preserve"> الجامعي أن </w:t>
      </w:r>
      <w:r w:rsidR="005F6614">
        <w:rPr>
          <w:rFonts w:hint="cs"/>
          <w:b/>
          <w:bCs/>
          <w:rtl/>
        </w:rPr>
        <w:t>يعي</w:t>
      </w:r>
      <w:r w:rsidRPr="00A807CF">
        <w:rPr>
          <w:rFonts w:hint="cs"/>
          <w:b/>
          <w:bCs/>
          <w:rtl/>
        </w:rPr>
        <w:t xml:space="preserve"> النقاط الهامة التالية:</w:t>
      </w:r>
    </w:p>
    <w:p w:rsidR="000C2A96" w:rsidRPr="006125B3" w:rsidRDefault="000C2A96" w:rsidP="00DF7017">
      <w:pPr>
        <w:spacing w:line="360" w:lineRule="auto"/>
        <w:ind w:right="720"/>
        <w:jc w:val="lowKashida"/>
        <w:rPr>
          <w:b/>
          <w:bCs/>
          <w:rtl/>
        </w:rPr>
      </w:pPr>
      <w:r w:rsidRPr="00A807CF">
        <w:rPr>
          <w:rFonts w:hint="cs"/>
          <w:b/>
          <w:bCs/>
          <w:rtl/>
        </w:rPr>
        <w:t>1</w:t>
      </w:r>
      <w:r w:rsidRPr="006125B3">
        <w:rPr>
          <w:rFonts w:hint="cs"/>
          <w:b/>
          <w:bCs/>
          <w:rtl/>
        </w:rPr>
        <w:t xml:space="preserve">- يجب أن </w:t>
      </w:r>
      <w:r w:rsidR="005F6614" w:rsidRPr="006125B3">
        <w:rPr>
          <w:rFonts w:hint="cs"/>
          <w:b/>
          <w:bCs/>
          <w:rtl/>
        </w:rPr>
        <w:t xml:space="preserve">يدرك </w:t>
      </w:r>
      <w:r w:rsidRPr="006125B3">
        <w:rPr>
          <w:rFonts w:hint="cs"/>
          <w:b/>
          <w:bCs/>
          <w:rtl/>
        </w:rPr>
        <w:t>أن الجانب الأخلاقي هو ركن أساسي في العملية التعليمي</w:t>
      </w:r>
      <w:r w:rsidRPr="006125B3">
        <w:rPr>
          <w:rFonts w:hint="eastAsia"/>
          <w:b/>
          <w:bCs/>
          <w:rtl/>
        </w:rPr>
        <w:t>ة</w:t>
      </w:r>
      <w:r w:rsidRPr="006125B3">
        <w:rPr>
          <w:rFonts w:hint="cs"/>
          <w:b/>
          <w:bCs/>
          <w:rtl/>
        </w:rPr>
        <w:t xml:space="preserve">, لذا يجب أن </w:t>
      </w:r>
      <w:r w:rsidR="00DF7017" w:rsidRPr="006125B3">
        <w:rPr>
          <w:rFonts w:hint="cs"/>
          <w:b/>
          <w:bCs/>
          <w:rtl/>
        </w:rPr>
        <w:t>يت</w:t>
      </w:r>
      <w:r w:rsidRPr="006125B3">
        <w:rPr>
          <w:rFonts w:hint="cs"/>
          <w:b/>
          <w:bCs/>
          <w:rtl/>
        </w:rPr>
        <w:t>حلى بمبادئ الأخلاق الفاضلة والتي حثنا ديننا الإسلامي عليها أثناء تحصيله العلمي.</w:t>
      </w:r>
    </w:p>
    <w:p w:rsidR="000C2A96" w:rsidRPr="006125B3" w:rsidRDefault="000C2A96" w:rsidP="00C34AAA">
      <w:pPr>
        <w:spacing w:line="360" w:lineRule="auto"/>
        <w:ind w:right="720"/>
        <w:jc w:val="lowKashida"/>
        <w:rPr>
          <w:b/>
          <w:bCs/>
          <w:rtl/>
        </w:rPr>
      </w:pPr>
      <w:r w:rsidRPr="006125B3">
        <w:rPr>
          <w:rFonts w:hint="cs"/>
          <w:b/>
          <w:bCs/>
          <w:rtl/>
        </w:rPr>
        <w:t xml:space="preserve">2- يفترض أن </w:t>
      </w:r>
      <w:r w:rsidR="0043612E" w:rsidRPr="006125B3">
        <w:rPr>
          <w:rFonts w:hint="cs"/>
          <w:b/>
          <w:bCs/>
          <w:rtl/>
        </w:rPr>
        <w:t>ي</w:t>
      </w:r>
      <w:r w:rsidRPr="006125B3">
        <w:rPr>
          <w:rFonts w:hint="cs"/>
          <w:b/>
          <w:bCs/>
          <w:rtl/>
        </w:rPr>
        <w:t xml:space="preserve">كون </w:t>
      </w:r>
      <w:r w:rsidR="00FB5808" w:rsidRPr="006125B3">
        <w:rPr>
          <w:rFonts w:hint="cs"/>
          <w:b/>
          <w:bCs/>
          <w:rtl/>
        </w:rPr>
        <w:t xml:space="preserve"> الطالب </w:t>
      </w:r>
      <w:r w:rsidRPr="006125B3">
        <w:rPr>
          <w:rFonts w:hint="cs"/>
          <w:b/>
          <w:bCs/>
          <w:rtl/>
        </w:rPr>
        <w:t>قد وصل إلى مرحلة من النضج وتحمل المسؤولي</w:t>
      </w:r>
      <w:r w:rsidRPr="006125B3">
        <w:rPr>
          <w:rFonts w:hint="eastAsia"/>
          <w:b/>
          <w:bCs/>
          <w:rtl/>
        </w:rPr>
        <w:t>ة</w:t>
      </w:r>
      <w:r w:rsidRPr="006125B3">
        <w:rPr>
          <w:rFonts w:hint="cs"/>
          <w:b/>
          <w:bCs/>
          <w:rtl/>
        </w:rPr>
        <w:t xml:space="preserve"> الكاملة عن كل السلوكيات والتصرفات الصادرة منه, لذا يتوقع من</w:t>
      </w:r>
      <w:r w:rsidR="00DF7017" w:rsidRPr="006125B3">
        <w:rPr>
          <w:rFonts w:hint="cs"/>
          <w:b/>
          <w:bCs/>
          <w:rtl/>
        </w:rPr>
        <w:t>ه</w:t>
      </w:r>
      <w:r w:rsidRPr="006125B3">
        <w:rPr>
          <w:rFonts w:hint="cs"/>
          <w:b/>
          <w:bCs/>
          <w:rtl/>
        </w:rPr>
        <w:t xml:space="preserve"> أن </w:t>
      </w:r>
      <w:r w:rsidR="00FB5808" w:rsidRPr="006125B3">
        <w:rPr>
          <w:rFonts w:hint="cs"/>
          <w:b/>
          <w:bCs/>
          <w:rtl/>
        </w:rPr>
        <w:t>ي</w:t>
      </w:r>
      <w:r w:rsidRPr="006125B3">
        <w:rPr>
          <w:rFonts w:hint="cs"/>
          <w:b/>
          <w:bCs/>
          <w:rtl/>
        </w:rPr>
        <w:t>كون:</w:t>
      </w:r>
    </w:p>
    <w:p w:rsidR="000C2A96" w:rsidRPr="006125B3" w:rsidRDefault="000C2A96" w:rsidP="000A21C2">
      <w:pPr>
        <w:spacing w:line="360" w:lineRule="auto"/>
        <w:ind w:right="720"/>
        <w:jc w:val="lowKashida"/>
        <w:rPr>
          <w:b/>
          <w:bCs/>
          <w:rtl/>
        </w:rPr>
      </w:pPr>
      <w:r w:rsidRPr="006125B3">
        <w:rPr>
          <w:rFonts w:hint="cs"/>
          <w:b/>
          <w:bCs/>
          <w:rtl/>
        </w:rPr>
        <w:t xml:space="preserve">      أ- على قدر من الثقة,  وأي تصرف يخل بذلك فسوف </w:t>
      </w:r>
      <w:r w:rsidR="000A21C2" w:rsidRPr="006125B3">
        <w:rPr>
          <w:rFonts w:hint="cs"/>
          <w:b/>
          <w:bCs/>
          <w:rtl/>
        </w:rPr>
        <w:t>يتحمله</w:t>
      </w:r>
      <w:r w:rsidRPr="006125B3">
        <w:rPr>
          <w:rFonts w:hint="cs"/>
          <w:b/>
          <w:bCs/>
          <w:rtl/>
        </w:rPr>
        <w:t xml:space="preserve"> الطالب بشكل كامل هذا التصرف. فمثلا عندما </w:t>
      </w:r>
      <w:r w:rsidR="000A21C2" w:rsidRPr="006125B3">
        <w:rPr>
          <w:rFonts w:hint="cs"/>
          <w:b/>
          <w:bCs/>
          <w:rtl/>
        </w:rPr>
        <w:t>ي</w:t>
      </w:r>
      <w:r w:rsidRPr="006125B3">
        <w:rPr>
          <w:rFonts w:hint="cs"/>
          <w:b/>
          <w:bCs/>
          <w:rtl/>
        </w:rPr>
        <w:t>حضر الطالب زميل</w:t>
      </w:r>
      <w:r w:rsidR="000A21C2" w:rsidRPr="006125B3">
        <w:rPr>
          <w:rFonts w:hint="cs"/>
          <w:b/>
          <w:bCs/>
          <w:rtl/>
        </w:rPr>
        <w:t>ه</w:t>
      </w:r>
      <w:r w:rsidRPr="006125B3">
        <w:rPr>
          <w:rFonts w:hint="cs"/>
          <w:b/>
          <w:bCs/>
          <w:rtl/>
        </w:rPr>
        <w:t xml:space="preserve"> وه</w:t>
      </w:r>
      <w:r w:rsidR="000A21C2" w:rsidRPr="006125B3">
        <w:rPr>
          <w:rFonts w:hint="cs"/>
          <w:b/>
          <w:bCs/>
          <w:rtl/>
        </w:rPr>
        <w:t>و</w:t>
      </w:r>
      <w:r w:rsidRPr="006125B3">
        <w:rPr>
          <w:rFonts w:hint="cs"/>
          <w:b/>
          <w:bCs/>
          <w:rtl/>
        </w:rPr>
        <w:t xml:space="preserve"> غير موجود أو الغش في الامتحان, فهذا التصرف الغير أخلاقي قد يحرم الطالب</w:t>
      </w:r>
      <w:r w:rsidR="000A21C2" w:rsidRPr="006125B3">
        <w:rPr>
          <w:rFonts w:hint="cs"/>
          <w:b/>
          <w:bCs/>
          <w:rtl/>
        </w:rPr>
        <w:t xml:space="preserve"> </w:t>
      </w:r>
      <w:r w:rsidRPr="006125B3">
        <w:rPr>
          <w:rFonts w:hint="cs"/>
          <w:b/>
          <w:bCs/>
          <w:rtl/>
        </w:rPr>
        <w:t>من هذه المادة.</w:t>
      </w:r>
    </w:p>
    <w:p w:rsidR="000C2A96" w:rsidRPr="006125B3" w:rsidRDefault="000C2A96" w:rsidP="00C52853">
      <w:pPr>
        <w:spacing w:line="360" w:lineRule="auto"/>
        <w:ind w:right="720"/>
        <w:jc w:val="lowKashida"/>
        <w:rPr>
          <w:b/>
          <w:bCs/>
          <w:rtl/>
        </w:rPr>
      </w:pPr>
      <w:r w:rsidRPr="006125B3">
        <w:rPr>
          <w:rFonts w:hint="cs"/>
          <w:b/>
          <w:bCs/>
          <w:rtl/>
        </w:rPr>
        <w:t xml:space="preserve">     ب- على قدر من الاحترام و التقدير, فيجب عليه</w:t>
      </w:r>
      <w:r w:rsidR="00C52853" w:rsidRPr="006125B3">
        <w:rPr>
          <w:rFonts w:hint="cs"/>
          <w:b/>
          <w:bCs/>
          <w:rtl/>
        </w:rPr>
        <w:t xml:space="preserve"> </w:t>
      </w:r>
      <w:r w:rsidRPr="006125B3">
        <w:rPr>
          <w:rFonts w:hint="cs"/>
          <w:b/>
          <w:bCs/>
          <w:rtl/>
        </w:rPr>
        <w:t>الإنصات وعدم التحدث مع زمي</w:t>
      </w:r>
      <w:r w:rsidR="00C52853" w:rsidRPr="006125B3">
        <w:rPr>
          <w:rFonts w:hint="cs"/>
          <w:b/>
          <w:bCs/>
          <w:rtl/>
        </w:rPr>
        <w:t>له</w:t>
      </w:r>
      <w:r w:rsidRPr="006125B3">
        <w:rPr>
          <w:rFonts w:hint="cs"/>
          <w:b/>
          <w:bCs/>
          <w:rtl/>
        </w:rPr>
        <w:t xml:space="preserve"> أو إصدار كلمات نابية أثناء المحاضرة.</w:t>
      </w:r>
    </w:p>
    <w:p w:rsidR="000C2A96" w:rsidRPr="006125B3" w:rsidRDefault="000C2A96" w:rsidP="00287AC8">
      <w:pPr>
        <w:spacing w:line="360" w:lineRule="auto"/>
        <w:rPr>
          <w:rFonts w:cs="Traditional Arabic"/>
          <w:b/>
          <w:bCs/>
          <w:color w:val="000080"/>
          <w:rtl/>
        </w:rPr>
      </w:pPr>
      <w:r w:rsidRPr="006125B3">
        <w:rPr>
          <w:rFonts w:hint="cs"/>
          <w:b/>
          <w:bCs/>
          <w:rtl/>
        </w:rPr>
        <w:t xml:space="preserve">    ج-  على قدر من المسؤولية فلا </w:t>
      </w:r>
      <w:r w:rsidR="00C52853" w:rsidRPr="006125B3">
        <w:rPr>
          <w:rFonts w:hint="cs"/>
          <w:b/>
          <w:bCs/>
          <w:rtl/>
        </w:rPr>
        <w:t>ي</w:t>
      </w:r>
      <w:r w:rsidRPr="006125B3">
        <w:rPr>
          <w:rFonts w:hint="cs"/>
          <w:b/>
          <w:bCs/>
          <w:rtl/>
        </w:rPr>
        <w:t>زعج زمي</w:t>
      </w:r>
      <w:r w:rsidR="00C52853" w:rsidRPr="006125B3">
        <w:rPr>
          <w:rFonts w:hint="cs"/>
          <w:b/>
          <w:bCs/>
          <w:rtl/>
        </w:rPr>
        <w:t>له</w:t>
      </w:r>
      <w:r w:rsidRPr="006125B3">
        <w:rPr>
          <w:rFonts w:hint="cs"/>
          <w:b/>
          <w:bCs/>
          <w:rtl/>
        </w:rPr>
        <w:t xml:space="preserve"> الطال</w:t>
      </w:r>
      <w:r w:rsidR="00C52853" w:rsidRPr="006125B3">
        <w:rPr>
          <w:rFonts w:hint="cs"/>
          <w:b/>
          <w:bCs/>
          <w:rtl/>
        </w:rPr>
        <w:t xml:space="preserve">ب </w:t>
      </w:r>
      <w:r w:rsidRPr="006125B3">
        <w:rPr>
          <w:rFonts w:hint="cs"/>
          <w:b/>
          <w:bCs/>
          <w:rtl/>
        </w:rPr>
        <w:t>أثناء المحاضرة, وعليه يجب على الطالب عدم جلب الجوال مع</w:t>
      </w:r>
      <w:r w:rsidR="00C52853" w:rsidRPr="006125B3">
        <w:rPr>
          <w:rFonts w:hint="cs"/>
          <w:b/>
          <w:bCs/>
          <w:rtl/>
        </w:rPr>
        <w:t xml:space="preserve">ه </w:t>
      </w:r>
      <w:r w:rsidRPr="006125B3">
        <w:rPr>
          <w:rFonts w:hint="cs"/>
          <w:b/>
          <w:bCs/>
          <w:rtl/>
        </w:rPr>
        <w:t>للمحاضرة أو إغلاقه بمجرد دخول القاعة. بالإضافة إلى أن المقاطعة التي تحصل بسبب تأخر الطالب عن موعد المحاضرة المحدد سوف يسبب الإزعاج لكل من الأستا</w:t>
      </w:r>
      <w:r w:rsidRPr="006125B3">
        <w:rPr>
          <w:rFonts w:hint="eastAsia"/>
          <w:b/>
          <w:bCs/>
          <w:rtl/>
        </w:rPr>
        <w:t>ذ</w:t>
      </w:r>
      <w:r w:rsidRPr="006125B3">
        <w:rPr>
          <w:rFonts w:hint="cs"/>
          <w:b/>
          <w:bCs/>
          <w:rtl/>
        </w:rPr>
        <w:t xml:space="preserve"> والطالب. وعليه يجب على الطالب الالتزام بالحضور في الوقت المحدد بالضبط, وفي حالة التأخر فيجب على الطالب</w:t>
      </w:r>
      <w:r w:rsidR="00287AC8" w:rsidRPr="006125B3">
        <w:rPr>
          <w:rFonts w:hint="cs"/>
          <w:b/>
          <w:bCs/>
          <w:rtl/>
        </w:rPr>
        <w:t xml:space="preserve"> </w:t>
      </w:r>
      <w:r w:rsidRPr="006125B3">
        <w:rPr>
          <w:rFonts w:hint="cs"/>
          <w:b/>
          <w:bCs/>
          <w:rtl/>
        </w:rPr>
        <w:t xml:space="preserve">الدخول بهدوء وبدون </w:t>
      </w:r>
      <w:r w:rsidR="00287AC8" w:rsidRPr="006125B3">
        <w:rPr>
          <w:rFonts w:hint="cs"/>
          <w:b/>
          <w:bCs/>
          <w:rtl/>
        </w:rPr>
        <w:t>استئذان</w:t>
      </w:r>
      <w:r w:rsidRPr="006125B3">
        <w:rPr>
          <w:rFonts w:hint="cs"/>
          <w:b/>
          <w:bCs/>
          <w:rtl/>
        </w:rPr>
        <w:t xml:space="preserve"> علما بأن الطالب في هذه الحالة </w:t>
      </w:r>
      <w:r w:rsidR="00287AC8" w:rsidRPr="006125B3">
        <w:rPr>
          <w:rFonts w:hint="cs"/>
          <w:b/>
          <w:bCs/>
          <w:rtl/>
        </w:rPr>
        <w:t>ي</w:t>
      </w:r>
      <w:r w:rsidRPr="006125B3">
        <w:rPr>
          <w:rFonts w:hint="cs"/>
          <w:b/>
          <w:bCs/>
          <w:rtl/>
        </w:rPr>
        <w:t>عتبر غائب</w:t>
      </w:r>
      <w:r w:rsidR="00287AC8" w:rsidRPr="006125B3">
        <w:rPr>
          <w:rFonts w:hint="cs"/>
          <w:b/>
          <w:bCs/>
          <w:rtl/>
        </w:rPr>
        <w:t>ا</w:t>
      </w:r>
      <w:r w:rsidRPr="006125B3">
        <w:rPr>
          <w:rFonts w:hint="cs"/>
          <w:b/>
          <w:bCs/>
          <w:rtl/>
        </w:rPr>
        <w:t xml:space="preserve">.   </w:t>
      </w:r>
    </w:p>
    <w:p w:rsidR="000C2A96" w:rsidRDefault="000C2A96" w:rsidP="000C2A96">
      <w:pPr>
        <w:rPr>
          <w:rFonts w:cs="Traditional Arabic"/>
          <w:color w:val="000080"/>
          <w:rtl/>
        </w:rPr>
      </w:pPr>
    </w:p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  <w:r w:rsidRPr="00C4437B">
        <w:rPr>
          <w:b/>
          <w:bCs/>
          <w:color w:val="000080"/>
          <w:sz w:val="32"/>
          <w:szCs w:val="32"/>
          <w:rtl/>
        </w:rPr>
        <w:t>موضوعات المقرر</w:t>
      </w:r>
      <w:r>
        <w:rPr>
          <w:rFonts w:hint="cs"/>
          <w:b/>
          <w:bCs/>
          <w:color w:val="000080"/>
          <w:sz w:val="32"/>
          <w:szCs w:val="32"/>
          <w:rtl/>
        </w:rPr>
        <w:t xml:space="preserve"> والإطار الزمني للتنفيذ</w:t>
      </w:r>
      <w:r w:rsidRPr="00C4437B">
        <w:rPr>
          <w:b/>
          <w:bCs/>
          <w:color w:val="000080"/>
          <w:sz w:val="32"/>
          <w:szCs w:val="32"/>
          <w:rtl/>
        </w:rPr>
        <w:t>:</w:t>
      </w:r>
    </w:p>
    <w:tbl>
      <w:tblPr>
        <w:tblStyle w:val="a5"/>
        <w:tblpPr w:leftFromText="180" w:rightFromText="180" w:vertAnchor="text" w:horzAnchor="margin" w:tblpY="255"/>
        <w:bidiVisual/>
        <w:tblW w:w="7513" w:type="dxa"/>
        <w:tblInd w:w="992" w:type="dxa"/>
        <w:tblLook w:val="04A0" w:firstRow="1" w:lastRow="0" w:firstColumn="1" w:lastColumn="0" w:noHBand="0" w:noVBand="1"/>
      </w:tblPr>
      <w:tblGrid>
        <w:gridCol w:w="2551"/>
        <w:gridCol w:w="4962"/>
      </w:tblGrid>
      <w:tr w:rsidR="008E2F0D" w:rsidTr="008E2F0D">
        <w:tc>
          <w:tcPr>
            <w:tcW w:w="2551" w:type="dxa"/>
          </w:tcPr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2F0D">
              <w:rPr>
                <w:rFonts w:ascii="Simplified Arabic" w:hAnsi="Simplified Arabic" w:cs="Simplified Arabic"/>
                <w:sz w:val="32"/>
                <w:szCs w:val="32"/>
                <w:rtl/>
              </w:rPr>
              <w:t>الأسبوع</w:t>
            </w:r>
          </w:p>
        </w:tc>
        <w:tc>
          <w:tcPr>
            <w:tcW w:w="4962" w:type="dxa"/>
          </w:tcPr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2F0D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الموضوع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4962" w:type="dxa"/>
          </w:tcPr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2F0D" w:rsidRPr="008E2F0D" w:rsidRDefault="00C31922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أساسيات الطلب والعرض 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4962" w:type="dxa"/>
          </w:tcPr>
          <w:p w:rsidR="008E2F0D" w:rsidRPr="008E2F0D" w:rsidRDefault="00672DDC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توازن السوق</w:t>
            </w:r>
          </w:p>
        </w:tc>
      </w:tr>
      <w:tr w:rsidR="008E2F0D" w:rsidTr="008E2F0D">
        <w:trPr>
          <w:trHeight w:val="590"/>
        </w:trPr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4962" w:type="dxa"/>
          </w:tcPr>
          <w:p w:rsidR="008E2F0D" w:rsidRPr="008E2F0D" w:rsidRDefault="00672DDC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تحليل سلوك المستهلك باستخدام نظرية المنفعة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4962" w:type="dxa"/>
          </w:tcPr>
          <w:p w:rsidR="008E2F0D" w:rsidRPr="008E2F0D" w:rsidRDefault="00672DDC" w:rsidP="002E3A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سلوك المستهلك باستخدام نظرية </w:t>
            </w:r>
            <w:r w:rsidR="002E3A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منحنيات السواء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4962" w:type="dxa"/>
          </w:tcPr>
          <w:p w:rsidR="008E2F0D" w:rsidRPr="008E2F0D" w:rsidRDefault="002E3A59" w:rsidP="004344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تحليل طلب المستهلك</w:t>
            </w:r>
            <w:r w:rsidR="006125B3"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8E2F0D"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4962" w:type="dxa"/>
          </w:tcPr>
          <w:p w:rsidR="008E2F0D" w:rsidRPr="008E2F0D" w:rsidRDefault="002E3A59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المرونات السعرية للطلب والعرض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4962" w:type="dxa"/>
          </w:tcPr>
          <w:p w:rsidR="008E2F0D" w:rsidRPr="008E2F0D" w:rsidRDefault="008F48C2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مرونات الدخل والتقاطع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4962" w:type="dxa"/>
          </w:tcPr>
          <w:p w:rsidR="008E2F0D" w:rsidRPr="008E2F0D" w:rsidRDefault="008F48C2" w:rsidP="008E2F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الانتاج في الأجل القصير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4962" w:type="dxa"/>
          </w:tcPr>
          <w:p w:rsidR="008E2F0D" w:rsidRPr="008E2F0D" w:rsidRDefault="008F48C2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الانتاج في الأجل الطويل</w:t>
            </w:r>
          </w:p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4962" w:type="dxa"/>
          </w:tcPr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تكاليف الإنتاج في </w:t>
            </w:r>
            <w:r w:rsidRPr="008E2F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الأجل</w:t>
            </w:r>
            <w:r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القصير</w:t>
            </w:r>
          </w:p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4962" w:type="dxa"/>
          </w:tcPr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تكاليف الإنتاج في </w:t>
            </w:r>
            <w:r w:rsidRPr="008E2F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الأجل</w:t>
            </w:r>
            <w:r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الطويل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4962" w:type="dxa"/>
          </w:tcPr>
          <w:p w:rsidR="008E2F0D" w:rsidRPr="008E2F0D" w:rsidRDefault="008E2F0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2F0D" w:rsidRPr="008E2F0D" w:rsidRDefault="0098785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نظرية </w:t>
            </w:r>
            <w:r w:rsidR="008E2F0D"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>عرض المنشأة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4962" w:type="dxa"/>
          </w:tcPr>
          <w:p w:rsidR="008E2F0D" w:rsidRPr="008E2F0D" w:rsidRDefault="0098785D" w:rsidP="008E2F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المنشأة</w:t>
            </w:r>
            <w:r w:rsidR="008E2F0D"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سوق المنافسة </w:t>
            </w:r>
            <w:r w:rsidR="008E2F0D" w:rsidRPr="008E2F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الكاملة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4962" w:type="dxa"/>
          </w:tcPr>
          <w:p w:rsidR="008E2F0D" w:rsidRPr="008E2F0D" w:rsidRDefault="0098785D" w:rsidP="006E7E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المنشأة</w:t>
            </w:r>
            <w:r w:rsidR="008E2F0D"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سوق الاحتكار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التام</w:t>
            </w:r>
            <w:r w:rsidR="008E2F0D"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8E2F0D" w:rsidTr="008E2F0D">
        <w:tc>
          <w:tcPr>
            <w:tcW w:w="2551" w:type="dxa"/>
            <w:vAlign w:val="center"/>
          </w:tcPr>
          <w:p w:rsidR="008E2F0D" w:rsidRPr="008E2F0D" w:rsidRDefault="008E2F0D" w:rsidP="008E2F0D">
            <w:pPr>
              <w:jc w:val="center"/>
              <w:rPr>
                <w:sz w:val="28"/>
                <w:szCs w:val="28"/>
                <w:rtl/>
              </w:rPr>
            </w:pPr>
            <w:r w:rsidRPr="008E2F0D">
              <w:rPr>
                <w:rFonts w:hint="cs"/>
                <w:sz w:val="28"/>
                <w:szCs w:val="28"/>
                <w:rtl/>
              </w:rPr>
              <w:t>الخامس عشر</w:t>
            </w:r>
          </w:p>
        </w:tc>
        <w:tc>
          <w:tcPr>
            <w:tcW w:w="4962" w:type="dxa"/>
          </w:tcPr>
          <w:p w:rsidR="008E2F0D" w:rsidRPr="008E2F0D" w:rsidRDefault="006E7E36" w:rsidP="006E7E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المنشأة</w:t>
            </w:r>
            <w:r w:rsidRPr="008E2F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أسواق المنافسة غير الكاملة</w:t>
            </w:r>
          </w:p>
        </w:tc>
      </w:tr>
    </w:tbl>
    <w:p w:rsidR="000C2A96" w:rsidRDefault="000C2A96" w:rsidP="000C2A96">
      <w:pPr>
        <w:rPr>
          <w:b/>
          <w:bCs/>
          <w:color w:val="000080"/>
          <w:sz w:val="32"/>
          <w:szCs w:val="32"/>
          <w:rtl/>
        </w:rPr>
      </w:pPr>
    </w:p>
    <w:p w:rsidR="000C2A96" w:rsidRPr="00C4437B" w:rsidRDefault="000C2A96" w:rsidP="000C2A96">
      <w:pPr>
        <w:rPr>
          <w:b/>
          <w:bCs/>
          <w:color w:val="000080"/>
          <w:sz w:val="32"/>
          <w:szCs w:val="32"/>
          <w:rtl/>
        </w:rPr>
      </w:pPr>
    </w:p>
    <w:sectPr w:rsidR="000C2A96" w:rsidRPr="00C4437B" w:rsidSect="008A173B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6F" w:rsidRDefault="00510A6F" w:rsidP="00917730">
      <w:r>
        <w:separator/>
      </w:r>
    </w:p>
  </w:endnote>
  <w:endnote w:type="continuationSeparator" w:id="0">
    <w:p w:rsidR="00510A6F" w:rsidRDefault="00510A6F" w:rsidP="0091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45" w:rsidRDefault="007E2D64" w:rsidP="001824AD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F61EFB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66A45" w:rsidRDefault="00510A6F" w:rsidP="00FA48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45" w:rsidRDefault="007E2D64" w:rsidP="001824AD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F61EFB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838D9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166A45" w:rsidRDefault="00510A6F" w:rsidP="00FA48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6F" w:rsidRDefault="00510A6F" w:rsidP="00917730">
      <w:r>
        <w:separator/>
      </w:r>
    </w:p>
  </w:footnote>
  <w:footnote w:type="continuationSeparator" w:id="0">
    <w:p w:rsidR="00510A6F" w:rsidRDefault="00510A6F" w:rsidP="0091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2EC"/>
    <w:multiLevelType w:val="hybridMultilevel"/>
    <w:tmpl w:val="914ED4DE"/>
    <w:lvl w:ilvl="0" w:tplc="D71AA30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">
    <w:nsid w:val="7C2C05D9"/>
    <w:multiLevelType w:val="hybridMultilevel"/>
    <w:tmpl w:val="E6AE67C8"/>
    <w:lvl w:ilvl="0" w:tplc="2946B4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96"/>
    <w:rsid w:val="000009E1"/>
    <w:rsid w:val="00004B52"/>
    <w:rsid w:val="000371C6"/>
    <w:rsid w:val="00073A51"/>
    <w:rsid w:val="000A21C2"/>
    <w:rsid w:val="000C2A96"/>
    <w:rsid w:val="0010203D"/>
    <w:rsid w:val="001B31AD"/>
    <w:rsid w:val="001E07BC"/>
    <w:rsid w:val="00224CC1"/>
    <w:rsid w:val="00230C71"/>
    <w:rsid w:val="00245CE8"/>
    <w:rsid w:val="00254FA2"/>
    <w:rsid w:val="00287AC8"/>
    <w:rsid w:val="002D6B82"/>
    <w:rsid w:val="002E3A59"/>
    <w:rsid w:val="002F4425"/>
    <w:rsid w:val="00324715"/>
    <w:rsid w:val="00341ECC"/>
    <w:rsid w:val="00417E6C"/>
    <w:rsid w:val="004344F2"/>
    <w:rsid w:val="0043612E"/>
    <w:rsid w:val="0048781A"/>
    <w:rsid w:val="00491AC4"/>
    <w:rsid w:val="004A5718"/>
    <w:rsid w:val="004C04F9"/>
    <w:rsid w:val="004E2BF5"/>
    <w:rsid w:val="00510A6F"/>
    <w:rsid w:val="00554145"/>
    <w:rsid w:val="005622E8"/>
    <w:rsid w:val="00583FBC"/>
    <w:rsid w:val="00587ACE"/>
    <w:rsid w:val="005938FC"/>
    <w:rsid w:val="005E7FD1"/>
    <w:rsid w:val="005F6614"/>
    <w:rsid w:val="0060294B"/>
    <w:rsid w:val="006125B3"/>
    <w:rsid w:val="00617568"/>
    <w:rsid w:val="00623E29"/>
    <w:rsid w:val="00642D58"/>
    <w:rsid w:val="0065181E"/>
    <w:rsid w:val="00672DDC"/>
    <w:rsid w:val="006E7E36"/>
    <w:rsid w:val="007838D9"/>
    <w:rsid w:val="00791E3D"/>
    <w:rsid w:val="007E2D64"/>
    <w:rsid w:val="00812451"/>
    <w:rsid w:val="00821045"/>
    <w:rsid w:val="0082730D"/>
    <w:rsid w:val="00851AFB"/>
    <w:rsid w:val="00851B71"/>
    <w:rsid w:val="0086117F"/>
    <w:rsid w:val="0088040C"/>
    <w:rsid w:val="008A7A31"/>
    <w:rsid w:val="008E2F0D"/>
    <w:rsid w:val="008F48C2"/>
    <w:rsid w:val="00917730"/>
    <w:rsid w:val="0098785D"/>
    <w:rsid w:val="009B7808"/>
    <w:rsid w:val="009C0558"/>
    <w:rsid w:val="009D2AFE"/>
    <w:rsid w:val="00A30655"/>
    <w:rsid w:val="00AF7471"/>
    <w:rsid w:val="00B4021F"/>
    <w:rsid w:val="00B47E6E"/>
    <w:rsid w:val="00B532AA"/>
    <w:rsid w:val="00BC1E56"/>
    <w:rsid w:val="00BF06BE"/>
    <w:rsid w:val="00C116F0"/>
    <w:rsid w:val="00C31922"/>
    <w:rsid w:val="00C34AAA"/>
    <w:rsid w:val="00C44F60"/>
    <w:rsid w:val="00C52853"/>
    <w:rsid w:val="00D153C2"/>
    <w:rsid w:val="00D33915"/>
    <w:rsid w:val="00D81E9F"/>
    <w:rsid w:val="00D90A95"/>
    <w:rsid w:val="00DE506F"/>
    <w:rsid w:val="00DF7017"/>
    <w:rsid w:val="00E400BB"/>
    <w:rsid w:val="00E54B46"/>
    <w:rsid w:val="00E55A85"/>
    <w:rsid w:val="00EC0DF3"/>
    <w:rsid w:val="00ED7F3E"/>
    <w:rsid w:val="00EE2388"/>
    <w:rsid w:val="00F31044"/>
    <w:rsid w:val="00F61EFB"/>
    <w:rsid w:val="00FA7646"/>
    <w:rsid w:val="00FB0B9E"/>
    <w:rsid w:val="00FB5808"/>
    <w:rsid w:val="00FD1251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2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2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2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E2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2A9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0C2A9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C2A96"/>
  </w:style>
  <w:style w:type="table" w:styleId="a5">
    <w:name w:val="Table Grid"/>
    <w:basedOn w:val="a1"/>
    <w:uiPriority w:val="59"/>
    <w:rsid w:val="000C2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4F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No Spacing"/>
    <w:uiPriority w:val="1"/>
    <w:qFormat/>
    <w:rsid w:val="008E2F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8E2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E2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8E2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8E2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2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2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2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E2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2A9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0C2A9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C2A96"/>
  </w:style>
  <w:style w:type="table" w:styleId="a5">
    <w:name w:val="Table Grid"/>
    <w:basedOn w:val="a1"/>
    <w:uiPriority w:val="59"/>
    <w:rsid w:val="000C2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4F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No Spacing"/>
    <w:uiPriority w:val="1"/>
    <w:qFormat/>
    <w:rsid w:val="008E2F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8E2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E2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8E2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8E2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2</cp:revision>
  <cp:lastPrinted>2013-02-05T06:35:00Z</cp:lastPrinted>
  <dcterms:created xsi:type="dcterms:W3CDTF">2013-04-25T07:07:00Z</dcterms:created>
  <dcterms:modified xsi:type="dcterms:W3CDTF">2013-04-25T07:07:00Z</dcterms:modified>
</cp:coreProperties>
</file>