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47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  <w:r w:rsidRPr="00CD0B03">
        <w:rPr>
          <w:rFonts w:cs="GE SS Text Light" w:hint="cs"/>
          <w:b/>
          <w:bCs/>
          <w:color w:val="000000" w:themeColor="text1"/>
          <w:sz w:val="36"/>
          <w:szCs w:val="36"/>
          <w:u w:val="single"/>
          <w:rtl/>
        </w:rPr>
        <w:t xml:space="preserve">إنجازات الكلية في  مجال تدريب وتطوير </w:t>
      </w:r>
      <w:proofErr w:type="spellStart"/>
      <w:r w:rsidRPr="00CD0B03">
        <w:rPr>
          <w:rFonts w:cs="GE SS Text Light" w:hint="cs"/>
          <w:b/>
          <w:bCs/>
          <w:color w:val="000000" w:themeColor="text1"/>
          <w:sz w:val="36"/>
          <w:szCs w:val="36"/>
          <w:u w:val="single"/>
          <w:rtl/>
        </w:rPr>
        <w:t>الجهازالإداري</w:t>
      </w:r>
      <w:proofErr w:type="spellEnd"/>
      <w:r w:rsidRPr="00CD0B03">
        <w:rPr>
          <w:rFonts w:cs="GE SS Text Light" w:hint="cs"/>
          <w:b/>
          <w:bCs/>
          <w:color w:val="000000" w:themeColor="text1"/>
          <w:sz w:val="36"/>
          <w:szCs w:val="36"/>
          <w:u w:val="single"/>
          <w:rtl/>
        </w:rPr>
        <w:t xml:space="preserve"> :</w:t>
      </w:r>
    </w:p>
    <w:p w:rsidR="00C43A47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</w:p>
    <w:p w:rsidR="00C43A47" w:rsidRPr="00686CD6" w:rsidRDefault="00C43A47" w:rsidP="00C43A47">
      <w:pPr>
        <w:spacing w:line="360" w:lineRule="auto"/>
        <w:ind w:left="720"/>
        <w:jc w:val="both"/>
        <w:rPr>
          <w:rFonts w:cs="GE SS Text Light"/>
          <w:color w:val="000000" w:themeColor="text1"/>
          <w:sz w:val="24"/>
          <w:szCs w:val="24"/>
          <w:rtl/>
        </w:rPr>
      </w:pPr>
      <w:r w:rsidRPr="00686CD6">
        <w:rPr>
          <w:rFonts w:cs="GE SS Text Light" w:hint="cs"/>
          <w:color w:val="000000" w:themeColor="text1"/>
          <w:sz w:val="24"/>
          <w:szCs w:val="24"/>
          <w:rtl/>
        </w:rPr>
        <w:t>تولي الكلية أهمية خاصة لرفع فعالية وكفاءة أداء أجهزتها  الإدارية والفنية   ، من أجل تقديم خدمات إدارية بأقل تكلفة وأفضل أداء ، ويتضح ذلك من تنوع برامج التدريب المقدمة للجانب الإداري .</w:t>
      </w:r>
    </w:p>
    <w:p w:rsidR="00C43A47" w:rsidRDefault="00C43A47" w:rsidP="00C43A47">
      <w:pPr>
        <w:pStyle w:val="a4"/>
        <w:numPr>
          <w:ilvl w:val="0"/>
          <w:numId w:val="2"/>
        </w:numPr>
        <w:spacing w:line="360" w:lineRule="auto"/>
        <w:ind w:left="509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ونظراً لسعي الجامعة والكلية لاتباع نظام السعودة نجد أن الجانب الإداري قد تحققت نسبة السعودة به بنسبة 100% وهو يمثل  جانباً إيجابياً كما هو واضح بجدول رقم (15) وتنوع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مؤهلم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التعليمي</w:t>
      </w:r>
      <w:r>
        <w:rPr>
          <w:rFonts w:cs="GE SS Text Light" w:hint="cs"/>
          <w:color w:val="000000" w:themeColor="text1"/>
          <w:sz w:val="24"/>
          <w:szCs w:val="24"/>
          <w:rtl/>
        </w:rPr>
        <w:t xml:space="preserve"> بالجدول</w:t>
      </w:r>
      <w:r>
        <w:rPr>
          <w:rFonts w:cs="GE SS Text Light" w:hint="cs"/>
          <w:color w:val="000000" w:themeColor="text1"/>
          <w:sz w:val="24"/>
          <w:szCs w:val="24"/>
          <w:rtl/>
        </w:rPr>
        <w:t>.</w:t>
      </w:r>
    </w:p>
    <w:p w:rsidR="00C43A47" w:rsidRDefault="00C43A47" w:rsidP="00C43A47">
      <w:pPr>
        <w:tabs>
          <w:tab w:val="left" w:pos="3084"/>
        </w:tabs>
        <w:autoSpaceDE w:val="0"/>
        <w:autoSpaceDN w:val="0"/>
        <w:adjustRightInd w:val="0"/>
        <w:spacing w:before="240" w:after="240" w:line="240" w:lineRule="auto"/>
        <w:ind w:left="851" w:hanging="851"/>
        <w:jc w:val="center"/>
        <w:rPr>
          <w:rFonts w:ascii="AdobeArabic-Regular" w:cs="GE SS Text Light"/>
          <w:color w:val="000000"/>
          <w:rtl/>
        </w:rPr>
      </w:pPr>
      <w:r>
        <w:rPr>
          <w:rFonts w:ascii="AdobeArabic-Regular" w:cs="GE SS Text Light" w:hint="cs"/>
          <w:color w:val="000000"/>
          <w:rtl/>
        </w:rPr>
        <w:t>الموظفين المعينين بالكلية  حتي عام 1434</w:t>
      </w:r>
      <w:r>
        <w:rPr>
          <w:rFonts w:ascii="AdobeArabic-Regular" w:cs="GE SS Text Light" w:hint="cs"/>
          <w:color w:val="000000"/>
        </w:rPr>
        <w:t>/</w:t>
      </w:r>
      <w:r>
        <w:rPr>
          <w:rFonts w:ascii="AdobeArabic-Regular" w:cs="GE SS Text Light" w:hint="cs"/>
          <w:color w:val="000000"/>
          <w:rtl/>
        </w:rPr>
        <w:t>1435 هـ موزعين حسب الجنس :</w:t>
      </w:r>
    </w:p>
    <w:tbl>
      <w:tblPr>
        <w:tblStyle w:val="a3"/>
        <w:bidiVisual/>
        <w:tblW w:w="0" w:type="auto"/>
        <w:jc w:val="center"/>
        <w:tblInd w:w="476" w:type="dxa"/>
        <w:tblLook w:val="04A0" w:firstRow="1" w:lastRow="0" w:firstColumn="1" w:lastColumn="0" w:noHBand="0" w:noVBand="1"/>
      </w:tblPr>
      <w:tblGrid>
        <w:gridCol w:w="2065"/>
        <w:gridCol w:w="1950"/>
        <w:gridCol w:w="1950"/>
        <w:gridCol w:w="2081"/>
      </w:tblGrid>
      <w:tr w:rsidR="00C43A47" w:rsidTr="00E32C74">
        <w:trPr>
          <w:trHeight w:val="188"/>
          <w:jc w:val="center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الجنس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</w:p>
        </w:tc>
      </w:tr>
      <w:tr w:rsidR="00C43A47" w:rsidTr="00E32C74">
        <w:trPr>
          <w:trHeight w:val="1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7" w:rsidRDefault="00C43A47" w:rsidP="00E32C74">
            <w:pPr>
              <w:bidi w:val="0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ذكور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إناث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A47" w:rsidRDefault="00C43A47" w:rsidP="00E32C74">
            <w:pPr>
              <w:bidi w:val="0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C43A47" w:rsidTr="00E32C74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العدد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171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231</w:t>
            </w:r>
          </w:p>
        </w:tc>
      </w:tr>
      <w:tr w:rsidR="00C43A47" w:rsidTr="00E32C74">
        <w:trPr>
          <w:jc w:val="center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النسبة إلى الإجمالي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26 %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74</w:t>
            </w:r>
            <w:r>
              <w:rPr>
                <w:rFonts w:ascii="AdobeArabic-Regular" w:hAnsi="AdobeArabic-Regular" w:cs="Times New Roman"/>
                <w:sz w:val="20"/>
                <w:szCs w:val="20"/>
                <w:rtl/>
              </w:rPr>
              <w:t>%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100%</w:t>
            </w:r>
          </w:p>
        </w:tc>
      </w:tr>
    </w:tbl>
    <w:p w:rsidR="00C43A47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</w:p>
    <w:p w:rsidR="00C43A47" w:rsidRDefault="00C43A47" w:rsidP="00C43A47">
      <w:pPr>
        <w:spacing w:after="0"/>
        <w:jc w:val="center"/>
        <w:rPr>
          <w:rFonts w:cs="GE SS Text Light"/>
          <w:color w:val="000000" w:themeColor="text1"/>
          <w:rtl/>
        </w:rPr>
      </w:pPr>
      <w:r>
        <w:rPr>
          <w:rFonts w:cs="GE SS Text Light" w:hint="cs"/>
          <w:color w:val="000000" w:themeColor="text1"/>
          <w:rtl/>
        </w:rPr>
        <w:t xml:space="preserve">أعداد الموظفين  المستمرين  </w:t>
      </w:r>
      <w:proofErr w:type="spellStart"/>
      <w:r>
        <w:rPr>
          <w:rFonts w:cs="GE SS Text Light" w:hint="cs"/>
          <w:color w:val="000000" w:themeColor="text1"/>
          <w:rtl/>
        </w:rPr>
        <w:t>بالاقسام</w:t>
      </w:r>
      <w:proofErr w:type="spellEnd"/>
      <w:r>
        <w:rPr>
          <w:rFonts w:cs="GE SS Text Light" w:hint="cs"/>
          <w:color w:val="000000" w:themeColor="text1"/>
          <w:rtl/>
        </w:rPr>
        <w:t xml:space="preserve"> الأكاديمية وفقا للمؤهل العلمي للعام 1434 /1435 هـ  بكلية التربية بالزلفي:</w:t>
      </w:r>
    </w:p>
    <w:tbl>
      <w:tblPr>
        <w:tblStyle w:val="a3"/>
        <w:bidiVisual/>
        <w:tblW w:w="7674" w:type="dxa"/>
        <w:tblInd w:w="655" w:type="dxa"/>
        <w:tblLook w:val="04A0" w:firstRow="1" w:lastRow="0" w:firstColumn="1" w:lastColumn="0" w:noHBand="0" w:noVBand="1"/>
      </w:tblPr>
      <w:tblGrid>
        <w:gridCol w:w="1241"/>
        <w:gridCol w:w="631"/>
        <w:gridCol w:w="7"/>
        <w:gridCol w:w="624"/>
        <w:gridCol w:w="617"/>
        <w:gridCol w:w="20"/>
        <w:gridCol w:w="597"/>
        <w:gridCol w:w="620"/>
        <w:gridCol w:w="16"/>
        <w:gridCol w:w="605"/>
        <w:gridCol w:w="616"/>
        <w:gridCol w:w="20"/>
        <w:gridCol w:w="597"/>
        <w:gridCol w:w="1463"/>
      </w:tblGrid>
      <w:tr w:rsidR="00C43A47" w:rsidTr="00E32C74">
        <w:tc>
          <w:tcPr>
            <w:tcW w:w="1241" w:type="dxa"/>
            <w:vMerge w:val="restart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المؤهل</w:t>
            </w:r>
          </w:p>
        </w:tc>
        <w:tc>
          <w:tcPr>
            <w:tcW w:w="1262" w:type="dxa"/>
            <w:gridSpan w:val="3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بكالوريوس</w:t>
            </w:r>
          </w:p>
        </w:tc>
        <w:tc>
          <w:tcPr>
            <w:tcW w:w="1234" w:type="dxa"/>
            <w:gridSpan w:val="3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دبلوم</w:t>
            </w:r>
          </w:p>
        </w:tc>
        <w:tc>
          <w:tcPr>
            <w:tcW w:w="1241" w:type="dxa"/>
            <w:gridSpan w:val="3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ثانوي</w:t>
            </w:r>
            <w:proofErr w:type="gramEnd"/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 xml:space="preserve"> عام</w:t>
            </w:r>
          </w:p>
        </w:tc>
        <w:tc>
          <w:tcPr>
            <w:tcW w:w="1233" w:type="dxa"/>
            <w:gridSpan w:val="3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1463" w:type="dxa"/>
            <w:vMerge w:val="restart"/>
            <w:shd w:val="clear" w:color="auto" w:fill="BBA656"/>
          </w:tcPr>
          <w:p w:rsidR="00C43A47" w:rsidRDefault="00C43A47" w:rsidP="00E32C74">
            <w:pPr>
              <w:jc w:val="center"/>
              <w:rPr>
                <w:rFonts w:cs="GE SS Text Light"/>
                <w:color w:val="000000" w:themeColor="text1"/>
                <w:rtl/>
              </w:rPr>
            </w:pPr>
            <w:r>
              <w:rPr>
                <w:rFonts w:ascii="Arial" w:eastAsia="Times New Roman" w:hAnsi="Arial" w:cs="GE SS Text Light" w:hint="cs"/>
                <w:sz w:val="24"/>
                <w:szCs w:val="24"/>
                <w:rtl/>
                <w:lang w:bidi="ar-EG"/>
              </w:rPr>
              <w:t>الإجمالي</w:t>
            </w:r>
          </w:p>
        </w:tc>
      </w:tr>
      <w:tr w:rsidR="00C43A47" w:rsidTr="00E32C74">
        <w:tc>
          <w:tcPr>
            <w:tcW w:w="1241" w:type="dxa"/>
            <w:vMerge/>
            <w:shd w:val="clear" w:color="auto" w:fill="BBA656"/>
            <w:vAlign w:val="center"/>
          </w:tcPr>
          <w:p w:rsidR="00C43A47" w:rsidRPr="009060E7" w:rsidRDefault="00C43A47" w:rsidP="00E32C74">
            <w:pPr>
              <w:bidi w:val="0"/>
              <w:rPr>
                <w:rFonts w:cs="GE SS Text Light"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637" w:type="dxa"/>
            <w:gridSpan w:val="2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605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636" w:type="dxa"/>
            <w:gridSpan w:val="2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ذكور</w:t>
            </w: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BBA656"/>
            <w:vAlign w:val="center"/>
          </w:tcPr>
          <w:p w:rsidR="00C43A47" w:rsidRPr="009060E7" w:rsidRDefault="00C43A47" w:rsidP="00E32C74">
            <w:pPr>
              <w:autoSpaceDE w:val="0"/>
              <w:autoSpaceDN w:val="0"/>
              <w:adjustRightInd w:val="0"/>
              <w:spacing w:after="16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9060E7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إناث</w:t>
            </w:r>
          </w:p>
        </w:tc>
        <w:tc>
          <w:tcPr>
            <w:tcW w:w="1463" w:type="dxa"/>
            <w:vMerge/>
            <w:tcBorders>
              <w:bottom w:val="single" w:sz="4" w:space="0" w:color="auto"/>
            </w:tcBorders>
            <w:shd w:val="clear" w:color="auto" w:fill="BBA656"/>
          </w:tcPr>
          <w:p w:rsidR="00C43A47" w:rsidRDefault="00C43A47" w:rsidP="00E32C74">
            <w:pPr>
              <w:jc w:val="center"/>
              <w:rPr>
                <w:rFonts w:cs="GE SS Text Light"/>
                <w:color w:val="000000" w:themeColor="text1"/>
                <w:rtl/>
              </w:rPr>
            </w:pPr>
          </w:p>
        </w:tc>
      </w:tr>
      <w:tr w:rsidR="00C43A47" w:rsidTr="00E32C74">
        <w:tc>
          <w:tcPr>
            <w:tcW w:w="1241" w:type="dxa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المجموع</w:t>
            </w:r>
          </w:p>
        </w:tc>
        <w:tc>
          <w:tcPr>
            <w:tcW w:w="638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4</w:t>
            </w:r>
          </w:p>
        </w:tc>
        <w:tc>
          <w:tcPr>
            <w:tcW w:w="624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40</w:t>
            </w:r>
          </w:p>
        </w:tc>
        <w:tc>
          <w:tcPr>
            <w:tcW w:w="637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636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605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11</w:t>
            </w:r>
          </w:p>
        </w:tc>
        <w:tc>
          <w:tcPr>
            <w:tcW w:w="636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597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62</w:t>
            </w:r>
          </w:p>
        </w:tc>
      </w:tr>
      <w:tr w:rsidR="00C43A47" w:rsidTr="00E32C74">
        <w:tc>
          <w:tcPr>
            <w:tcW w:w="1241" w:type="dxa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الإجمالي</w:t>
            </w:r>
          </w:p>
        </w:tc>
        <w:tc>
          <w:tcPr>
            <w:tcW w:w="6433" w:type="dxa"/>
            <w:gridSpan w:val="13"/>
            <w:shd w:val="clear" w:color="auto" w:fill="FFFFFF" w:themeFill="background1"/>
          </w:tcPr>
          <w:p w:rsidR="00C43A47" w:rsidRDefault="00C43A47" w:rsidP="00E32C74">
            <w:pPr>
              <w:jc w:val="center"/>
              <w:rPr>
                <w:rFonts w:cs="GE SS Text Light"/>
                <w:color w:val="000000" w:themeColor="text1"/>
                <w:rtl/>
              </w:rPr>
            </w:pPr>
            <w:r>
              <w:rPr>
                <w:rFonts w:cs="GE SS Text Light" w:hint="cs"/>
                <w:color w:val="000000" w:themeColor="text1"/>
                <w:rtl/>
              </w:rPr>
              <w:t>62</w:t>
            </w:r>
          </w:p>
        </w:tc>
      </w:tr>
      <w:tr w:rsidR="00C43A47" w:rsidTr="00E32C74">
        <w:trPr>
          <w:trHeight w:val="465"/>
        </w:trPr>
        <w:tc>
          <w:tcPr>
            <w:tcW w:w="1241" w:type="dxa"/>
            <w:vMerge w:val="restart"/>
            <w:shd w:val="clear" w:color="auto" w:fill="BBA656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النسبة إلى الإجمالي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</w:t>
            </w:r>
            <w:r>
              <w:rPr>
                <w:rFonts w:ascii="AdobeArabic-Regular" w:hAnsi="AdobeArabic-Regular" w:cs="Times New Roman"/>
                <w:sz w:val="20"/>
                <w:szCs w:val="20"/>
                <w:rtl/>
              </w:rPr>
              <w:t>%</w:t>
            </w:r>
          </w:p>
        </w:tc>
        <w:tc>
          <w:tcPr>
            <w:tcW w:w="631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65</w:t>
            </w:r>
            <w:r>
              <w:rPr>
                <w:rFonts w:ascii="AdobeArabic-Regular" w:hAnsi="AdobeArabic-Regular" w:cs="Times New Roman"/>
                <w:sz w:val="20"/>
                <w:szCs w:val="20"/>
                <w:rtl/>
              </w:rPr>
              <w:t>%</w:t>
            </w:r>
          </w:p>
        </w:tc>
        <w:tc>
          <w:tcPr>
            <w:tcW w:w="617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5</w:t>
            </w:r>
            <w:r>
              <w:rPr>
                <w:rFonts w:ascii="AdobeArabic-Regular" w:hAnsi="AdobeArabic-Regular" w:cs="Times New Roman"/>
                <w:sz w:val="20"/>
                <w:szCs w:val="20"/>
                <w:rtl/>
              </w:rPr>
              <w:t>%</w:t>
            </w:r>
          </w:p>
        </w:tc>
        <w:tc>
          <w:tcPr>
            <w:tcW w:w="617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</w:t>
            </w:r>
            <w:r>
              <w:rPr>
                <w:rFonts w:ascii="AdobeArabic-Regular" w:hAnsi="AdobeArabic-Regular" w:cs="Times New Roman"/>
                <w:sz w:val="20"/>
                <w:szCs w:val="20"/>
                <w:rtl/>
              </w:rPr>
              <w:t>%</w:t>
            </w:r>
          </w:p>
        </w:tc>
        <w:tc>
          <w:tcPr>
            <w:tcW w:w="620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</w:t>
            </w:r>
            <w:r>
              <w:rPr>
                <w:rFonts w:ascii="AdobeArabic-Regular" w:hAnsi="AdobeArabic-Regular" w:cs="Times New Roman"/>
                <w:sz w:val="20"/>
                <w:szCs w:val="20"/>
                <w:rtl/>
              </w:rPr>
              <w:t>%</w:t>
            </w:r>
          </w:p>
        </w:tc>
        <w:tc>
          <w:tcPr>
            <w:tcW w:w="621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18</w:t>
            </w:r>
            <w:r>
              <w:rPr>
                <w:rFonts w:ascii="AdobeArabic-Regular" w:hAnsi="AdobeArabic-Regular" w:cs="Times New Roman"/>
                <w:sz w:val="20"/>
                <w:szCs w:val="20"/>
                <w:rtl/>
              </w:rPr>
              <w:t>%</w:t>
            </w:r>
          </w:p>
        </w:tc>
        <w:tc>
          <w:tcPr>
            <w:tcW w:w="616" w:type="dxa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617" w:type="dxa"/>
            <w:gridSpan w:val="2"/>
            <w:shd w:val="clear" w:color="auto" w:fill="FFFFFF" w:themeFill="background1"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1463" w:type="dxa"/>
            <w:vMerge w:val="restart"/>
            <w:shd w:val="clear" w:color="auto" w:fill="FFFFFF" w:themeFill="background1"/>
            <w:vAlign w:val="center"/>
          </w:tcPr>
          <w:p w:rsidR="00C43A47" w:rsidRPr="00C26A8B" w:rsidRDefault="00C43A47" w:rsidP="00E32C7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</w:rPr>
            </w:pPr>
            <w:r w:rsidRPr="00C26A8B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%</w:t>
            </w:r>
          </w:p>
        </w:tc>
      </w:tr>
      <w:tr w:rsidR="00C43A47" w:rsidTr="00E32C74">
        <w:trPr>
          <w:trHeight w:val="465"/>
        </w:trPr>
        <w:tc>
          <w:tcPr>
            <w:tcW w:w="1241" w:type="dxa"/>
            <w:vMerge/>
            <w:vAlign w:val="center"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1262" w:type="dxa"/>
            <w:gridSpan w:val="3"/>
            <w:vAlign w:val="center"/>
          </w:tcPr>
          <w:p w:rsidR="00C43A47" w:rsidRPr="009E3568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  <w:rtl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 xml:space="preserve">71 </w:t>
            </w:r>
            <w:r>
              <w:rPr>
                <w:rFonts w:ascii="AdobeArabic-Regular" w:hAnsi="AdobeArabic-Regular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1234" w:type="dxa"/>
            <w:gridSpan w:val="3"/>
            <w:vAlign w:val="center"/>
          </w:tcPr>
          <w:p w:rsidR="00C43A47" w:rsidRPr="009E3568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  <w:rtl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 xml:space="preserve">8 </w:t>
            </w:r>
            <w:r>
              <w:rPr>
                <w:rFonts w:ascii="AdobeArabic-Regular" w:hAnsi="AdobeArabic-Regular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1241" w:type="dxa"/>
            <w:gridSpan w:val="3"/>
            <w:vAlign w:val="center"/>
          </w:tcPr>
          <w:p w:rsidR="00C43A47" w:rsidRPr="009E3568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  <w:rtl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 xml:space="preserve">21 </w:t>
            </w:r>
            <w:r>
              <w:rPr>
                <w:rFonts w:ascii="AdobeArabic-Regular" w:hAnsi="AdobeArabic-Regular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1233" w:type="dxa"/>
            <w:gridSpan w:val="3"/>
            <w:vAlign w:val="center"/>
          </w:tcPr>
          <w:p w:rsidR="00C43A47" w:rsidRPr="009E3568" w:rsidRDefault="00C43A47" w:rsidP="00E32C74">
            <w:pPr>
              <w:autoSpaceDE w:val="0"/>
              <w:autoSpaceDN w:val="0"/>
              <w:adjustRightInd w:val="0"/>
              <w:spacing w:before="120" w:after="120" w:line="256" w:lineRule="auto"/>
              <w:jc w:val="center"/>
              <w:rPr>
                <w:rFonts w:ascii="AdobeArabic-Regular" w:hAnsi="AdobeArabic-Regular" w:cs="Times New Roman"/>
                <w:sz w:val="20"/>
                <w:szCs w:val="20"/>
                <w:rtl/>
              </w:rPr>
            </w:pPr>
            <w:r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 xml:space="preserve">0 </w:t>
            </w:r>
            <w:r>
              <w:rPr>
                <w:rFonts w:ascii="AdobeArabic-Regular" w:hAnsi="AdobeArabic-Regular" w:cs="Times New Roman" w:hint="cs"/>
                <w:sz w:val="20"/>
                <w:szCs w:val="20"/>
                <w:rtl/>
              </w:rPr>
              <w:t>%</w:t>
            </w:r>
          </w:p>
        </w:tc>
        <w:tc>
          <w:tcPr>
            <w:tcW w:w="1463" w:type="dxa"/>
            <w:vMerge/>
            <w:vAlign w:val="center"/>
          </w:tcPr>
          <w:p w:rsidR="00C43A47" w:rsidRPr="00C26A8B" w:rsidRDefault="00C43A47" w:rsidP="00E32C74">
            <w:pPr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</w:tr>
    </w:tbl>
    <w:p w:rsidR="00C43A47" w:rsidRDefault="00C43A47" w:rsidP="00C43A47">
      <w:pPr>
        <w:spacing w:after="0"/>
        <w:jc w:val="center"/>
        <w:rPr>
          <w:rFonts w:cs="GE SS Text Light"/>
          <w:color w:val="000000" w:themeColor="text1"/>
          <w:rtl/>
        </w:rPr>
      </w:pPr>
    </w:p>
    <w:p w:rsidR="00C43A47" w:rsidRDefault="00C43A47" w:rsidP="00C43A47">
      <w:pPr>
        <w:bidi w:val="0"/>
        <w:rPr>
          <w:rFonts w:cs="GE SS Text Light"/>
          <w:color w:val="000000" w:themeColor="text1"/>
          <w:sz w:val="24"/>
          <w:szCs w:val="24"/>
          <w:rtl/>
        </w:rPr>
      </w:pPr>
      <w:r>
        <w:rPr>
          <w:rFonts w:cs="GE SS Text Light"/>
          <w:color w:val="000000" w:themeColor="text1"/>
          <w:sz w:val="24"/>
          <w:szCs w:val="24"/>
          <w:rtl/>
        </w:rPr>
        <w:br w:type="page"/>
      </w:r>
    </w:p>
    <w:p w:rsidR="00C43A47" w:rsidRPr="00686CD6" w:rsidRDefault="00C43A47" w:rsidP="00C43A47">
      <w:pPr>
        <w:pStyle w:val="a4"/>
        <w:numPr>
          <w:ilvl w:val="0"/>
          <w:numId w:val="2"/>
        </w:numPr>
        <w:spacing w:line="360" w:lineRule="auto"/>
        <w:ind w:left="509"/>
        <w:jc w:val="both"/>
        <w:rPr>
          <w:rFonts w:cs="GE SS Text Light"/>
          <w:sz w:val="24"/>
          <w:szCs w:val="24"/>
          <w:rtl/>
        </w:rPr>
      </w:pPr>
      <w:r w:rsidRPr="00686CD6">
        <w:rPr>
          <w:rFonts w:cs="GE SS Text Light" w:hint="cs"/>
          <w:sz w:val="24"/>
          <w:szCs w:val="24"/>
          <w:rtl/>
        </w:rPr>
        <w:lastRenderedPageBreak/>
        <w:t>تطوير الجانب الإداري يتم عن طريق إتاحة البرامج التدريبية المتنوعة للجهاز الإداري سواء داخل الكلية أو خارجها , كما توفر الجامعة بعض البرامج خارج المملكة (جدول (17) و (18).</w:t>
      </w:r>
    </w:p>
    <w:p w:rsidR="00C43A47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</w:p>
    <w:p w:rsidR="00C43A47" w:rsidRPr="00E33D4E" w:rsidRDefault="00C43A47" w:rsidP="00C43A47">
      <w:pPr>
        <w:jc w:val="both"/>
        <w:rPr>
          <w:rFonts w:ascii="AdobeArabic-Regular" w:cs="GE SS Text Light"/>
          <w:color w:val="FF0000"/>
          <w:rtl/>
        </w:rPr>
      </w:pPr>
      <w:r w:rsidRPr="006E691A">
        <w:rPr>
          <w:rFonts w:cs="GE SS Text Light"/>
          <w:sz w:val="24"/>
          <w:szCs w:val="24"/>
          <w:rtl/>
        </w:rPr>
        <w:t xml:space="preserve">يوضح </w:t>
      </w:r>
      <w:proofErr w:type="gramStart"/>
      <w:r w:rsidRPr="006E691A">
        <w:rPr>
          <w:rFonts w:cs="GE SS Text Light"/>
          <w:sz w:val="24"/>
          <w:szCs w:val="24"/>
          <w:rtl/>
        </w:rPr>
        <w:t>عدد</w:t>
      </w:r>
      <w:proofErr w:type="gramEnd"/>
      <w:r w:rsidRPr="006E691A">
        <w:rPr>
          <w:rFonts w:cs="GE SS Text Light"/>
          <w:sz w:val="24"/>
          <w:szCs w:val="24"/>
          <w:rtl/>
        </w:rPr>
        <w:t xml:space="preserve"> </w:t>
      </w:r>
      <w:r w:rsidRPr="006E691A">
        <w:rPr>
          <w:rFonts w:cs="GE SS Text Light" w:hint="cs"/>
          <w:sz w:val="24"/>
          <w:szCs w:val="24"/>
          <w:rtl/>
        </w:rPr>
        <w:t>البرامج التدريبية المقدمة للجهاز الإداري</w:t>
      </w:r>
      <w:r w:rsidRPr="006E691A">
        <w:rPr>
          <w:rFonts w:cs="GE SS Text Light"/>
          <w:sz w:val="24"/>
          <w:szCs w:val="24"/>
          <w:rtl/>
        </w:rPr>
        <w:t xml:space="preserve"> بالكلية </w:t>
      </w:r>
      <w:r w:rsidRPr="006E691A">
        <w:rPr>
          <w:rFonts w:cs="GE SS Text Light" w:hint="cs"/>
          <w:sz w:val="24"/>
          <w:szCs w:val="24"/>
          <w:rtl/>
        </w:rPr>
        <w:t>وعدد البرامج وعدد المشاركين.</w:t>
      </w:r>
    </w:p>
    <w:tbl>
      <w:tblPr>
        <w:tblStyle w:val="a3"/>
        <w:bidiVisual/>
        <w:tblW w:w="9237" w:type="dxa"/>
        <w:jc w:val="center"/>
        <w:tblLayout w:type="fixed"/>
        <w:tblLook w:val="04A0" w:firstRow="1" w:lastRow="0" w:firstColumn="1" w:lastColumn="0" w:noHBand="0" w:noVBand="1"/>
      </w:tblPr>
      <w:tblGrid>
        <w:gridCol w:w="1904"/>
        <w:gridCol w:w="825"/>
        <w:gridCol w:w="1143"/>
        <w:gridCol w:w="767"/>
        <w:gridCol w:w="919"/>
        <w:gridCol w:w="920"/>
        <w:gridCol w:w="919"/>
        <w:gridCol w:w="920"/>
        <w:gridCol w:w="920"/>
      </w:tblGrid>
      <w:tr w:rsidR="00C43A47" w:rsidRPr="00921F91" w:rsidTr="00E32C74">
        <w:trPr>
          <w:trHeight w:val="636"/>
          <w:jc w:val="center"/>
        </w:trPr>
        <w:tc>
          <w:tcPr>
            <w:tcW w:w="190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نوع البرنامج</w:t>
            </w:r>
          </w:p>
        </w:tc>
        <w:tc>
          <w:tcPr>
            <w:tcW w:w="19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برامج</w:t>
            </w:r>
            <w:proofErr w:type="gramEnd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داخل ال</w:t>
            </w: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أ</w:t>
            </w: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قس</w:t>
            </w: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</w:t>
            </w: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م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برامج</w:t>
            </w:r>
            <w:proofErr w:type="gramEnd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داخل الكلية</w:t>
            </w:r>
          </w:p>
        </w:tc>
        <w:tc>
          <w:tcPr>
            <w:tcW w:w="183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برامج</w:t>
            </w:r>
            <w:proofErr w:type="gramEnd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خارج الكلية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</w:p>
        </w:tc>
      </w:tr>
      <w:tr w:rsidR="00C43A47" w:rsidRPr="00921F91" w:rsidTr="00E32C74">
        <w:trPr>
          <w:trHeight w:val="636"/>
          <w:jc w:val="center"/>
        </w:trPr>
        <w:tc>
          <w:tcPr>
            <w:tcW w:w="190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r2bl w:val="nil"/>
            </w:tcBorders>
            <w:shd w:val="clear" w:color="auto" w:fill="BBA656"/>
            <w:vAlign w:val="center"/>
            <w:hideMark/>
          </w:tcPr>
          <w:p w:rsidR="00C43A47" w:rsidRPr="00995DD3" w:rsidRDefault="00C43A47" w:rsidP="00E32C74">
            <w:pPr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عدد البرامج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عدد </w:t>
            </w:r>
          </w:p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الحضور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عدد البرامج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عدد الحضور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عدد البرامج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عدد الحضور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عدد البرامج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عدد الحضور</w:t>
            </w:r>
          </w:p>
        </w:tc>
      </w:tr>
      <w:tr w:rsidR="00C43A47" w:rsidRPr="00921F91" w:rsidTr="00E32C74">
        <w:trPr>
          <w:trHeight w:val="673"/>
          <w:jc w:val="center"/>
        </w:trPr>
        <w:tc>
          <w:tcPr>
            <w:tcW w:w="19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دورات</w:t>
            </w:r>
            <w:proofErr w:type="gramEnd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تدريبية</w:t>
            </w:r>
          </w:p>
        </w:tc>
        <w:tc>
          <w:tcPr>
            <w:tcW w:w="8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8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24</w:t>
            </w:r>
          </w:p>
        </w:tc>
        <w:tc>
          <w:tcPr>
            <w:tcW w:w="7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23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124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82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75</w:t>
            </w:r>
          </w:p>
        </w:tc>
        <w:tc>
          <w:tcPr>
            <w:tcW w:w="9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/>
              </w:rPr>
              <w:t>113</w:t>
            </w:r>
          </w:p>
        </w:tc>
        <w:tc>
          <w:tcPr>
            <w:tcW w:w="9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A47" w:rsidRPr="00091E3D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rtl/>
              </w:rPr>
            </w:pPr>
            <w:r>
              <w:rPr>
                <w:rFonts w:ascii="AdobeArabic-Regular" w:hAnsi="AdobeArabic-Regular" w:cs="GE SS Text Light" w:hint="cs"/>
                <w:rtl/>
              </w:rPr>
              <w:t>223</w:t>
            </w:r>
          </w:p>
        </w:tc>
      </w:tr>
      <w:tr w:rsidR="00C43A47" w:rsidRPr="00921F91" w:rsidTr="00E32C74">
        <w:trPr>
          <w:trHeight w:val="673"/>
          <w:jc w:val="center"/>
        </w:trPr>
        <w:tc>
          <w:tcPr>
            <w:tcW w:w="19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ورش</w:t>
            </w:r>
            <w:proofErr w:type="gramEnd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عمل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4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13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35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  <w:lang w:bidi="ar-JO"/>
              </w:rPr>
            </w:pPr>
            <w:r>
              <w:rPr>
                <w:rFonts w:ascii="AdobeArabic-Regular" w:hAnsi="AdobeArabic-Regular" w:cs="GE SS Text Light" w:hint="cs"/>
                <w:rtl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  <w:lang w:bidi="ar-JO"/>
              </w:rPr>
            </w:pPr>
            <w:r>
              <w:rPr>
                <w:rFonts w:ascii="AdobeArabic-Regular" w:hAnsi="AdobeArabic-Regular" w:cs="GE SS Text Light" w:hint="cs"/>
                <w:rtl/>
              </w:rPr>
              <w:t>39</w:t>
            </w:r>
          </w:p>
        </w:tc>
      </w:tr>
      <w:tr w:rsidR="00C43A47" w:rsidRPr="00921F91" w:rsidTr="00E32C74">
        <w:trPr>
          <w:trHeight w:val="673"/>
          <w:jc w:val="center"/>
        </w:trPr>
        <w:tc>
          <w:tcPr>
            <w:tcW w:w="19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995DD3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محاضرات</w:t>
            </w:r>
            <w:proofErr w:type="gramEnd"/>
            <w:r w:rsidRPr="00995DD3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تثقيفية 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20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55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ascii="AdobeArabic-Regular" w:hAnsi="AdobeArabic-Regular" w:cs="GE SS Text Light" w:hint="cs"/>
                <w:rtl/>
              </w:rPr>
              <w:t>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ascii="AdobeArabic-Regular" w:hAnsi="AdobeArabic-Regular" w:cs="GE SS Text Light" w:hint="cs"/>
                <w:rtl/>
              </w:rPr>
              <w:t>71</w:t>
            </w:r>
          </w:p>
        </w:tc>
      </w:tr>
      <w:tr w:rsidR="00C43A47" w:rsidRPr="00921F91" w:rsidTr="00E32C74">
        <w:trPr>
          <w:trHeight w:val="673"/>
          <w:jc w:val="center"/>
        </w:trPr>
        <w:tc>
          <w:tcPr>
            <w:tcW w:w="1904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667EFE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667EF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ندوات</w:t>
            </w:r>
            <w:proofErr w:type="gramEnd"/>
            <w:r w:rsidRPr="00667EFE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أو ملتقيات</w:t>
            </w:r>
          </w:p>
        </w:tc>
        <w:tc>
          <w:tcPr>
            <w:tcW w:w="8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8</w:t>
            </w:r>
          </w:p>
        </w:tc>
        <w:tc>
          <w:tcPr>
            <w:tcW w:w="7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6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19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cs="GE SS Text Light" w:hint="cs"/>
                <w:rtl/>
              </w:rPr>
              <w:t>11</w:t>
            </w:r>
          </w:p>
        </w:tc>
        <w:tc>
          <w:tcPr>
            <w:tcW w:w="92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ascii="AdobeArabic-Regular" w:hAnsi="AdobeArabic-Regular" w:cs="GE SS Text Light" w:hint="cs"/>
                <w:rtl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3A47" w:rsidRPr="00091E3D" w:rsidRDefault="00C43A47" w:rsidP="00E32C74">
            <w:pPr>
              <w:jc w:val="center"/>
              <w:rPr>
                <w:rFonts w:cs="GE SS Text Light"/>
              </w:rPr>
            </w:pPr>
            <w:r>
              <w:rPr>
                <w:rFonts w:ascii="AdobeArabic-Regular" w:hAnsi="AdobeArabic-Regular" w:cs="GE SS Text Light" w:hint="cs"/>
                <w:rtl/>
              </w:rPr>
              <w:t>37</w:t>
            </w:r>
          </w:p>
        </w:tc>
      </w:tr>
    </w:tbl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Pr="00686CD6" w:rsidRDefault="00C43A47" w:rsidP="00C43A47">
      <w:pPr>
        <w:pStyle w:val="a4"/>
        <w:numPr>
          <w:ilvl w:val="0"/>
          <w:numId w:val="2"/>
        </w:numPr>
        <w:spacing w:line="360" w:lineRule="auto"/>
        <w:ind w:left="368" w:hanging="284"/>
        <w:rPr>
          <w:rFonts w:cs="GE SS Text Light"/>
          <w:color w:val="000000" w:themeColor="text1"/>
          <w:rtl/>
        </w:rPr>
      </w:pPr>
      <w:r w:rsidRPr="00686CD6">
        <w:rPr>
          <w:rFonts w:cs="GE SS Text Light" w:hint="cs"/>
          <w:rtl/>
        </w:rPr>
        <w:t xml:space="preserve">تتنوع البرامج المقدمة إلى الجهاز الإداري </w:t>
      </w:r>
      <w:proofErr w:type="gramStart"/>
      <w:r w:rsidRPr="00686CD6">
        <w:rPr>
          <w:rFonts w:cs="GE SS Text Light" w:hint="cs"/>
          <w:rtl/>
        </w:rPr>
        <w:t>التي</w:t>
      </w:r>
      <w:proofErr w:type="gramEnd"/>
      <w:r w:rsidRPr="00686CD6">
        <w:rPr>
          <w:rFonts w:cs="GE SS Text Light" w:hint="cs"/>
          <w:rtl/>
        </w:rPr>
        <w:t xml:space="preserve"> تدعمها الجامعة خارج المملكة أو خارج الجامعة في المراكز المتخصصة كمعهد الإدارة </w:t>
      </w:r>
      <w:r>
        <w:rPr>
          <w:rFonts w:cs="GE SS Text Light" w:hint="cs"/>
          <w:rtl/>
        </w:rPr>
        <w:t>جدول (18</w:t>
      </w:r>
      <w:r w:rsidRPr="00686CD6">
        <w:rPr>
          <w:rFonts w:cs="GE SS Text Light" w:hint="cs"/>
          <w:rtl/>
        </w:rPr>
        <w:t>).</w:t>
      </w:r>
    </w:p>
    <w:p w:rsidR="00C43A47" w:rsidRPr="00560169" w:rsidRDefault="00C43A47" w:rsidP="00C43A47">
      <w:pPr>
        <w:spacing w:after="0"/>
        <w:jc w:val="center"/>
        <w:rPr>
          <w:rFonts w:cs="GE SS Text Light"/>
          <w:color w:val="000000" w:themeColor="text1"/>
          <w:rtl/>
        </w:rPr>
      </w:pPr>
      <w:r w:rsidRPr="00560169">
        <w:rPr>
          <w:rFonts w:cs="GE SS Text Light"/>
          <w:color w:val="000000" w:themeColor="text1"/>
          <w:rtl/>
        </w:rPr>
        <w:t>جدول</w:t>
      </w:r>
      <w:r>
        <w:rPr>
          <w:rFonts w:cs="GE SS Text Light" w:hint="cs"/>
          <w:color w:val="000000" w:themeColor="text1"/>
          <w:rtl/>
        </w:rPr>
        <w:t xml:space="preserve"> </w:t>
      </w:r>
      <w:proofErr w:type="gramStart"/>
      <w:r>
        <w:rPr>
          <w:rFonts w:cs="GE SS Text Light" w:hint="cs"/>
          <w:color w:val="000000" w:themeColor="text1"/>
          <w:rtl/>
        </w:rPr>
        <w:t>(18</w:t>
      </w:r>
      <w:r w:rsidRPr="00560169">
        <w:rPr>
          <w:rFonts w:cs="GE SS Text Light" w:hint="cs"/>
          <w:color w:val="000000" w:themeColor="text1"/>
          <w:rtl/>
        </w:rPr>
        <w:t xml:space="preserve">) </w:t>
      </w:r>
      <w:r>
        <w:rPr>
          <w:rFonts w:cs="GE SS Text Light" w:hint="cs"/>
          <w:color w:val="000000" w:themeColor="text1"/>
          <w:rtl/>
        </w:rPr>
        <w:t>:</w:t>
      </w:r>
      <w:proofErr w:type="gramEnd"/>
      <w:r>
        <w:rPr>
          <w:rFonts w:cs="GE SS Text Light" w:hint="cs"/>
          <w:color w:val="000000" w:themeColor="text1"/>
          <w:rtl/>
        </w:rPr>
        <w:t xml:space="preserve"> </w:t>
      </w:r>
      <w:r w:rsidRPr="00560169">
        <w:rPr>
          <w:rFonts w:cs="GE SS Text Light" w:hint="cs"/>
          <w:color w:val="000000" w:themeColor="text1"/>
          <w:rtl/>
        </w:rPr>
        <w:t xml:space="preserve">إجمالي عدد الدورات التدريبية وورش العمل التي حضرها </w:t>
      </w:r>
      <w:r>
        <w:rPr>
          <w:rFonts w:cs="GE SS Text Light" w:hint="cs"/>
          <w:color w:val="000000" w:themeColor="text1"/>
          <w:rtl/>
        </w:rPr>
        <w:t>الجهاز</w:t>
      </w:r>
      <w:r w:rsidRPr="00560169">
        <w:rPr>
          <w:rFonts w:cs="GE SS Text Light" w:hint="cs"/>
          <w:color w:val="000000" w:themeColor="text1"/>
          <w:rtl/>
        </w:rPr>
        <w:t xml:space="preserve"> ال</w:t>
      </w:r>
      <w:r>
        <w:rPr>
          <w:rFonts w:cs="GE SS Text Light" w:hint="cs"/>
          <w:color w:val="000000" w:themeColor="text1"/>
          <w:rtl/>
        </w:rPr>
        <w:t>إداري</w:t>
      </w:r>
      <w:r w:rsidRPr="00560169">
        <w:rPr>
          <w:rFonts w:cs="GE SS Text Light" w:hint="cs"/>
          <w:color w:val="000000" w:themeColor="text1"/>
          <w:rtl/>
        </w:rPr>
        <w:t xml:space="preserve"> بالكلية داخل المملكة (داخل الجامعة أو بمعهد الإدارة) أو خارج المملكة .</w:t>
      </w:r>
    </w:p>
    <w:tbl>
      <w:tblPr>
        <w:tblStyle w:val="a3"/>
        <w:bidiVisual/>
        <w:tblW w:w="9996" w:type="dxa"/>
        <w:jc w:val="center"/>
        <w:tblLayout w:type="fixed"/>
        <w:tblLook w:val="04A0" w:firstRow="1" w:lastRow="0" w:firstColumn="1" w:lastColumn="0" w:noHBand="0" w:noVBand="1"/>
      </w:tblPr>
      <w:tblGrid>
        <w:gridCol w:w="2630"/>
        <w:gridCol w:w="1701"/>
        <w:gridCol w:w="1695"/>
        <w:gridCol w:w="2268"/>
        <w:gridCol w:w="1702"/>
      </w:tblGrid>
      <w:tr w:rsidR="00C43A47" w:rsidRPr="000A0A5E" w:rsidTr="00E32C74">
        <w:trPr>
          <w:trHeight w:val="636"/>
          <w:jc w:val="center"/>
        </w:trPr>
        <w:tc>
          <w:tcPr>
            <w:tcW w:w="26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BA656"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نوع البرنامج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عدد البرامج التدريبية</w:t>
            </w: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proofErr w:type="gramStart"/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داخل</w:t>
            </w:r>
            <w:proofErr w:type="gramEnd"/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المملكة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</w:p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عدد البرامج التدريبية </w:t>
            </w:r>
            <w:proofErr w:type="gramStart"/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خارج</w:t>
            </w:r>
            <w:proofErr w:type="gramEnd"/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المملكة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إجمالي</w:t>
            </w:r>
          </w:p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r w:rsidRPr="00BF07A2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 xml:space="preserve">عدد البرامج </w:t>
            </w:r>
          </w:p>
        </w:tc>
      </w:tr>
      <w:tr w:rsidR="00C43A47" w:rsidRPr="000A0A5E" w:rsidTr="00E32C74">
        <w:trPr>
          <w:trHeight w:val="466"/>
          <w:jc w:val="center"/>
        </w:trPr>
        <w:tc>
          <w:tcPr>
            <w:tcW w:w="26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r w:rsidRPr="00BF07A2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داخل الجامعة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BA65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معهد</w:t>
            </w:r>
            <w:proofErr w:type="gramEnd"/>
            <w:r w:rsidRPr="00BF07A2"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 xml:space="preserve"> الإدارة</w:t>
            </w: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43A47" w:rsidRPr="000A0A5E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C43A47" w:rsidRPr="000A0A5E" w:rsidRDefault="00C43A47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b/>
                <w:bCs/>
                <w:sz w:val="20"/>
                <w:szCs w:val="20"/>
                <w:rtl/>
              </w:rPr>
            </w:pPr>
          </w:p>
        </w:tc>
      </w:tr>
      <w:tr w:rsidR="00C43A47" w:rsidRPr="00546CB8" w:rsidTr="00E32C74">
        <w:trPr>
          <w:trHeight w:val="439"/>
          <w:jc w:val="center"/>
        </w:trPr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BF07A2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دورات</w:t>
            </w:r>
            <w:proofErr w:type="gramEnd"/>
            <w:r w:rsidRPr="00BF07A2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 xml:space="preserve"> تدريبية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9E783D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  <w:rtl/>
              </w:rPr>
            </w:pPr>
            <w:r w:rsidRPr="009E783D">
              <w:rPr>
                <w:rFonts w:ascii="Ge ss" w:hAnsi="Ge ss" w:cs="GE SS Text Light" w:hint="cs"/>
                <w:sz w:val="20"/>
                <w:szCs w:val="20"/>
                <w:rtl/>
              </w:rPr>
              <w:t>46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9E783D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  <w:rtl/>
              </w:rPr>
            </w:pPr>
            <w:r w:rsidRPr="009E783D">
              <w:rPr>
                <w:rFonts w:ascii="Ge ss" w:hAnsi="Ge ss" w:cs="GE SS Text Light" w:hint="cs"/>
                <w:sz w:val="20"/>
                <w:szCs w:val="20"/>
                <w:rtl/>
              </w:rPr>
              <w:t>39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9E783D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  <w:rtl/>
              </w:rPr>
            </w:pPr>
            <w:r w:rsidRPr="009E783D">
              <w:rPr>
                <w:rFonts w:ascii="Ge ss" w:hAnsi="Ge ss" w:cs="GE SS Text Light" w:hint="cs"/>
                <w:sz w:val="20"/>
                <w:szCs w:val="20"/>
                <w:rtl/>
              </w:rPr>
              <w:t>30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9E783D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  <w:rtl/>
              </w:rPr>
            </w:pPr>
            <w:r w:rsidRPr="009E783D">
              <w:rPr>
                <w:rFonts w:ascii="Ge ss" w:hAnsi="Ge ss" w:cs="GE SS Text Light" w:hint="cs"/>
                <w:sz w:val="20"/>
                <w:szCs w:val="20"/>
                <w:rtl/>
              </w:rPr>
              <w:t>115</w:t>
            </w:r>
          </w:p>
        </w:tc>
      </w:tr>
      <w:tr w:rsidR="00C43A47" w:rsidRPr="00546CB8" w:rsidTr="00E32C74">
        <w:trPr>
          <w:trHeight w:val="501"/>
          <w:jc w:val="center"/>
        </w:trPr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BA656"/>
          </w:tcPr>
          <w:p w:rsidR="00C43A47" w:rsidRPr="00BF07A2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BF07A2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ورش</w:t>
            </w:r>
            <w:proofErr w:type="gramEnd"/>
            <w:r w:rsidRPr="00BF07A2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 xml:space="preserve"> عمل</w:t>
            </w:r>
          </w:p>
        </w:tc>
        <w:tc>
          <w:tcPr>
            <w:tcW w:w="33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9E783D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  <w:rtl/>
              </w:rPr>
            </w:pPr>
            <w:r w:rsidRPr="009E783D">
              <w:rPr>
                <w:rFonts w:ascii="Ge ss" w:hAnsi="Ge ss" w:cs="GE SS Text Light" w:hint="cs"/>
                <w:sz w:val="20"/>
                <w:szCs w:val="20"/>
                <w:rtl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9E783D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  <w:rtl/>
              </w:rPr>
            </w:pPr>
            <w:r w:rsidRPr="009E783D">
              <w:rPr>
                <w:rFonts w:ascii="Ge ss" w:hAnsi="Ge ss" w:cs="GE SS Text Light" w:hint="cs"/>
                <w:sz w:val="20"/>
                <w:szCs w:val="20"/>
                <w:rtl/>
              </w:rPr>
              <w:t>-</w:t>
            </w:r>
          </w:p>
        </w:tc>
        <w:tc>
          <w:tcPr>
            <w:tcW w:w="17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9E783D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</w:rPr>
            </w:pPr>
            <w:r w:rsidRPr="009E783D">
              <w:rPr>
                <w:rFonts w:ascii="Ge ss" w:hAnsi="Ge ss" w:cs="GE SS Text Light" w:hint="cs"/>
                <w:sz w:val="20"/>
                <w:szCs w:val="20"/>
                <w:rtl/>
              </w:rPr>
              <w:t>8</w:t>
            </w:r>
          </w:p>
        </w:tc>
      </w:tr>
      <w:tr w:rsidR="00C43A47" w:rsidRPr="00546CB8" w:rsidTr="00E32C74">
        <w:trPr>
          <w:trHeight w:val="332"/>
          <w:jc w:val="center"/>
        </w:trPr>
        <w:tc>
          <w:tcPr>
            <w:tcW w:w="2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</w:tcPr>
          <w:p w:rsidR="00C43A47" w:rsidRPr="00DD63A0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color w:val="FFFFFF" w:themeColor="background1"/>
                <w:sz w:val="20"/>
                <w:szCs w:val="20"/>
                <w:rtl/>
              </w:rPr>
            </w:pPr>
            <w:r w:rsidRPr="00DD63A0">
              <w:rPr>
                <w:rFonts w:ascii="Ge ss" w:hAnsi="Ge ss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</w:p>
        </w:tc>
        <w:tc>
          <w:tcPr>
            <w:tcW w:w="736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43A47" w:rsidRPr="008F15C1" w:rsidRDefault="00C43A47" w:rsidP="00E32C74">
            <w:pPr>
              <w:autoSpaceDE w:val="0"/>
              <w:autoSpaceDN w:val="0"/>
              <w:adjustRightInd w:val="0"/>
              <w:jc w:val="center"/>
              <w:rPr>
                <w:rFonts w:ascii="Ge ss" w:hAnsi="Ge ss" w:cs="GE SS Text Light"/>
                <w:sz w:val="20"/>
                <w:szCs w:val="20"/>
                <w:rtl/>
              </w:rPr>
            </w:pPr>
            <w:r w:rsidRPr="008F15C1">
              <w:rPr>
                <w:rFonts w:ascii="Ge ss" w:hAnsi="Ge ss" w:cs="GE SS Text Light" w:hint="cs"/>
                <w:sz w:val="20"/>
                <w:szCs w:val="20"/>
                <w:rtl/>
              </w:rPr>
              <w:t>123</w:t>
            </w:r>
          </w:p>
        </w:tc>
      </w:tr>
    </w:tbl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rPr>
          <w:rFonts w:cs="GE SS Text Light"/>
          <w:rtl/>
        </w:rPr>
      </w:pPr>
    </w:p>
    <w:p w:rsidR="00C43A47" w:rsidRPr="00686CD6" w:rsidRDefault="00C43A47" w:rsidP="00C43A47">
      <w:pPr>
        <w:pStyle w:val="a4"/>
        <w:numPr>
          <w:ilvl w:val="0"/>
          <w:numId w:val="2"/>
        </w:numPr>
        <w:spacing w:line="360" w:lineRule="auto"/>
        <w:ind w:left="509"/>
        <w:rPr>
          <w:rFonts w:cs="GE SS Text Light"/>
          <w:rtl/>
        </w:rPr>
      </w:pPr>
      <w:r w:rsidRPr="00686CD6">
        <w:rPr>
          <w:rFonts w:cs="GE SS Text Light" w:hint="cs"/>
          <w:rtl/>
        </w:rPr>
        <w:t xml:space="preserve">بلغ عدد البرامج التي شارك في حضورها الجانب الإداري بالكلية إلى 93 برنامجا داخل المملكة بعدد 46 داخل الجامعة </w:t>
      </w:r>
      <w:proofErr w:type="spellStart"/>
      <w:r w:rsidRPr="00686CD6">
        <w:rPr>
          <w:rFonts w:cs="GE SS Text Light" w:hint="cs"/>
          <w:rtl/>
        </w:rPr>
        <w:t>و39</w:t>
      </w:r>
      <w:proofErr w:type="spellEnd"/>
      <w:r w:rsidRPr="00686CD6">
        <w:rPr>
          <w:rFonts w:cs="GE SS Text Light" w:hint="cs"/>
          <w:rtl/>
        </w:rPr>
        <w:t xml:space="preserve"> دورة تدريبية داخل معهد الإدارة بينما كانت ورش العمل 8 ورش.</w:t>
      </w:r>
    </w:p>
    <w:p w:rsidR="00C43A47" w:rsidRPr="00DD63A0" w:rsidRDefault="00C43A47" w:rsidP="00C43A47">
      <w:pPr>
        <w:rPr>
          <w:rFonts w:cs="GE SS Text Light"/>
          <w:rtl/>
        </w:rPr>
      </w:pPr>
      <w:proofErr w:type="gramStart"/>
      <w:r w:rsidRPr="00DD63A0">
        <w:rPr>
          <w:rFonts w:cs="GE SS Text Light" w:hint="cs"/>
          <w:rtl/>
        </w:rPr>
        <w:t>وقد</w:t>
      </w:r>
      <w:proofErr w:type="gramEnd"/>
      <w:r w:rsidRPr="00DD63A0">
        <w:rPr>
          <w:rFonts w:cs="GE SS Text Light" w:hint="cs"/>
          <w:rtl/>
        </w:rPr>
        <w:t xml:space="preserve"> تم حضور 30 دورة تدريبية خارج المملكة كما هو موضح بشكل (</w:t>
      </w:r>
      <w:r>
        <w:rPr>
          <w:rFonts w:cs="GE SS Text Light" w:hint="cs"/>
          <w:rtl/>
        </w:rPr>
        <w:t>16</w:t>
      </w:r>
      <w:r w:rsidRPr="00DD63A0">
        <w:rPr>
          <w:rFonts w:cs="GE SS Text Light" w:hint="cs"/>
          <w:rtl/>
        </w:rPr>
        <w:t>).</w:t>
      </w: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  <w:r>
        <w:rPr>
          <w:rFonts w:cs="GE SS Text Light"/>
          <w:noProof/>
          <w:color w:val="000000" w:themeColor="text1"/>
          <w:sz w:val="24"/>
          <w:szCs w:val="24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13561428" wp14:editId="685004EA">
            <wp:simplePos x="0" y="0"/>
            <wp:positionH relativeFrom="column">
              <wp:posOffset>-280035</wp:posOffset>
            </wp:positionH>
            <wp:positionV relativeFrom="paragraph">
              <wp:posOffset>26670</wp:posOffset>
            </wp:positionV>
            <wp:extent cx="5851525" cy="3037840"/>
            <wp:effectExtent l="0" t="0" r="15875" b="10160"/>
            <wp:wrapNone/>
            <wp:docPr id="193" name="مخطط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after="0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43A47" w:rsidRDefault="00C43A47" w:rsidP="00C43A47">
      <w:pPr>
        <w:spacing w:line="360" w:lineRule="auto"/>
        <w:jc w:val="both"/>
      </w:pPr>
      <w:r>
        <w:rPr>
          <w:rFonts w:cs="GE SS Text Light" w:hint="cs"/>
          <w:color w:val="000000" w:themeColor="text1"/>
          <w:sz w:val="24"/>
          <w:szCs w:val="24"/>
          <w:rtl/>
        </w:rPr>
        <w:t>مما سبق نرى</w:t>
      </w:r>
      <w:r w:rsidRPr="008F15C1">
        <w:rPr>
          <w:rFonts w:cs="GE SS Text Light" w:hint="cs"/>
          <w:color w:val="000000" w:themeColor="text1"/>
          <w:sz w:val="24"/>
          <w:szCs w:val="24"/>
          <w:rtl/>
        </w:rPr>
        <w:t xml:space="preserve"> اتجاهاً إيجابياً لإدارة الكلية بالتعاون مع الجامعة في إتاحة الفرصة والتشجيع المستمر لحضور الدورات التدريبية وورش العمل المنفذة سواء داخل الكلية أو خارجها لتطوير المهارات والكفاءات </w:t>
      </w:r>
      <w:r w:rsidRPr="00DD63A0">
        <w:rPr>
          <w:rFonts w:cs="GE SS Text Light" w:hint="cs"/>
          <w:sz w:val="24"/>
          <w:szCs w:val="24"/>
          <w:rtl/>
        </w:rPr>
        <w:t>ال</w:t>
      </w:r>
      <w:r>
        <w:rPr>
          <w:rFonts w:cs="GE SS Text Light" w:hint="cs"/>
          <w:sz w:val="24"/>
          <w:szCs w:val="24"/>
          <w:rtl/>
        </w:rPr>
        <w:t>إدارية</w:t>
      </w:r>
      <w:r w:rsidRPr="00D10D8C">
        <w:rPr>
          <w:rFonts w:cs="GE SS Text Light" w:hint="cs"/>
          <w:color w:val="FF0000"/>
          <w:sz w:val="24"/>
          <w:szCs w:val="24"/>
          <w:rtl/>
        </w:rPr>
        <w:t xml:space="preserve"> </w:t>
      </w:r>
      <w:r w:rsidRPr="008F15C1">
        <w:rPr>
          <w:rFonts w:cs="GE SS Text Light" w:hint="cs"/>
          <w:color w:val="000000" w:themeColor="text1"/>
          <w:sz w:val="24"/>
          <w:szCs w:val="24"/>
          <w:rtl/>
        </w:rPr>
        <w:t xml:space="preserve">لتفعيل وتحسين الأداء داخل الكلية بصفة خاصة </w:t>
      </w:r>
      <w:r w:rsidRPr="00D10D8C">
        <w:rPr>
          <w:rFonts w:cs="GE SS Text Light" w:hint="cs"/>
          <w:color w:val="FF0000"/>
          <w:sz w:val="24"/>
          <w:szCs w:val="24"/>
          <w:rtl/>
        </w:rPr>
        <w:t>،</w:t>
      </w:r>
      <w:r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r w:rsidRPr="008F15C1">
        <w:rPr>
          <w:rFonts w:cs="GE SS Text Light" w:hint="cs"/>
          <w:color w:val="000000" w:themeColor="text1"/>
          <w:sz w:val="24"/>
          <w:szCs w:val="24"/>
          <w:rtl/>
        </w:rPr>
        <w:t>أو في حياتنا العملية بصفة عامة.</w:t>
      </w:r>
    </w:p>
    <w:p w:rsidR="00C43A47" w:rsidRPr="00E951DD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</w:p>
    <w:p w:rsidR="00C43A47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</w:p>
    <w:p w:rsidR="00C43A47" w:rsidRPr="00F16214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</w:rPr>
      </w:pPr>
    </w:p>
    <w:p w:rsidR="00C43A47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  <w:rtl/>
        </w:rPr>
      </w:pPr>
    </w:p>
    <w:p w:rsidR="00C43A47" w:rsidRDefault="00C43A47" w:rsidP="00C43A47">
      <w:pPr>
        <w:pStyle w:val="a4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  <w:bookmarkStart w:id="0" w:name="_GoBack"/>
    </w:p>
    <w:bookmarkEnd w:id="0"/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Ge s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A6A1F"/>
    <w:multiLevelType w:val="hybridMultilevel"/>
    <w:tmpl w:val="3A0C3366"/>
    <w:lvl w:ilvl="0" w:tplc="DC3ECF1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C262F"/>
    <w:multiLevelType w:val="hybridMultilevel"/>
    <w:tmpl w:val="8C56334C"/>
    <w:lvl w:ilvl="0" w:tplc="A0485CA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47"/>
    <w:rsid w:val="0009104B"/>
    <w:rsid w:val="001171A7"/>
    <w:rsid w:val="00C4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4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A47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A47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A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ar-JO" sz="1100" b="0"/>
              <a:t>إجمالي </a:t>
            </a:r>
            <a:r>
              <a:rPr lang="ar-SA" sz="1100" b="0"/>
              <a:t>عدد </a:t>
            </a:r>
            <a:r>
              <a:rPr lang="ar-JO" sz="1100" b="0"/>
              <a:t>البرامج </a:t>
            </a:r>
            <a:r>
              <a:rPr lang="ar-SA" sz="1100" b="0"/>
              <a:t>التدريبية التي حضرها الجهاز الإداري بالكلية داخل المملكة و خارج المملكة </a:t>
            </a:r>
            <a:endParaRPr lang="ar-JO" sz="1100" b="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الدورات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A4893E"/>
              </a:solidFill>
            </c:spPr>
          </c:dPt>
          <c:dPt>
            <c:idx val="1"/>
            <c:bubble3D val="0"/>
            <c:spPr>
              <a:solidFill>
                <a:srgbClr val="546831"/>
              </a:solidFill>
            </c:spPr>
          </c:dPt>
          <c:dLbls>
            <c:dLbl>
              <c:idx val="1"/>
              <c:layout>
                <c:manualLayout>
                  <c:x val="7.3195376040957841E-2"/>
                  <c:y val="5.48829743389523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ورقة1!$A$2:$A$3</c:f>
              <c:strCache>
                <c:ptCount val="2"/>
                <c:pt idx="0">
                  <c:v>داخل المملكة</c:v>
                </c:pt>
                <c:pt idx="1">
                  <c:v>خارج المملكة</c:v>
                </c:pt>
              </c:strCache>
            </c:strRef>
          </c:cat>
          <c:val>
            <c:numRef>
              <c:f>ورقة1!$B$2:$B$3</c:f>
              <c:numCache>
                <c:formatCode>General</c:formatCode>
                <c:ptCount val="2"/>
                <c:pt idx="0">
                  <c:v>93</c:v>
                </c:pt>
                <c:pt idx="1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2117</Characters>
  <Application>Microsoft Office Word</Application>
  <DocSecurity>0</DocSecurity>
  <Lines>17</Lines>
  <Paragraphs>4</Paragraphs>
  <ScaleCrop>false</ScaleCrop>
  <Company>AbdulMajeed Alutiwi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2015-03-27T00:38:00Z</dcterms:created>
  <dcterms:modified xsi:type="dcterms:W3CDTF">2015-03-27T00:38:00Z</dcterms:modified>
</cp:coreProperties>
</file>