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43" w:rsidRDefault="00072843" w:rsidP="00072843">
      <w:pPr>
        <w:pStyle w:val="ar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الكراسي البحثية</w:t>
      </w:r>
    </w:p>
    <w:p w:rsidR="0092734D" w:rsidRDefault="009D47DB" w:rsidP="0092734D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Arial" w:hAnsi="Arial" w:cs="Arial" w:hint="cs"/>
          <w:color w:val="666600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المادة الثالثة عشرة : أحكام عامة</w:t>
      </w:r>
    </w:p>
    <w:p w:rsidR="009D47DB" w:rsidRDefault="009D47DB" w:rsidP="009D47DB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Arial" w:hAnsi="Arial" w:cs="Arial" w:hint="cs"/>
          <w:color w:val="666600"/>
          <w:bdr w:val="none" w:sz="0" w:space="0" w:color="auto" w:frame="1"/>
          <w:rtl/>
        </w:rPr>
      </w:pPr>
    </w:p>
    <w:p w:rsidR="009D47DB" w:rsidRDefault="009D47DB" w:rsidP="009D47DB">
      <w:pPr>
        <w:pStyle w:val="ar"/>
        <w:bidi/>
        <w:spacing w:before="0" w:beforeAutospacing="0" w:after="0" w:afterAutospacing="0" w:line="480" w:lineRule="atLeast"/>
        <w:ind w:left="1138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1.     لمجلس الجامعة حق تفسير هذه اللائحة.</w:t>
      </w:r>
    </w:p>
    <w:p w:rsidR="009D47DB" w:rsidRDefault="009D47DB" w:rsidP="009D47DB">
      <w:pPr>
        <w:pStyle w:val="ar"/>
        <w:bidi/>
        <w:spacing w:before="0" w:beforeAutospacing="0" w:after="0" w:afterAutospacing="0" w:line="480" w:lineRule="atLeast"/>
        <w:ind w:left="1138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2.     تضع اللجنة </w:t>
      </w:r>
      <w:proofErr w:type="spellStart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الإشرافية</w:t>
      </w:r>
      <w:proofErr w:type="spellEnd"/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 xml:space="preserve"> العليا لكراسي البحث القواعد التنفيذية لهذه اللائحة بما لا يتعارض مع موادها.</w:t>
      </w:r>
    </w:p>
    <w:p w:rsidR="009D47DB" w:rsidRDefault="009D47DB" w:rsidP="009D47DB">
      <w:pPr>
        <w:pStyle w:val="ar"/>
        <w:bidi/>
        <w:spacing w:before="0" w:beforeAutospacing="0" w:after="0" w:afterAutospacing="0" w:line="480" w:lineRule="atLeast"/>
        <w:ind w:left="1138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3.     كل ما لم يرد بخصوصه نص في هذه اللائحة فإنه يخضع للأنظمة واللوائح والقرارات المعمول بها في الجامعة.</w:t>
      </w:r>
    </w:p>
    <w:p w:rsidR="009D47DB" w:rsidRDefault="009D47DB" w:rsidP="009D47DB">
      <w:pPr>
        <w:pStyle w:val="ar"/>
        <w:bidi/>
        <w:spacing w:before="0" w:beforeAutospacing="0" w:after="0" w:afterAutospacing="0" w:line="480" w:lineRule="atLeast"/>
        <w:ind w:left="1138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4.     عند انتهاء فترة الكرسي أو توقفه لأي سبب من الأسباب، فإن ملكية الأجهزة والمعدات والممتلكات المتعلقة بالكرسي تؤول إلى الجامعة.</w:t>
      </w:r>
    </w:p>
    <w:p w:rsidR="009D47DB" w:rsidRDefault="009D47DB" w:rsidP="009D47DB">
      <w:pPr>
        <w:pStyle w:val="ar"/>
        <w:bidi/>
        <w:spacing w:before="0" w:beforeAutospacing="0" w:after="0" w:afterAutospacing="0" w:line="480" w:lineRule="atLeast"/>
        <w:ind w:left="1138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Style w:val="a5"/>
          <w:rFonts w:ascii="Arial" w:hAnsi="Arial" w:cs="Arial"/>
          <w:color w:val="314318"/>
          <w:bdr w:val="none" w:sz="0" w:space="0" w:color="auto" w:frame="1"/>
          <w:rtl/>
        </w:rPr>
        <w:t>5.     يسري العمل بهذه اللائحة اعتبارًا من تاريخ إقرارها من مجلس الجامعة.</w:t>
      </w:r>
    </w:p>
    <w:p w:rsidR="00D07356" w:rsidRDefault="00D07356" w:rsidP="0092734D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/>
        <w:jc w:val="both"/>
        <w:textAlignment w:val="top"/>
        <w:rPr>
          <w:rFonts w:hint="cs"/>
          <w:color w:val="314318"/>
        </w:rPr>
      </w:pPr>
      <w:bookmarkStart w:id="0" w:name="_GoBack"/>
      <w:bookmarkEnd w:id="0"/>
    </w:p>
    <w:sectPr w:rsidR="00D07356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6"/>
  </w:num>
  <w:num w:numId="5">
    <w:abstractNumId w:val="23"/>
  </w:num>
  <w:num w:numId="6">
    <w:abstractNumId w:val="11"/>
  </w:num>
  <w:num w:numId="7">
    <w:abstractNumId w:val="7"/>
  </w:num>
  <w:num w:numId="8">
    <w:abstractNumId w:val="22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7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8"/>
  </w:num>
  <w:num w:numId="22">
    <w:abstractNumId w:val="21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57385"/>
    <w:rsid w:val="0007009F"/>
    <w:rsid w:val="00072843"/>
    <w:rsid w:val="00096C25"/>
    <w:rsid w:val="000A13C4"/>
    <w:rsid w:val="000B6C9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3072D7"/>
    <w:rsid w:val="003459F6"/>
    <w:rsid w:val="00350019"/>
    <w:rsid w:val="00360866"/>
    <w:rsid w:val="003644E4"/>
    <w:rsid w:val="003C2AD7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7F14C3"/>
    <w:rsid w:val="00806BD1"/>
    <w:rsid w:val="00845289"/>
    <w:rsid w:val="008504A3"/>
    <w:rsid w:val="008C2BCE"/>
    <w:rsid w:val="008E2C6C"/>
    <w:rsid w:val="0092734D"/>
    <w:rsid w:val="00954CB2"/>
    <w:rsid w:val="009779D3"/>
    <w:rsid w:val="009D47DB"/>
    <w:rsid w:val="009E4AA0"/>
    <w:rsid w:val="009F02A5"/>
    <w:rsid w:val="00A045A5"/>
    <w:rsid w:val="00A40112"/>
    <w:rsid w:val="00A77D90"/>
    <w:rsid w:val="00A96E65"/>
    <w:rsid w:val="00AA353E"/>
    <w:rsid w:val="00B10D66"/>
    <w:rsid w:val="00B1273A"/>
    <w:rsid w:val="00B20F9C"/>
    <w:rsid w:val="00B44311"/>
    <w:rsid w:val="00B52BD7"/>
    <w:rsid w:val="00B84CC4"/>
    <w:rsid w:val="00B850D8"/>
    <w:rsid w:val="00B8742C"/>
    <w:rsid w:val="00B94AAA"/>
    <w:rsid w:val="00B96405"/>
    <w:rsid w:val="00B96B4B"/>
    <w:rsid w:val="00BB210A"/>
    <w:rsid w:val="00BE50D1"/>
    <w:rsid w:val="00C0761B"/>
    <w:rsid w:val="00C1213D"/>
    <w:rsid w:val="00C94706"/>
    <w:rsid w:val="00CA79BC"/>
    <w:rsid w:val="00CF1D51"/>
    <w:rsid w:val="00D02538"/>
    <w:rsid w:val="00D07356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2015-04-15T09:30:00Z</cp:lastPrinted>
  <dcterms:created xsi:type="dcterms:W3CDTF">2015-04-15T09:31:00Z</dcterms:created>
  <dcterms:modified xsi:type="dcterms:W3CDTF">2015-04-15T09:31:00Z</dcterms:modified>
</cp:coreProperties>
</file>