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A27DDF" w:rsidRPr="00783242" w:rsidRDefault="00A27DDF" w:rsidP="00A27DDF">
      <w:pPr>
        <w:pStyle w:val="ar"/>
        <w:bidi/>
        <w:jc w:val="center"/>
        <w:rPr>
          <w:rStyle w:val="a3"/>
          <w:color w:val="002060"/>
          <w:sz w:val="28"/>
          <w:szCs w:val="28"/>
          <w:rtl/>
        </w:rPr>
      </w:pPr>
      <w:bookmarkStart w:id="0" w:name="_GoBack"/>
      <w:r w:rsidRPr="00783242">
        <w:rPr>
          <w:b/>
          <w:bCs/>
          <w:color w:val="002060"/>
          <w:sz w:val="28"/>
          <w:szCs w:val="28"/>
          <w:rtl/>
        </w:rPr>
        <w:t>طالبات اللغة الإنجليزية بكلية التربية بالزلفي يقومون بزيارة لشعبة توعية الجاليات</w:t>
      </w:r>
    </w:p>
    <w:p w:rsidR="00A27DDF" w:rsidRPr="00783242" w:rsidRDefault="00A27DDF" w:rsidP="00A27DDF">
      <w:pPr>
        <w:pStyle w:val="ar"/>
        <w:bidi/>
        <w:jc w:val="center"/>
        <w:rPr>
          <w:b/>
          <w:bCs/>
          <w:color w:val="002060"/>
          <w:sz w:val="28"/>
          <w:szCs w:val="28"/>
        </w:rPr>
      </w:pPr>
      <w:r w:rsidRPr="00783242">
        <w:rPr>
          <w:rStyle w:val="a3"/>
          <w:color w:val="002060"/>
          <w:sz w:val="28"/>
          <w:szCs w:val="28"/>
          <w:rtl/>
        </w:rPr>
        <w:t xml:space="preserve">نظم مكتب وحدة التوجيه والإرشاد مؤخراً زيارة ميدانية لمقر شعبة توعية الجاليات بهدف إلقاء الضوء  على فئة حديثي العهد </w:t>
      </w:r>
      <w:proofErr w:type="gramStart"/>
      <w:r w:rsidRPr="00783242">
        <w:rPr>
          <w:rStyle w:val="a3"/>
          <w:color w:val="002060"/>
          <w:sz w:val="28"/>
          <w:szCs w:val="28"/>
          <w:rtl/>
        </w:rPr>
        <w:t>بالإسلام .</w:t>
      </w:r>
      <w:proofErr w:type="gramEnd"/>
    </w:p>
    <w:p w:rsidR="00A27DDF" w:rsidRPr="00783242" w:rsidRDefault="00A27DDF" w:rsidP="00A27DDF">
      <w:pPr>
        <w:pStyle w:val="ar"/>
        <w:bidi/>
        <w:jc w:val="center"/>
        <w:rPr>
          <w:b/>
          <w:bCs/>
          <w:color w:val="002060"/>
          <w:sz w:val="28"/>
          <w:szCs w:val="28"/>
          <w:rtl/>
        </w:rPr>
      </w:pPr>
      <w:r w:rsidRPr="00783242">
        <w:rPr>
          <w:rStyle w:val="a3"/>
          <w:color w:val="002060"/>
          <w:sz w:val="28"/>
          <w:szCs w:val="28"/>
          <w:rtl/>
        </w:rPr>
        <w:t>وبدأت هذه الزيارة باستضافة طالبات اللغة الإنجليزية في صالة الاستقبال بعد ذلك اصطحبت ممثلة الجمعية الطالبات بجولة تعريفة على أركان الشعبة تضمنت الاستطلاع على القاعة التدريسية للدعوة , والمكتبة العامة التي تضم العديد من الكتب بلغات مختلفة  للجاليات المقيمات بمختلف أجناسهم.</w:t>
      </w:r>
    </w:p>
    <w:p w:rsidR="00A27DDF" w:rsidRPr="00783242" w:rsidRDefault="00A27DDF" w:rsidP="00A27DDF">
      <w:pPr>
        <w:pStyle w:val="ar"/>
        <w:bidi/>
        <w:jc w:val="center"/>
        <w:rPr>
          <w:b/>
          <w:bCs/>
          <w:color w:val="002060"/>
          <w:sz w:val="28"/>
          <w:szCs w:val="28"/>
          <w:rtl/>
        </w:rPr>
      </w:pPr>
      <w:r w:rsidRPr="00783242">
        <w:rPr>
          <w:rStyle w:val="a3"/>
          <w:color w:val="002060"/>
          <w:sz w:val="28"/>
          <w:szCs w:val="28"/>
          <w:rtl/>
        </w:rPr>
        <w:t>نهاية بالمعرض الذي يحتوي على مجموعه كبيرة من  الوسائل والهدايا والحقائب الدعوية. </w:t>
      </w:r>
    </w:p>
    <w:bookmarkEnd w:id="0"/>
    <w:p w:rsidR="00573DFB" w:rsidRDefault="00573DFB"/>
    <w:sectPr w:rsidR="00573DF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DF"/>
    <w:rsid w:val="001171A7"/>
    <w:rsid w:val="00573DFB"/>
    <w:rsid w:val="00783242"/>
    <w:rsid w:val="00A2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27D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27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A27D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27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AbdulMajeed Alutiwi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2015-03-26T06:11:00Z</dcterms:created>
  <dcterms:modified xsi:type="dcterms:W3CDTF">2015-03-30T06:20:00Z</dcterms:modified>
</cp:coreProperties>
</file>