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3644E4" w:rsidRPr="00F02509" w:rsidRDefault="00B44311" w:rsidP="00F02509">
      <w:pPr>
        <w:spacing w:after="0" w:line="480" w:lineRule="atLeast"/>
        <w:ind w:left="-360"/>
        <w:jc w:val="both"/>
        <w:textAlignment w:val="top"/>
        <w:rPr>
          <w:rFonts w:ascii="Tahoma" w:eastAsia="Times New Roman" w:hAnsi="Tahoma" w:cs="Tahoma" w:hint="cs"/>
          <w:color w:val="314318"/>
          <w:sz w:val="20"/>
          <w:szCs w:val="20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المادة السادسة : الهيكل الإداري والفني لكرسي البحث</w:t>
      </w:r>
    </w:p>
    <w:p w:rsidR="00B44311" w:rsidRPr="00B44311" w:rsidRDefault="00B44311" w:rsidP="00B44311">
      <w:pPr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4431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يتألف كرسي البحث من لجنة لإدارة شؤون الكرسي برئاسة المشرف على الكرسي ، وعضوية أستاذ الكرسي وعدد من الأعضاء ممن لهم اهتمام بمجال كرسي البحث.</w:t>
      </w:r>
    </w:p>
    <w:p w:rsidR="00B44311" w:rsidRPr="00B44311" w:rsidRDefault="00B44311" w:rsidP="00B44311">
      <w:pPr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B44311">
        <w:rPr>
          <w:rFonts w:ascii="Arial" w:eastAsia="Times New Roman" w:hAnsi="Arial" w:cs="Arial"/>
          <w:b/>
          <w:bCs/>
          <w:color w:val="666600"/>
          <w:sz w:val="24"/>
          <w:szCs w:val="24"/>
          <w:bdr w:val="none" w:sz="0" w:space="0" w:color="auto" w:frame="1"/>
          <w:rtl/>
        </w:rPr>
        <w:t>المشرف على كرسي البحث :-</w:t>
      </w:r>
    </w:p>
    <w:p w:rsidR="00B44311" w:rsidRPr="00B44311" w:rsidRDefault="00B44311" w:rsidP="00B44311">
      <w:pPr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B4431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يتم تكليف المشرف على الكرسي من قِبَلِ لجنة كراسي البحث العلمي ، ويرتبط به مباشرة وذلك لمدة سنة قابلة لتجديد خلال فترة أشرافه على الكرسي.</w:t>
      </w:r>
    </w:p>
    <w:p w:rsidR="00B44311" w:rsidRPr="00B44311" w:rsidRDefault="00B44311" w:rsidP="00B44311">
      <w:pPr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B44311">
        <w:rPr>
          <w:rFonts w:ascii="Arial" w:eastAsia="Times New Roman" w:hAnsi="Arial" w:cs="Arial"/>
          <w:b/>
          <w:bCs/>
          <w:color w:val="666600"/>
          <w:sz w:val="24"/>
          <w:szCs w:val="24"/>
          <w:bdr w:val="none" w:sz="0" w:space="0" w:color="auto" w:frame="1"/>
          <w:rtl/>
        </w:rPr>
        <w:t>مهام المشرف على كرسي البحث :-</w:t>
      </w:r>
    </w:p>
    <w:p w:rsidR="00B44311" w:rsidRPr="00B44311" w:rsidRDefault="00B44311" w:rsidP="00B44311">
      <w:pPr>
        <w:numPr>
          <w:ilvl w:val="0"/>
          <w:numId w:val="25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B4431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التوصية بتشكيل لجنة إدارة شؤون كرسي البحث العلمي والرفع للجنة كراسي البحث العلمي لاعتمادها.</w:t>
      </w:r>
    </w:p>
    <w:p w:rsidR="00B44311" w:rsidRPr="00B44311" w:rsidRDefault="00B44311" w:rsidP="00B44311">
      <w:pPr>
        <w:numPr>
          <w:ilvl w:val="0"/>
          <w:numId w:val="25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B4431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الإشراف على الشؤون الفنية والإدارية والمالية للكرسي</w:t>
      </w:r>
      <w:r w:rsidRPr="00B4431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.</w:t>
      </w:r>
    </w:p>
    <w:p w:rsidR="00B44311" w:rsidRPr="00B44311" w:rsidRDefault="00B44311" w:rsidP="00B44311">
      <w:pPr>
        <w:numPr>
          <w:ilvl w:val="0"/>
          <w:numId w:val="25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B4431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وضع ومتابعة خطط وبرامج ومشاريع الكرسي.</w:t>
      </w:r>
    </w:p>
    <w:p w:rsidR="00B44311" w:rsidRPr="00B44311" w:rsidRDefault="00B44311" w:rsidP="00B44311">
      <w:pPr>
        <w:numPr>
          <w:ilvl w:val="0"/>
          <w:numId w:val="25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B4431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تمثيل كرسي البحث داخل الجامعة وخارجها أمام جميع الهيئات والإدارات والمؤسسات.</w:t>
      </w:r>
    </w:p>
    <w:p w:rsidR="00B44311" w:rsidRPr="00B44311" w:rsidRDefault="00B44311" w:rsidP="00B44311">
      <w:pPr>
        <w:numPr>
          <w:ilvl w:val="0"/>
          <w:numId w:val="25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B4431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رفع العقود البحثية والتدريبية والاستشارية وغيرها للجنة كراسي البحث العلمي.</w:t>
      </w:r>
    </w:p>
    <w:p w:rsidR="00B44311" w:rsidRPr="00B44311" w:rsidRDefault="00B44311" w:rsidP="00B44311">
      <w:pPr>
        <w:numPr>
          <w:ilvl w:val="0"/>
          <w:numId w:val="25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B4431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إعداد التقارير الدورية عن أداء كرسي البحث ، ورفعها إلى للجنة كراسي البحث العلمي.</w:t>
      </w:r>
      <w:r w:rsidRPr="00B44311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B44311" w:rsidRPr="00B44311" w:rsidRDefault="00B44311" w:rsidP="00B44311">
      <w:pPr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B44311">
        <w:rPr>
          <w:rFonts w:ascii="Arial" w:eastAsia="Times New Roman" w:hAnsi="Arial" w:cs="Arial"/>
          <w:b/>
          <w:bCs/>
          <w:color w:val="666600"/>
          <w:sz w:val="24"/>
          <w:szCs w:val="24"/>
          <w:bdr w:val="none" w:sz="0" w:space="0" w:color="auto" w:frame="1"/>
          <w:rtl/>
        </w:rPr>
        <w:t>أستاذ كرسي البحث :-</w:t>
      </w:r>
    </w:p>
    <w:p w:rsidR="00B44311" w:rsidRPr="00B44311" w:rsidRDefault="00B44311" w:rsidP="00B44311">
      <w:pPr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B4431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يتولى أستاذ كرسي البحث متابعة الشؤون العلمية للكرسي ، وما يتعلق بها من بحوث ، ومؤلفات ، ورسائل علمية ، وفق الإجراءات والتنظيمات المعتمدة من اللجنة.</w:t>
      </w:r>
    </w:p>
    <w:p w:rsidR="00B44311" w:rsidRPr="00B44311" w:rsidRDefault="00B44311" w:rsidP="00B44311">
      <w:pPr>
        <w:spacing w:after="480" w:line="480" w:lineRule="atLeast"/>
        <w:ind w:left="36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B44311">
        <w:rPr>
          <w:rFonts w:ascii="Tahoma" w:eastAsia="Times New Roman" w:hAnsi="Tahoma" w:cs="Tahoma"/>
          <w:color w:val="314318"/>
          <w:sz w:val="20"/>
          <w:szCs w:val="20"/>
          <w:rtl/>
        </w:rPr>
        <w:t> </w:t>
      </w: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bookmarkStart w:id="0" w:name="_GoBack"/>
      <w:bookmarkEnd w:id="0"/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90523"/>
    <w:multiLevelType w:val="multilevel"/>
    <w:tmpl w:val="8BDE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6"/>
  </w:num>
  <w:num w:numId="5">
    <w:abstractNumId w:val="24"/>
  </w:num>
  <w:num w:numId="6">
    <w:abstractNumId w:val="12"/>
  </w:num>
  <w:num w:numId="7">
    <w:abstractNumId w:val="8"/>
  </w:num>
  <w:num w:numId="8">
    <w:abstractNumId w:val="23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18"/>
  </w:num>
  <w:num w:numId="14">
    <w:abstractNumId w:val="2"/>
  </w:num>
  <w:num w:numId="1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5"/>
  </w:num>
  <w:num w:numId="20">
    <w:abstractNumId w:val="16"/>
  </w:num>
  <w:num w:numId="21">
    <w:abstractNumId w:val="19"/>
  </w:num>
  <w:num w:numId="22">
    <w:abstractNumId w:val="22"/>
  </w:num>
  <w:num w:numId="23">
    <w:abstractNumId w:val="13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72843"/>
    <w:rsid w:val="00096C25"/>
    <w:rsid w:val="000A13C4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3072D7"/>
    <w:rsid w:val="003459F6"/>
    <w:rsid w:val="00350019"/>
    <w:rsid w:val="00360866"/>
    <w:rsid w:val="003644E4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54CB2"/>
    <w:rsid w:val="009779D3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44311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2015-04-15T09:16:00Z</cp:lastPrinted>
  <dcterms:created xsi:type="dcterms:W3CDTF">2015-04-15T09:17:00Z</dcterms:created>
  <dcterms:modified xsi:type="dcterms:W3CDTF">2015-04-15T09:17:00Z</dcterms:modified>
</cp:coreProperties>
</file>