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1" w:rsidRDefault="003207F8">
      <w:pPr>
        <w:bidi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63905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1" name="صورة 1" descr="C:\Users\MAX\Desktop\غلاف الكتاب الصغ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غلاف الكتاب الصغي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A7E" w:rsidRPr="00A423DB" w:rsidRDefault="003E054C" w:rsidP="00563A7E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proofErr w:type="gramStart"/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lastRenderedPageBreak/>
        <w:t>قسم</w:t>
      </w:r>
      <w:proofErr w:type="gramEnd"/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 الرياضيات</w:t>
      </w:r>
    </w:p>
    <w:tbl>
      <w:tblPr>
        <w:tblStyle w:val="-5"/>
        <w:tblpPr w:leftFromText="181" w:rightFromText="181" w:vertAnchor="text" w:tblpXSpec="center" w:tblpY="1"/>
        <w:bidiVisual/>
        <w:tblW w:w="9870" w:type="dxa"/>
        <w:jc w:val="center"/>
        <w:tblInd w:w="-19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96"/>
        <w:gridCol w:w="2009"/>
        <w:gridCol w:w="22"/>
        <w:gridCol w:w="3074"/>
        <w:gridCol w:w="15"/>
        <w:gridCol w:w="1532"/>
        <w:gridCol w:w="1407"/>
        <w:gridCol w:w="15"/>
      </w:tblGrid>
      <w:tr w:rsidR="003E054C" w:rsidRPr="003328D9" w:rsidTr="003D3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D3781C" w:rsidRDefault="003E054C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74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328D9" w:rsidRDefault="003E054C" w:rsidP="002D3F8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د/عبدالعزيز رمضان يوسف </w:t>
            </w:r>
          </w:p>
        </w:tc>
      </w:tr>
      <w:tr w:rsidR="003E054C" w:rsidRPr="00D3781C" w:rsidTr="003D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D3781C" w:rsidRDefault="00715B63" w:rsidP="003E054C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D3781C" w:rsidRDefault="00715B63" w:rsidP="003E0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D3781C" w:rsidRDefault="003E054C" w:rsidP="003E0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D3781C" w:rsidRDefault="003E054C" w:rsidP="003E0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</w:t>
            </w:r>
          </w:p>
        </w:tc>
      </w:tr>
      <w:tr w:rsidR="003E054C" w:rsidRPr="00D3781C" w:rsidTr="003D32B9">
        <w:trPr>
          <w:trHeight w:hRule="exact"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D3781C" w:rsidRDefault="003E054C" w:rsidP="003E054C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D3781C" w:rsidRDefault="003E054C" w:rsidP="003E0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D3781C" w:rsidRDefault="003E054C" w:rsidP="003E0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D3781C" w:rsidRDefault="003E054C" w:rsidP="003E0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ميكانيكا</w:t>
            </w:r>
            <w:proofErr w:type="gramEnd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الكم</w:t>
            </w:r>
          </w:p>
        </w:tc>
      </w:tr>
      <w:tr w:rsidR="003E054C" w:rsidRPr="00094779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</w:t>
            </w:r>
            <w:proofErr w:type="gramEnd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3E054C" w:rsidRPr="00D3781C" w:rsidTr="003D32B9">
        <w:trPr>
          <w:gridAfter w:val="1"/>
          <w:wAfter w:w="15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D3781C" w:rsidRDefault="003E054C" w:rsidP="003E054C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BB3433" w:rsidRDefault="003E054C" w:rsidP="003E0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3E054C" w:rsidRPr="00D3781C" w:rsidRDefault="003E054C" w:rsidP="003E0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3E054C" w:rsidRPr="00E64214" w:rsidRDefault="003E054C" w:rsidP="003E0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3E054C" w:rsidRPr="00D3781C" w:rsidRDefault="003E054C" w:rsidP="003E0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E054C" w:rsidRPr="00D3781C" w:rsidRDefault="003E054C" w:rsidP="003E0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3E054C" w:rsidRPr="00B20AFE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1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دراسة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رياضية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لتوزيع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فضاء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الموقع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لبعض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الأنظمة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الكمية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مجلة</w:t>
            </w:r>
            <w:r w:rsidRPr="003B5066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كلية</w:t>
            </w:r>
            <w:r w:rsidRPr="003B5066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العلوم</w:t>
            </w:r>
            <w:r w:rsidRPr="003B5066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– </w:t>
            </w: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جامعة</w:t>
            </w:r>
            <w:r w:rsidRPr="003B5066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الزقازيق</w:t>
            </w:r>
            <w:r w:rsidRPr="003B5066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– </w:t>
            </w: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جمهورية</w:t>
            </w:r>
            <w:r w:rsidRPr="003B5066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مصر</w:t>
            </w:r>
            <w:r w:rsidRPr="003B5066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العربية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1987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B20AFE" w:rsidRDefault="00345E2C" w:rsidP="003E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محلي</w:t>
            </w:r>
          </w:p>
        </w:tc>
      </w:tr>
      <w:tr w:rsidR="003E054C" w:rsidRPr="00B20AFE" w:rsidTr="003D32B9">
        <w:trPr>
          <w:gridAfter w:val="1"/>
          <w:wAfter w:w="15" w:type="dxa"/>
          <w:trHeight w:hRule="exact" w:val="10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تصادم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بروتون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مع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نواه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عند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الطاقة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العالية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مع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الأخذ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في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الاعتبار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التركيب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المركب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للنواة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B5066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</w:rPr>
              <w:t>Aust. Journal Physics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1995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B20AFE" w:rsidRDefault="00345E2C" w:rsidP="003E0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  <w:tr w:rsidR="003E054C" w:rsidRPr="00B20AFE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7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حل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المعادلة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التفاضلية</w:t>
            </w:r>
            <w:r w:rsidRPr="003B5066"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B5066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التكاملية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الهند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3B5066" w:rsidRDefault="003E054C" w:rsidP="003E0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2000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E054C" w:rsidRPr="00B20AFE" w:rsidRDefault="00345E2C" w:rsidP="003E0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</w:tbl>
    <w:p w:rsidR="00563A7E" w:rsidRDefault="00563A7E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870" w:type="dxa"/>
        <w:jc w:val="center"/>
        <w:tblInd w:w="-19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96"/>
        <w:gridCol w:w="2009"/>
        <w:gridCol w:w="22"/>
        <w:gridCol w:w="3074"/>
        <w:gridCol w:w="15"/>
        <w:gridCol w:w="1532"/>
        <w:gridCol w:w="1407"/>
        <w:gridCol w:w="15"/>
      </w:tblGrid>
      <w:tr w:rsidR="003B5066" w:rsidRPr="003328D9" w:rsidTr="003D3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D3781C" w:rsidRDefault="003B5066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74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3328D9" w:rsidRDefault="003B5066" w:rsidP="002D3F8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د/</w:t>
            </w:r>
            <w:r w:rsidRPr="003B5066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حامد السيد عبده </w:t>
            </w:r>
            <w:proofErr w:type="gramStart"/>
            <w:r w:rsidRPr="003B5066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عوض</w:t>
            </w:r>
            <w:proofErr w:type="gramEnd"/>
            <w:r w:rsidRPr="003B5066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الله</w:t>
            </w:r>
          </w:p>
        </w:tc>
      </w:tr>
      <w:tr w:rsidR="003B5066" w:rsidRPr="00D3781C" w:rsidTr="003D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D3781C" w:rsidRDefault="00715B63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D3781C" w:rsidRDefault="00715B63" w:rsidP="002D3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D3781C" w:rsidRDefault="003B5066" w:rsidP="002D3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D3781C" w:rsidRDefault="003B5066" w:rsidP="002D3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</w:t>
            </w:r>
          </w:p>
        </w:tc>
      </w:tr>
      <w:tr w:rsidR="003B5066" w:rsidRPr="00D3781C" w:rsidTr="003D32B9">
        <w:trPr>
          <w:trHeight w:hRule="exact"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D3781C" w:rsidRDefault="003B5066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D3781C" w:rsidRDefault="003B5066" w:rsidP="002D3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D3781C" w:rsidRDefault="003B5066" w:rsidP="002D3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D3781C" w:rsidRDefault="003B5066" w:rsidP="002D3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ميكانيكا</w:t>
            </w:r>
            <w:proofErr w:type="gramEnd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الكم</w:t>
            </w:r>
          </w:p>
        </w:tc>
      </w:tr>
      <w:tr w:rsidR="003B5066" w:rsidRPr="003B5066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3B5066" w:rsidRDefault="003B5066" w:rsidP="002D3F82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</w:t>
            </w:r>
            <w:proofErr w:type="gramEnd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3B5066" w:rsidRDefault="003B5066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3B5066" w:rsidRDefault="003B5066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3B5066" w:rsidRDefault="003B5066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3B5066" w:rsidRPr="00D3781C" w:rsidTr="003D32B9">
        <w:trPr>
          <w:gridAfter w:val="1"/>
          <w:wAfter w:w="15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D3781C" w:rsidRDefault="003B5066" w:rsidP="002D3F82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B5066" w:rsidRPr="00BB3433" w:rsidRDefault="003B5066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3B5066" w:rsidRPr="00D3781C" w:rsidRDefault="003B5066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3B5066" w:rsidRPr="00E64214" w:rsidRDefault="003B5066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3B5066" w:rsidRPr="00D3781C" w:rsidRDefault="003B5066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B5066" w:rsidRPr="00D3781C" w:rsidRDefault="003B5066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0872BB" w:rsidRPr="00B20AFE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872BB" w:rsidRPr="003C67D2" w:rsidRDefault="000872BB" w:rsidP="000872BB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Phase Variation Effect on </w:t>
            </w:r>
            <w:proofErr w:type="spellStart"/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Proton_Nucleus</w:t>
            </w:r>
            <w:proofErr w:type="spellEnd"/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Elastic Scattering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872BB" w:rsidRPr="003C67D2" w:rsidRDefault="000872BB" w:rsidP="00087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Aust. J. </w:t>
            </w:r>
            <w:proofErr w:type="spellStart"/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Phys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872BB" w:rsidRPr="003C67D2" w:rsidRDefault="000872BB" w:rsidP="00087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</w:rPr>
              <w:t>1996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872BB" w:rsidRPr="00B20AFE" w:rsidRDefault="00345E2C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  <w:tr w:rsidR="00345E2C" w:rsidRPr="00B20AFE" w:rsidTr="00787DBC">
        <w:trPr>
          <w:gridAfter w:val="1"/>
          <w:wAfter w:w="15" w:type="dxa"/>
          <w:trHeight w:hRule="exact" w:val="1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0872BB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Approach for the three-body force effects in the optical limit approximation: application to hadron-deuteron elastic scattering at high energy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08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J. Phys. G: </w:t>
            </w:r>
            <w:proofErr w:type="spellStart"/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Nucl</w:t>
            </w:r>
            <w:proofErr w:type="spellEnd"/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. Part. Phys. 40 (2013).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08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</w:rPr>
              <w:t>2013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45E2C" w:rsidRDefault="00345E2C" w:rsidP="00811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6ADD"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  <w:tr w:rsidR="00345E2C" w:rsidRPr="00B20AFE" w:rsidTr="00787D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0872BB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Proton-three-nucleon nuclei elastic scattering at high energy: Three-body force effect</w:t>
            </w:r>
          </w:p>
          <w:p w:rsidR="00345E2C" w:rsidRPr="003C67D2" w:rsidRDefault="00345E2C" w:rsidP="000872BB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087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J. Phys. G: </w:t>
            </w:r>
            <w:proofErr w:type="spellStart"/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Nucl</w:t>
            </w:r>
            <w:proofErr w:type="spellEnd"/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. Part. Phys.: </w:t>
            </w:r>
            <w:proofErr w:type="spellStart"/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JPhysG</w:t>
            </w:r>
            <w:proofErr w:type="spellEnd"/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-100383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087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cs="Sultan Medium"/>
                <w:b/>
                <w:bCs/>
                <w:color w:val="4F6228" w:themeColor="accent3" w:themeShade="80"/>
                <w:sz w:val="24"/>
                <w:szCs w:val="24"/>
              </w:rPr>
              <w:t>2014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45E2C" w:rsidRDefault="00345E2C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6ADD"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</w:tbl>
    <w:p w:rsidR="003B5066" w:rsidRDefault="003B5066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870" w:type="dxa"/>
        <w:jc w:val="center"/>
        <w:tblInd w:w="-19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96"/>
        <w:gridCol w:w="2009"/>
        <w:gridCol w:w="22"/>
        <w:gridCol w:w="3074"/>
        <w:gridCol w:w="15"/>
        <w:gridCol w:w="1532"/>
        <w:gridCol w:w="1407"/>
        <w:gridCol w:w="15"/>
      </w:tblGrid>
      <w:tr w:rsidR="003C67D2" w:rsidRPr="003328D9" w:rsidTr="00C1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D3781C" w:rsidRDefault="003C67D2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74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328D9" w:rsidRDefault="003C67D2" w:rsidP="003C67D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د/</w:t>
            </w:r>
            <w:r w:rsidRPr="003B5066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نادية علي شحاته سلطان</w:t>
            </w:r>
          </w:p>
        </w:tc>
      </w:tr>
      <w:tr w:rsidR="003C67D2" w:rsidRPr="00D3781C" w:rsidTr="00C1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D3781C" w:rsidRDefault="00715B63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D3781C" w:rsidRDefault="00715B63" w:rsidP="00C12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D3781C" w:rsidRDefault="003C67D2" w:rsidP="00C12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D3781C" w:rsidRDefault="003C67D2" w:rsidP="00C12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</w:t>
            </w:r>
          </w:p>
        </w:tc>
      </w:tr>
      <w:tr w:rsidR="003C67D2" w:rsidRPr="00D3781C" w:rsidTr="00C12BB1">
        <w:trPr>
          <w:trHeight w:hRule="exact" w:val="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D3781C" w:rsidRDefault="003C67D2" w:rsidP="003C67D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20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C67D2" w:rsidRDefault="003C67D2" w:rsidP="003C67D2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3C67D2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</w:t>
            </w:r>
            <w:proofErr w:type="gramEnd"/>
            <w:r w:rsidRPr="003C67D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بحتة</w:t>
            </w:r>
          </w:p>
        </w:tc>
        <w:tc>
          <w:tcPr>
            <w:tcW w:w="30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C67D2" w:rsidRDefault="003C67D2" w:rsidP="003C67D2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proofErr w:type="gramStart"/>
            <w:r w:rsidRPr="003C67D2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3C67D2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295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C67D2" w:rsidRDefault="003C67D2" w:rsidP="003C67D2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3C67D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</w:t>
            </w:r>
            <w:proofErr w:type="spellStart"/>
            <w:r w:rsidRPr="003C67D2">
              <w:rPr>
                <w:rFonts w:cs="Sultan Medium" w:hint="cs"/>
                <w:color w:val="C00000"/>
                <w:sz w:val="24"/>
                <w:szCs w:val="24"/>
                <w:rtl/>
              </w:rPr>
              <w:t>التوبولوجي</w:t>
            </w:r>
            <w:proofErr w:type="spellEnd"/>
            <w:r w:rsidRPr="003C67D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الجبري</w:t>
            </w:r>
          </w:p>
        </w:tc>
      </w:tr>
      <w:tr w:rsidR="003C67D2" w:rsidRPr="003B5066" w:rsidTr="00C12B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B5066" w:rsidRDefault="003C67D2" w:rsidP="00C12BB1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</w:t>
            </w:r>
            <w:proofErr w:type="gramEnd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B5066" w:rsidRDefault="003C67D2" w:rsidP="00C12B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B5066" w:rsidRDefault="003C67D2" w:rsidP="00C12B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B5066" w:rsidRDefault="003C67D2" w:rsidP="00C12B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3C67D2" w:rsidRPr="00D3781C" w:rsidTr="00C12BB1">
        <w:trPr>
          <w:gridAfter w:val="1"/>
          <w:wAfter w:w="15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D3781C" w:rsidRDefault="003C67D2" w:rsidP="00C12BB1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BB3433" w:rsidRDefault="003C67D2" w:rsidP="00C12B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3C67D2" w:rsidRPr="00D3781C" w:rsidRDefault="003C67D2" w:rsidP="00C12B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3C67D2" w:rsidRPr="00E64214" w:rsidRDefault="003C67D2" w:rsidP="00C12B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3C67D2" w:rsidRPr="00D3781C" w:rsidRDefault="003C67D2" w:rsidP="00C12B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C67D2" w:rsidRPr="00D3781C" w:rsidRDefault="003C67D2" w:rsidP="00C12B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3C67D2" w:rsidRPr="00B20AFE" w:rsidTr="00C12B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C67D2" w:rsidRDefault="003C67D2" w:rsidP="003C67D2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Sheaves with many morphisms</w:t>
            </w:r>
          </w:p>
          <w:p w:rsidR="003C67D2" w:rsidRPr="003C67D2" w:rsidRDefault="003C67D2" w:rsidP="003C67D2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C12BB1" w:rsidRDefault="003C67D2" w:rsidP="003C6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proofErr w:type="spellStart"/>
            <w:r w:rsidRPr="00C12BB1">
              <w:rPr>
                <w:rFonts w:ascii="Times New Roman" w:hAnsi="Times New Roman"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تريستا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C67D2" w:rsidRDefault="003C67D2" w:rsidP="003C6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1992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B20AFE" w:rsidRDefault="00345E2C" w:rsidP="00345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  <w:tr w:rsidR="00345E2C" w:rsidRPr="00B20AFE" w:rsidTr="00787DBC">
        <w:trPr>
          <w:gridAfter w:val="1"/>
          <w:wAfter w:w="15" w:type="dxa"/>
          <w:trHeight w:hRule="exact"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3C67D2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Inductive limits of </w:t>
            </w:r>
            <w:proofErr w:type="spellStart"/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multispectra</w:t>
            </w:r>
            <w:proofErr w:type="spellEnd"/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C12BB1" w:rsidRDefault="00345E2C" w:rsidP="003C6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C12BB1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Taylor &amp; Francis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3C6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 w:hint="cs"/>
                <w:color w:val="4F6228" w:themeColor="accent3" w:themeShade="80"/>
                <w:sz w:val="24"/>
                <w:szCs w:val="24"/>
                <w:rtl/>
              </w:rPr>
              <w:t>2000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45E2C" w:rsidRDefault="00345E2C" w:rsidP="00345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4A64"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  <w:tr w:rsidR="00345E2C" w:rsidRPr="00B20AFE" w:rsidTr="00787D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hRule="exact"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3C67D2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Multivalued sheaf constructions</w:t>
            </w: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3C6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Taylor &amp; Francis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45E2C" w:rsidRPr="003C67D2" w:rsidRDefault="00345E2C" w:rsidP="003C6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2001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45E2C" w:rsidRDefault="00345E2C" w:rsidP="00345E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4A64"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  <w:tr w:rsidR="003C67D2" w:rsidRPr="00B20AFE" w:rsidTr="00C12BB1">
        <w:trPr>
          <w:gridAfter w:val="1"/>
          <w:wAfter w:w="15" w:type="dxa"/>
          <w:trHeight w:hRule="exact"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C67D2" w:rsidRDefault="003C67D2" w:rsidP="003C67D2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On Multi-Sheaves Of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4F6228" w:themeColor="accent3" w:themeShade="80"/>
                  <w:sz w:val="24"/>
                  <w:szCs w:val="24"/>
                  <w:rtl/>
                </w:rPr>
                <m:t>θ</m:t>
              </m:r>
            </m:oMath>
            <w:r w:rsidRPr="003C67D2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-Modules Cohomology</w:t>
            </w:r>
          </w:p>
          <w:p w:rsidR="003C67D2" w:rsidRPr="003C67D2" w:rsidRDefault="003C67D2" w:rsidP="003C67D2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30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C12BB1" w:rsidRDefault="003C67D2" w:rsidP="003C6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proofErr w:type="gramStart"/>
            <w:r w:rsidRPr="00C12BB1">
              <w:rPr>
                <w:rFonts w:ascii="Times New Roman" w:hAnsi="Times New Roman"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مجلة</w:t>
            </w:r>
            <w:proofErr w:type="gramEnd"/>
            <w:r w:rsidRPr="00C12BB1">
              <w:rPr>
                <w:rFonts w:ascii="Times New Roman" w:hAnsi="Times New Roman" w:cs="Sultan Medium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الرياضيات</w:t>
            </w:r>
          </w:p>
        </w:tc>
        <w:tc>
          <w:tcPr>
            <w:tcW w:w="15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3C67D2" w:rsidRDefault="003C67D2" w:rsidP="003C6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3C67D2">
              <w:rPr>
                <w:rFonts w:ascii="Times New Roman" w:hAnsi="Times New Roman" w:cs="Times New Roman" w:hint="cs"/>
                <w:color w:val="4F6228" w:themeColor="accent3" w:themeShade="80"/>
                <w:sz w:val="24"/>
                <w:szCs w:val="24"/>
                <w:rtl/>
              </w:rPr>
              <w:t>2012</w:t>
            </w:r>
          </w:p>
        </w:tc>
        <w:tc>
          <w:tcPr>
            <w:tcW w:w="1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C67D2" w:rsidRPr="00B20AFE" w:rsidRDefault="00345E2C" w:rsidP="00345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محلي</w:t>
            </w:r>
          </w:p>
        </w:tc>
      </w:tr>
    </w:tbl>
    <w:p w:rsidR="003C67D2" w:rsidRDefault="003C67D2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p w:rsidR="003C67D2" w:rsidRDefault="003C67D2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870" w:type="dxa"/>
        <w:jc w:val="center"/>
        <w:tblInd w:w="-31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07"/>
        <w:gridCol w:w="1974"/>
        <w:gridCol w:w="3121"/>
        <w:gridCol w:w="15"/>
        <w:gridCol w:w="1530"/>
        <w:gridCol w:w="1405"/>
        <w:gridCol w:w="18"/>
      </w:tblGrid>
      <w:tr w:rsidR="00C74567" w:rsidRPr="003328D9" w:rsidTr="003D3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D3781C" w:rsidRDefault="00C74567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63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3328D9" w:rsidRDefault="00C74567" w:rsidP="00C74567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د/</w:t>
            </w:r>
            <w:r w:rsidRPr="003B5066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عماد الحبيب عبيد</w:t>
            </w:r>
          </w:p>
        </w:tc>
      </w:tr>
      <w:tr w:rsidR="00C74567" w:rsidRPr="00D3781C" w:rsidTr="003D3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D3781C" w:rsidRDefault="00715B63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97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D3781C" w:rsidRDefault="00C74567" w:rsidP="002D3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1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D3781C" w:rsidRDefault="00C74567" w:rsidP="002D3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53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D3781C" w:rsidRDefault="00C74567" w:rsidP="002D3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</w:t>
            </w:r>
          </w:p>
        </w:tc>
      </w:tr>
      <w:tr w:rsidR="00C74567" w:rsidRPr="00D3781C" w:rsidTr="003D32B9">
        <w:trPr>
          <w:trHeight w:hRule="exact"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D3781C" w:rsidRDefault="00C74567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97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D3781C" w:rsidRDefault="00C74567" w:rsidP="002D3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</w:t>
            </w:r>
          </w:p>
        </w:tc>
        <w:tc>
          <w:tcPr>
            <w:tcW w:w="31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D3781C" w:rsidRDefault="00C74567" w:rsidP="002D3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2953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D3781C" w:rsidRDefault="00C74567" w:rsidP="00C7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المعادلات</w:t>
            </w:r>
            <w:proofErr w:type="gramEnd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التفاضلية الجزئية </w:t>
            </w:r>
          </w:p>
        </w:tc>
      </w:tr>
      <w:tr w:rsidR="00C74567" w:rsidRPr="003B5066" w:rsidTr="003D32B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hRule="exact"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3B5066" w:rsidRDefault="00C74567" w:rsidP="002D3F82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</w:t>
            </w:r>
            <w:proofErr w:type="gramEnd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12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3B5066" w:rsidRDefault="00C74567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3B5066" w:rsidRDefault="00C74567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4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3B5066" w:rsidRDefault="00C74567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C74567" w:rsidRPr="00D3781C" w:rsidTr="003D32B9">
        <w:trPr>
          <w:gridAfter w:val="1"/>
          <w:wAfter w:w="18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D3781C" w:rsidRDefault="00C74567" w:rsidP="002D3F82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12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74567" w:rsidRPr="00BB3433" w:rsidRDefault="00C74567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C74567" w:rsidRPr="00D3781C" w:rsidRDefault="00C74567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C74567" w:rsidRPr="00E64214" w:rsidRDefault="00C74567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C74567" w:rsidRPr="00D3781C" w:rsidRDefault="00C74567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C74567" w:rsidRPr="00D3781C" w:rsidRDefault="00C74567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316C4C" w:rsidRPr="00B20AFE" w:rsidTr="00787D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hRule="exact" w:val="1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Best constant involving  the L∞  norm of evolutionary </w:t>
            </w:r>
            <w:proofErr w:type="spellStart"/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Wente's</w:t>
            </w:r>
            <w:proofErr w:type="spellEnd"/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problem associated to wave operator</w:t>
            </w:r>
          </w:p>
        </w:tc>
        <w:tc>
          <w:tcPr>
            <w:tcW w:w="312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Journal of Mathematical Analysis and Applications, 325 (2007) 866-878</w:t>
            </w:r>
          </w:p>
        </w:tc>
        <w:tc>
          <w:tcPr>
            <w:tcW w:w="15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2007</w:t>
            </w:r>
          </w:p>
        </w:tc>
        <w:tc>
          <w:tcPr>
            <w:tcW w:w="14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Default="00316C4C" w:rsidP="00316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AF9"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  <w:tr w:rsidR="00316C4C" w:rsidRPr="00B20AFE" w:rsidTr="00787DBC">
        <w:trPr>
          <w:gridAfter w:val="1"/>
          <w:wAfter w:w="18" w:type="dxa"/>
          <w:trHeight w:hRule="exact" w:val="1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Construction of singular solutions for elliptic problem of fourth order derivative with a subcritical nonlinearity</w:t>
            </w:r>
          </w:p>
        </w:tc>
        <w:tc>
          <w:tcPr>
            <w:tcW w:w="312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Differential and Integral Equations</w:t>
            </w:r>
            <w:proofErr w:type="gramStart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,  vol</w:t>
            </w:r>
            <w:proofErr w:type="gramEnd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. 21,  N  7-8 (2008) 653-664.</w:t>
            </w:r>
          </w:p>
        </w:tc>
        <w:tc>
          <w:tcPr>
            <w:tcW w:w="15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2008</w:t>
            </w:r>
          </w:p>
        </w:tc>
        <w:tc>
          <w:tcPr>
            <w:tcW w:w="14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Default="00316C4C" w:rsidP="00316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AF9"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  <w:tr w:rsidR="00316C4C" w:rsidRPr="00B20AFE" w:rsidTr="00787D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hRule="exact" w:val="1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lastRenderedPageBreak/>
              <w:t xml:space="preserve">Weak solutions  of  quasilinear </w:t>
            </w:r>
            <w:proofErr w:type="spellStart"/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biharmonic</w:t>
            </w:r>
            <w:proofErr w:type="spellEnd"/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 problems with positive, increasing and convex nonlinearities</w:t>
            </w:r>
          </w:p>
        </w:tc>
        <w:tc>
          <w:tcPr>
            <w:tcW w:w="312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Analysis and Applications. Vol. 6, No. 3 (2008),  213-227</w:t>
            </w:r>
          </w:p>
        </w:tc>
        <w:tc>
          <w:tcPr>
            <w:tcW w:w="15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2008</w:t>
            </w:r>
          </w:p>
        </w:tc>
        <w:tc>
          <w:tcPr>
            <w:tcW w:w="14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Default="00316C4C" w:rsidP="00316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AF9"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  <w:tr w:rsidR="00316C4C" w:rsidRPr="00B20AFE" w:rsidTr="00787DBC">
        <w:trPr>
          <w:gridAfter w:val="1"/>
          <w:wAfter w:w="18" w:type="dxa"/>
          <w:trHeight w:hRule="exact" w:val="1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Singular limiting solutions for elliptic problem involving exponentially dominated nonlinearity and convection term</w:t>
            </w:r>
          </w:p>
        </w:tc>
        <w:tc>
          <w:tcPr>
            <w:tcW w:w="312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Boundary Value Problems 2011, 2011:10 </w:t>
            </w:r>
          </w:p>
          <w:p w:rsidR="00316C4C" w:rsidRPr="00C74567" w:rsidRDefault="00316C4C" w:rsidP="00C745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Springer Open Journal  2011</w:t>
            </w:r>
          </w:p>
        </w:tc>
        <w:tc>
          <w:tcPr>
            <w:tcW w:w="15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2011</w:t>
            </w:r>
          </w:p>
        </w:tc>
        <w:tc>
          <w:tcPr>
            <w:tcW w:w="14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Default="00316C4C" w:rsidP="00316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1AF9"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  <w:tr w:rsidR="00316C4C" w:rsidRPr="00B20AFE" w:rsidTr="00787DB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hRule="exact" w:val="1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Singular limits solution for two-dimensional </w:t>
            </w:r>
            <w:proofErr w:type="spellStart"/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ellipticproblems</w:t>
            </w:r>
            <w:proofErr w:type="spellEnd"/>
            <w:r w:rsidRPr="00C74567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involving exponential nonlinearities with nonlinear gradient terms and singular weights</w:t>
            </w:r>
          </w:p>
        </w:tc>
        <w:tc>
          <w:tcPr>
            <w:tcW w:w="312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proofErr w:type="spellStart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Annali</w:t>
            </w:r>
            <w:proofErr w:type="spellEnd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 di </w:t>
            </w:r>
            <w:proofErr w:type="spellStart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Matematica</w:t>
            </w:r>
            <w:proofErr w:type="spellEnd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Pura</w:t>
            </w:r>
            <w:proofErr w:type="spellEnd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ed</w:t>
            </w:r>
            <w:proofErr w:type="spellEnd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  <w:proofErr w:type="spellStart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Applicata</w:t>
            </w:r>
            <w:proofErr w:type="spellEnd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 and Springer-</w:t>
            </w:r>
            <w:proofErr w:type="spellStart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Verlag</w:t>
            </w:r>
            <w:proofErr w:type="spellEnd"/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 ( 2012) 191:845–869</w:t>
            </w:r>
          </w:p>
        </w:tc>
        <w:tc>
          <w:tcPr>
            <w:tcW w:w="15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C74567" w:rsidRDefault="00316C4C" w:rsidP="00C745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C74567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2012</w:t>
            </w:r>
          </w:p>
        </w:tc>
        <w:tc>
          <w:tcPr>
            <w:tcW w:w="14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Default="00316C4C" w:rsidP="00316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1AF9">
              <w:rPr>
                <w:rFonts w:cs="Sultan Medium" w:hint="cs"/>
                <w:color w:val="C00000"/>
                <w:sz w:val="24"/>
                <w:szCs w:val="24"/>
                <w:rtl/>
              </w:rPr>
              <w:t>دولي</w:t>
            </w:r>
          </w:p>
        </w:tc>
      </w:tr>
    </w:tbl>
    <w:p w:rsidR="00C74567" w:rsidRDefault="00C74567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65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05"/>
        <w:gridCol w:w="1938"/>
        <w:gridCol w:w="18"/>
        <w:gridCol w:w="3075"/>
        <w:gridCol w:w="32"/>
        <w:gridCol w:w="1499"/>
        <w:gridCol w:w="1286"/>
      </w:tblGrid>
      <w:tr w:rsidR="00A2626D" w:rsidRPr="003328D9" w:rsidTr="00316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D3781C" w:rsidRDefault="00A2626D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7848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3328D9" w:rsidRDefault="00A2626D" w:rsidP="00C12BB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د/</w:t>
            </w:r>
            <w:r w:rsidRPr="003B5066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أميمة النور سعيد محمد</w:t>
            </w:r>
          </w:p>
        </w:tc>
      </w:tr>
      <w:tr w:rsidR="00A2626D" w:rsidRPr="00D3781C" w:rsidTr="0031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D3781C" w:rsidRDefault="00715B63" w:rsidP="00A2626D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95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D3781C" w:rsidRDefault="00A2626D" w:rsidP="00A26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دكتوراه</w:t>
            </w:r>
          </w:p>
        </w:tc>
        <w:tc>
          <w:tcPr>
            <w:tcW w:w="310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D3781C" w:rsidRDefault="00A2626D" w:rsidP="00A26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7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D3781C" w:rsidRDefault="00A2626D" w:rsidP="00A262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 ـ كلية التربية بالزلفي</w:t>
            </w:r>
          </w:p>
        </w:tc>
      </w:tr>
      <w:tr w:rsidR="00A2626D" w:rsidRPr="00D3781C" w:rsidTr="00316C4C">
        <w:trPr>
          <w:trHeight w:hRule="exact"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D3781C" w:rsidRDefault="00A2626D" w:rsidP="00A2626D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95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D3781C" w:rsidRDefault="00A2626D" w:rsidP="00A26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رياضيات</w:t>
            </w:r>
          </w:p>
        </w:tc>
        <w:tc>
          <w:tcPr>
            <w:tcW w:w="310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D3781C" w:rsidRDefault="00A2626D" w:rsidP="00A26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278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D3781C" w:rsidRDefault="00A2626D" w:rsidP="00A262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هندسة</w:t>
            </w:r>
            <w:proofErr w:type="gramEnd"/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تفاضلية</w:t>
            </w:r>
          </w:p>
        </w:tc>
      </w:tr>
      <w:tr w:rsidR="00A2626D" w:rsidRPr="003B5066" w:rsidTr="0031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3B5066" w:rsidRDefault="00A2626D" w:rsidP="00A2626D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</w:t>
            </w:r>
            <w:proofErr w:type="gramEnd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3B5066" w:rsidRDefault="00A2626D" w:rsidP="00A262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3B5066" w:rsidRDefault="00A2626D" w:rsidP="00A262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28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3B5066" w:rsidRDefault="00A2626D" w:rsidP="00A2626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A2626D" w:rsidRPr="00D3781C" w:rsidTr="00316C4C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D3781C" w:rsidRDefault="00A2626D" w:rsidP="00A2626D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26D" w:rsidRPr="00BB3433" w:rsidRDefault="00A2626D" w:rsidP="00A262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A2626D" w:rsidRPr="00D3781C" w:rsidRDefault="00A2626D" w:rsidP="00A262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A2626D" w:rsidRPr="00E64214" w:rsidRDefault="00A2626D" w:rsidP="00A262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A2626D" w:rsidRPr="00D3781C" w:rsidRDefault="00A2626D" w:rsidP="00A262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28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A2626D" w:rsidRPr="00D3781C" w:rsidRDefault="00A2626D" w:rsidP="00A2626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316C4C" w:rsidRPr="00B20AFE" w:rsidTr="0031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Pr="00A2626D" w:rsidRDefault="00316C4C" w:rsidP="00316C4C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A2626D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Spin geometry and its generalization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Pr="003D32B9" w:rsidRDefault="00316C4C" w:rsidP="00316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</w:pPr>
            <w:r w:rsidRPr="003D32B9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معهد</w:t>
            </w:r>
            <w:r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3D32B9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السودان</w:t>
            </w:r>
            <w:r w:rsidRPr="003D32B9">
              <w:rPr>
                <w:rFonts w:cs="Sultan Medium"/>
                <w:color w:val="4F6228" w:themeColor="accent3" w:themeShade="80"/>
                <w:sz w:val="24"/>
                <w:szCs w:val="24"/>
              </w:rPr>
              <w:t xml:space="preserve"> </w:t>
            </w:r>
            <w:r w:rsidRPr="003D32B9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للعلوم</w:t>
            </w:r>
            <w:r w:rsidRPr="003D32B9">
              <w:rPr>
                <w:rFonts w:cs="Sultan Medium"/>
                <w:color w:val="4F6228" w:themeColor="accent3" w:themeShade="80"/>
                <w:sz w:val="24"/>
                <w:szCs w:val="24"/>
              </w:rPr>
              <w:t xml:space="preserve"> </w:t>
            </w:r>
            <w:r w:rsidRPr="003D32B9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الطبيعية</w:t>
            </w:r>
            <w:r w:rsidRPr="00316C4C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- العدد السابع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Pr="00316C4C" w:rsidRDefault="00316C4C" w:rsidP="00316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</w:rPr>
            </w:pPr>
            <w:r w:rsidRPr="00316C4C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29 / 8 / 2013</w:t>
            </w:r>
          </w:p>
        </w:tc>
        <w:tc>
          <w:tcPr>
            <w:tcW w:w="128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316C4C" w:rsidRDefault="00316C4C" w:rsidP="00316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</w:rPr>
            </w:pPr>
            <w:proofErr w:type="spellStart"/>
            <w:r w:rsidRPr="00316C4C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اقليمي</w:t>
            </w:r>
            <w:proofErr w:type="spellEnd"/>
          </w:p>
        </w:tc>
      </w:tr>
      <w:tr w:rsidR="00316C4C" w:rsidRPr="00B20AFE" w:rsidTr="00316C4C">
        <w:trPr>
          <w:trHeight w:hRule="exact"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Pr="00A2626D" w:rsidRDefault="00316C4C" w:rsidP="00316C4C">
            <w:pPr>
              <w:bidi w:val="0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A2626D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The bundle space of  interacting fields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Pr="00316C4C" w:rsidRDefault="00316C4C" w:rsidP="00316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</w:pPr>
            <w:r w:rsidRPr="003D32B9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جامعة النيلين</w:t>
            </w:r>
            <w:r w:rsidRPr="00316C4C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 xml:space="preserve"> مؤتمر الدراسات العليا الخامس</w:t>
            </w:r>
          </w:p>
          <w:p w:rsidR="00316C4C" w:rsidRPr="003D32B9" w:rsidRDefault="00316C4C" w:rsidP="00316C4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16C4C" w:rsidRPr="00316C4C" w:rsidRDefault="00316C4C" w:rsidP="00316C4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</w:rPr>
            </w:pPr>
            <w:r w:rsidRPr="00316C4C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19 / 1 / 2014</w:t>
            </w:r>
          </w:p>
        </w:tc>
        <w:tc>
          <w:tcPr>
            <w:tcW w:w="128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316C4C" w:rsidRDefault="00316C4C" w:rsidP="00316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</w:rPr>
            </w:pPr>
            <w:proofErr w:type="spellStart"/>
            <w:r w:rsidRPr="00316C4C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اقليمي</w:t>
            </w:r>
            <w:proofErr w:type="spellEnd"/>
          </w:p>
        </w:tc>
      </w:tr>
      <w:tr w:rsidR="00316C4C" w:rsidRPr="00B20AFE" w:rsidTr="0031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A2626D" w:rsidRDefault="00316C4C" w:rsidP="00316C4C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A2626D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Unification of Einstein and Yang- Mills Equations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3D32B9" w:rsidRDefault="00316C4C" w:rsidP="00316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</w:pPr>
            <w:r w:rsidRPr="003D32B9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معهد السودان</w:t>
            </w:r>
            <w:r w:rsidRPr="003D32B9">
              <w:rPr>
                <w:rFonts w:cs="Sultan Medium"/>
                <w:color w:val="4F6228" w:themeColor="accent3" w:themeShade="80"/>
                <w:sz w:val="24"/>
                <w:szCs w:val="24"/>
              </w:rPr>
              <w:t xml:space="preserve"> </w:t>
            </w:r>
            <w:r w:rsidRPr="003D32B9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للعلوم</w:t>
            </w:r>
            <w:r w:rsidRPr="003D32B9">
              <w:rPr>
                <w:rFonts w:cs="Sultan Medium"/>
                <w:color w:val="4F6228" w:themeColor="accent3" w:themeShade="80"/>
                <w:sz w:val="24"/>
                <w:szCs w:val="24"/>
              </w:rPr>
              <w:t xml:space="preserve"> </w:t>
            </w:r>
            <w:r w:rsidRPr="003D32B9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الطبيعية</w:t>
            </w:r>
            <w:r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-</w:t>
            </w:r>
            <w:r w:rsidRPr="00316C4C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 xml:space="preserve"> العدد السابع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316C4C" w:rsidRDefault="00316C4C" w:rsidP="00316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</w:pPr>
            <w:r w:rsidRPr="00316C4C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17 / 4 /2014</w:t>
            </w:r>
          </w:p>
        </w:tc>
        <w:tc>
          <w:tcPr>
            <w:tcW w:w="128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16C4C" w:rsidRPr="00316C4C" w:rsidRDefault="00316C4C" w:rsidP="00316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  <w:rtl/>
              </w:rPr>
            </w:pPr>
          </w:p>
          <w:p w:rsidR="00316C4C" w:rsidRPr="00316C4C" w:rsidRDefault="00316C4C" w:rsidP="00316C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4F6228" w:themeColor="accent3" w:themeShade="80"/>
                <w:sz w:val="24"/>
                <w:szCs w:val="24"/>
              </w:rPr>
            </w:pPr>
            <w:proofErr w:type="spellStart"/>
            <w:r w:rsidRPr="00316C4C">
              <w:rPr>
                <w:rFonts w:cs="Sultan Medium" w:hint="cs"/>
                <w:color w:val="4F6228" w:themeColor="accent3" w:themeShade="80"/>
                <w:sz w:val="24"/>
                <w:szCs w:val="24"/>
                <w:rtl/>
              </w:rPr>
              <w:t>اقليمي</w:t>
            </w:r>
            <w:proofErr w:type="spellEnd"/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28" w:rsidRDefault="00D92128" w:rsidP="002438E5">
      <w:pPr>
        <w:spacing w:after="0" w:line="240" w:lineRule="auto"/>
      </w:pPr>
      <w:r>
        <w:separator/>
      </w:r>
    </w:p>
  </w:endnote>
  <w:endnote w:type="continuationSeparator" w:id="0">
    <w:p w:rsidR="00D92128" w:rsidRDefault="00D92128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A563D" w:rsidRPr="007A563D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5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7A563D" w:rsidRPr="007A563D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5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28" w:rsidRDefault="00D92128" w:rsidP="002438E5">
      <w:pPr>
        <w:spacing w:after="0" w:line="240" w:lineRule="auto"/>
      </w:pPr>
      <w:r>
        <w:separator/>
      </w:r>
    </w:p>
  </w:footnote>
  <w:footnote w:type="continuationSeparator" w:id="0">
    <w:p w:rsidR="00D92128" w:rsidRDefault="00D92128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D921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D921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D921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563D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2128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3601-C396-438C-AE83-E38290CC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2015-04-09T09:43:00Z</dcterms:created>
  <dcterms:modified xsi:type="dcterms:W3CDTF">2015-04-09T09:43:00Z</dcterms:modified>
</cp:coreProperties>
</file>