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0B" w:rsidRDefault="001A2F73" w:rsidP="001A2F73">
      <w:pPr>
        <w:spacing w:after="0" w:line="480" w:lineRule="auto"/>
        <w:jc w:val="center"/>
        <w:textAlignment w:val="top"/>
        <w:rPr>
          <w:rFonts w:ascii="Tahoma" w:eastAsia="Times New Roman" w:hAnsi="Tahoma" w:cs="Tahoma" w:hint="cs"/>
          <w:color w:val="314318"/>
          <w:rtl/>
        </w:rPr>
      </w:pPr>
      <w:r>
        <w:rPr>
          <w:rFonts w:ascii="Arial" w:hAnsi="Arial" w:cs="Arial"/>
          <w:color w:val="4E90B2"/>
          <w:sz w:val="45"/>
          <w:szCs w:val="45"/>
          <w:shd w:val="clear" w:color="auto" w:fill="FCFBF6"/>
          <w:rtl/>
        </w:rPr>
        <w:t>إدارة التعاون الدولي</w:t>
      </w:r>
    </w:p>
    <w:p w:rsidR="00DD2866" w:rsidRDefault="00BB210A" w:rsidP="00566559">
      <w:pPr>
        <w:pStyle w:val="a4"/>
        <w:bidi/>
        <w:spacing w:before="0" w:beforeAutospacing="0" w:after="480" w:afterAutospacing="0" w:line="480" w:lineRule="atLeast"/>
        <w:jc w:val="both"/>
        <w:textAlignment w:val="top"/>
        <w:rPr>
          <w:rFonts w:ascii="Tahoma" w:hAnsi="Tahoma" w:cs="Tahoma" w:hint="cs"/>
          <w:color w:val="314318"/>
          <w:sz w:val="20"/>
          <w:szCs w:val="20"/>
          <w:rtl/>
        </w:rPr>
      </w:pPr>
      <w:r>
        <w:rPr>
          <w:rFonts w:ascii="Arial" w:hAnsi="Arial" w:cs="Arial"/>
          <w:color w:val="4E90B2"/>
          <w:sz w:val="45"/>
          <w:szCs w:val="45"/>
          <w:shd w:val="clear" w:color="auto" w:fill="FCFBF6"/>
          <w:rtl/>
        </w:rPr>
        <w:t>طموحاتنا</w:t>
      </w:r>
    </w:p>
    <w:p w:rsidR="00BB210A" w:rsidRDefault="00BB210A" w:rsidP="00BB210A">
      <w:pPr>
        <w:pStyle w:val="ar"/>
        <w:shd w:val="clear" w:color="auto" w:fill="FFFFFF"/>
        <w:spacing w:before="0" w:beforeAutospacing="0" w:after="0" w:afterAutospacing="0" w:line="288" w:lineRule="atLeast"/>
        <w:jc w:val="right"/>
        <w:textAlignment w:val="top"/>
        <w:rPr>
          <w:color w:val="464646"/>
        </w:rPr>
      </w:pPr>
      <w:r>
        <w:rPr>
          <w:rStyle w:val="a5"/>
          <w:rFonts w:ascii="Arial" w:hAnsi="Arial" w:cs="Arial"/>
          <w:color w:val="464646"/>
          <w:bdr w:val="none" w:sz="0" w:space="0" w:color="auto" w:frame="1"/>
        </w:rPr>
        <w:t>1</w:t>
      </w:r>
      <w:r>
        <w:rPr>
          <w:rStyle w:val="a5"/>
          <w:rFonts w:ascii="Arial" w:hAnsi="Arial" w:cs="Arial"/>
          <w:color w:val="464646"/>
          <w:bdr w:val="none" w:sz="0" w:space="0" w:color="auto" w:frame="1"/>
          <w:rtl/>
        </w:rPr>
        <w:t>ـ عقد عدد من عقود الخدمات التعليمية بين جامعة المجمعة والمؤسسات التعليمية العالمية ذات التصنيف العالمي بما يخدم العملية التعليمية في جامعة المجمعة ويعود مردوده التنموي على المجتمع المحلي</w:t>
      </w:r>
      <w:r>
        <w:rPr>
          <w:rStyle w:val="a5"/>
          <w:rFonts w:ascii="Arial" w:hAnsi="Arial" w:cs="Arial"/>
          <w:color w:val="464646"/>
          <w:bdr w:val="none" w:sz="0" w:space="0" w:color="auto" w:frame="1"/>
        </w:rPr>
        <w:t xml:space="preserve"> .</w:t>
      </w:r>
    </w:p>
    <w:p w:rsidR="00BB210A" w:rsidRDefault="00BB210A" w:rsidP="00BB210A">
      <w:pPr>
        <w:pStyle w:val="ar"/>
        <w:shd w:val="clear" w:color="auto" w:fill="FFFFFF"/>
        <w:spacing w:before="0" w:beforeAutospacing="0" w:after="0" w:afterAutospacing="0" w:line="288" w:lineRule="atLeast"/>
        <w:jc w:val="right"/>
        <w:textAlignment w:val="top"/>
        <w:rPr>
          <w:color w:val="464646"/>
        </w:rPr>
      </w:pPr>
      <w:r>
        <w:rPr>
          <w:color w:val="464646"/>
        </w:rPr>
        <w:br/>
      </w:r>
      <w:r>
        <w:rPr>
          <w:rStyle w:val="a5"/>
          <w:rFonts w:ascii="Arial" w:hAnsi="Arial" w:cs="Arial"/>
          <w:color w:val="464646"/>
          <w:bdr w:val="none" w:sz="0" w:space="0" w:color="auto" w:frame="1"/>
        </w:rPr>
        <w:t>2</w:t>
      </w:r>
      <w:r>
        <w:rPr>
          <w:rStyle w:val="a5"/>
          <w:rFonts w:ascii="Arial" w:hAnsi="Arial" w:cs="Arial"/>
          <w:color w:val="464646"/>
          <w:bdr w:val="none" w:sz="0" w:space="0" w:color="auto" w:frame="1"/>
          <w:rtl/>
        </w:rPr>
        <w:t>ـ إقامة العديد من اتفاقيات التوأمة العلمية بين جامعة المجمعة والجامعات العالمية</w:t>
      </w:r>
      <w:r>
        <w:rPr>
          <w:rStyle w:val="a5"/>
          <w:rFonts w:ascii="Arial" w:hAnsi="Arial" w:cs="Arial"/>
          <w:color w:val="464646"/>
          <w:bdr w:val="none" w:sz="0" w:space="0" w:color="auto" w:frame="1"/>
        </w:rPr>
        <w:t>.</w:t>
      </w:r>
    </w:p>
    <w:p w:rsidR="00BB210A" w:rsidRDefault="00BB210A" w:rsidP="00BB210A">
      <w:pPr>
        <w:pStyle w:val="ar"/>
        <w:shd w:val="clear" w:color="auto" w:fill="FFFFFF"/>
        <w:spacing w:before="0" w:beforeAutospacing="0" w:after="0" w:afterAutospacing="0" w:line="288" w:lineRule="atLeast"/>
        <w:jc w:val="right"/>
        <w:textAlignment w:val="top"/>
        <w:rPr>
          <w:color w:val="464646"/>
        </w:rPr>
      </w:pPr>
      <w:r>
        <w:rPr>
          <w:color w:val="464646"/>
        </w:rPr>
        <w:br/>
      </w:r>
      <w:r>
        <w:rPr>
          <w:rStyle w:val="a5"/>
          <w:rFonts w:ascii="Arial" w:hAnsi="Arial" w:cs="Arial"/>
          <w:color w:val="464646"/>
          <w:bdr w:val="none" w:sz="0" w:space="0" w:color="auto" w:frame="1"/>
        </w:rPr>
        <w:t>3</w:t>
      </w:r>
      <w:r>
        <w:rPr>
          <w:rStyle w:val="a5"/>
          <w:rFonts w:ascii="Arial" w:hAnsi="Arial" w:cs="Arial"/>
          <w:color w:val="464646"/>
          <w:bdr w:val="none" w:sz="0" w:space="0" w:color="auto" w:frame="1"/>
          <w:rtl/>
        </w:rPr>
        <w:t>ـ  تنظيم عدة ندوات وورش عمل مشتركة بين أعضاء هيئة التدريس بجامعة المجمعة ونظرائهم في الجامعات العالمية في مجالات علمية ومجتمعية وتربوية عدة، وذلك للوقوف على أحدث التيارات العلمية العالمية المعاصرة في كافة المجالات</w:t>
      </w:r>
      <w:r>
        <w:rPr>
          <w:rStyle w:val="a5"/>
          <w:rFonts w:ascii="Arial" w:hAnsi="Arial" w:cs="Arial"/>
          <w:color w:val="464646"/>
          <w:bdr w:val="none" w:sz="0" w:space="0" w:color="auto" w:frame="1"/>
        </w:rPr>
        <w:t>.</w:t>
      </w:r>
    </w:p>
    <w:p w:rsidR="00BB210A" w:rsidRDefault="00BB210A" w:rsidP="00BB210A">
      <w:pPr>
        <w:pStyle w:val="ar"/>
        <w:shd w:val="clear" w:color="auto" w:fill="FFFFFF"/>
        <w:spacing w:before="0" w:beforeAutospacing="0" w:after="0" w:afterAutospacing="0" w:line="288" w:lineRule="atLeast"/>
        <w:jc w:val="right"/>
        <w:textAlignment w:val="top"/>
        <w:rPr>
          <w:color w:val="464646"/>
        </w:rPr>
      </w:pPr>
      <w:r>
        <w:rPr>
          <w:color w:val="464646"/>
        </w:rPr>
        <w:br/>
      </w:r>
      <w:r>
        <w:rPr>
          <w:rStyle w:val="a5"/>
          <w:rFonts w:ascii="Arial" w:hAnsi="Arial" w:cs="Arial"/>
          <w:color w:val="464646"/>
          <w:bdr w:val="none" w:sz="0" w:space="0" w:color="auto" w:frame="1"/>
        </w:rPr>
        <w:t>4</w:t>
      </w:r>
      <w:r>
        <w:rPr>
          <w:rStyle w:val="a5"/>
          <w:rFonts w:ascii="Arial" w:hAnsi="Arial" w:cs="Arial"/>
          <w:color w:val="464646"/>
          <w:bdr w:val="none" w:sz="0" w:space="0" w:color="auto" w:frame="1"/>
          <w:rtl/>
        </w:rPr>
        <w:t>ـ  إيجاد برامج مشتركة مع جامعات عالمية للإشراف المشترك على برامج الدراسات العليا</w:t>
      </w:r>
      <w:r>
        <w:rPr>
          <w:rStyle w:val="a5"/>
          <w:rFonts w:ascii="Arial" w:hAnsi="Arial" w:cs="Arial"/>
          <w:color w:val="464646"/>
          <w:bdr w:val="none" w:sz="0" w:space="0" w:color="auto" w:frame="1"/>
        </w:rPr>
        <w:t>.</w:t>
      </w:r>
    </w:p>
    <w:p w:rsidR="00BB210A" w:rsidRPr="00BB210A" w:rsidRDefault="00BB210A" w:rsidP="00BB210A">
      <w:pPr>
        <w:pStyle w:val="a4"/>
        <w:bidi/>
        <w:spacing w:before="0" w:beforeAutospacing="0" w:after="480" w:afterAutospacing="0" w:line="480" w:lineRule="atLeast"/>
        <w:jc w:val="both"/>
        <w:textAlignment w:val="top"/>
        <w:rPr>
          <w:rFonts w:ascii="Tahoma" w:hAnsi="Tahoma" w:cs="Tahoma" w:hint="cs"/>
          <w:color w:val="314318"/>
          <w:sz w:val="20"/>
          <w:szCs w:val="20"/>
          <w:rtl/>
        </w:rPr>
      </w:pPr>
      <w:bookmarkStart w:id="0" w:name="_GoBack"/>
      <w:bookmarkEnd w:id="0"/>
    </w:p>
    <w:p w:rsidR="009F02A5" w:rsidRDefault="009F02A5" w:rsidP="00E02F0B">
      <w:pPr>
        <w:spacing w:after="480" w:line="240" w:lineRule="auto"/>
        <w:ind w:left="-360"/>
        <w:jc w:val="both"/>
        <w:textAlignment w:val="top"/>
        <w:rPr>
          <w:rFonts w:hint="cs"/>
          <w:noProof/>
          <w:rtl/>
        </w:rPr>
      </w:pPr>
    </w:p>
    <w:p w:rsidR="0054644B" w:rsidRPr="00E02F0B" w:rsidRDefault="0054644B" w:rsidP="0054644B">
      <w:pPr>
        <w:spacing w:after="480" w:line="240" w:lineRule="auto"/>
        <w:ind w:left="-360"/>
        <w:jc w:val="both"/>
        <w:textAlignment w:val="top"/>
        <w:rPr>
          <w:rFonts w:ascii="Tahoma" w:eastAsia="Times New Roman" w:hAnsi="Tahoma" w:cs="Tahoma"/>
          <w:color w:val="314318"/>
          <w:sz w:val="27"/>
          <w:szCs w:val="27"/>
        </w:rPr>
      </w:pPr>
    </w:p>
    <w:p w:rsidR="00E02F0B" w:rsidRPr="00E02F0B" w:rsidRDefault="00E02F0B" w:rsidP="00E02F0B">
      <w:pPr>
        <w:spacing w:after="480" w:line="240" w:lineRule="auto"/>
        <w:ind w:left="-360"/>
        <w:jc w:val="both"/>
        <w:textAlignment w:val="top"/>
        <w:rPr>
          <w:rFonts w:ascii="Tahoma" w:eastAsia="Times New Roman" w:hAnsi="Tahoma" w:cs="Tahoma"/>
          <w:color w:val="314318"/>
          <w:sz w:val="27"/>
          <w:szCs w:val="27"/>
        </w:rPr>
      </w:pPr>
      <w:r w:rsidRPr="00E02F0B">
        <w:rPr>
          <w:rFonts w:ascii="Tahoma" w:eastAsia="Times New Roman" w:hAnsi="Tahoma" w:cs="Tahoma"/>
          <w:color w:val="314318"/>
          <w:sz w:val="27"/>
          <w:szCs w:val="27"/>
        </w:rPr>
        <w:t> </w:t>
      </w:r>
    </w:p>
    <w:p w:rsidR="00B850D8" w:rsidRPr="00B850D8" w:rsidRDefault="00B850D8" w:rsidP="00E02F0B">
      <w:pPr>
        <w:spacing w:after="0" w:line="480" w:lineRule="auto"/>
        <w:textAlignment w:val="top"/>
        <w:rPr>
          <w:rFonts w:ascii="Tahoma" w:eastAsia="Times New Roman" w:hAnsi="Tahoma" w:cs="Tahoma"/>
          <w:color w:val="314318"/>
        </w:rPr>
      </w:pPr>
      <w:r w:rsidRPr="00B850D8">
        <w:rPr>
          <w:rFonts w:ascii="Tahoma" w:eastAsia="Times New Roman" w:hAnsi="Tahoma" w:cs="Tahoma"/>
          <w:color w:val="314318"/>
        </w:rPr>
        <w:t> </w:t>
      </w:r>
    </w:p>
    <w:p w:rsidR="00B850D8" w:rsidRPr="00B850D8" w:rsidRDefault="00B850D8" w:rsidP="00BE50D1">
      <w:pPr>
        <w:spacing w:after="0" w:line="288" w:lineRule="atLeast"/>
        <w:ind w:left="360"/>
        <w:jc w:val="center"/>
        <w:textAlignment w:val="top"/>
        <w:rPr>
          <w:rFonts w:ascii="Arial" w:hAnsi="Arial" w:cs="Arial" w:hint="cs"/>
          <w:color w:val="4E90B2"/>
          <w:sz w:val="45"/>
          <w:szCs w:val="45"/>
          <w:shd w:val="clear" w:color="auto" w:fill="FCFBF6"/>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B850D8" w:rsidRDefault="00B850D8" w:rsidP="00B850D8">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5E2D09">
      <w:pgSz w:w="11906" w:h="16838"/>
      <w:pgMar w:top="1276"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3"/>
  </w:num>
  <w:num w:numId="4">
    <w:abstractNumId w:val="6"/>
  </w:num>
  <w:num w:numId="5">
    <w:abstractNumId w:val="18"/>
  </w:num>
  <w:num w:numId="6">
    <w:abstractNumId w:val="11"/>
  </w:num>
  <w:num w:numId="7">
    <w:abstractNumId w:val="7"/>
  </w:num>
  <w:num w:numId="8">
    <w:abstractNumId w:val="17"/>
    <w:lvlOverride w:ilvl="0">
      <w:startOverride w:val="4"/>
    </w:lvlOverride>
  </w:num>
  <w:num w:numId="9">
    <w:abstractNumId w:val="0"/>
  </w:num>
  <w:num w:numId="10">
    <w:abstractNumId w:val="1"/>
  </w:num>
  <w:num w:numId="11">
    <w:abstractNumId w:val="8"/>
  </w:num>
  <w:num w:numId="12">
    <w:abstractNumId w:val="10"/>
  </w:num>
  <w:num w:numId="13">
    <w:abstractNumId w:val="15"/>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0B6C90"/>
    <w:rsid w:val="0017229A"/>
    <w:rsid w:val="001A2F73"/>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4644B"/>
    <w:rsid w:val="00566559"/>
    <w:rsid w:val="005956A8"/>
    <w:rsid w:val="005E2D09"/>
    <w:rsid w:val="00605546"/>
    <w:rsid w:val="00633389"/>
    <w:rsid w:val="00675109"/>
    <w:rsid w:val="006B170E"/>
    <w:rsid w:val="006E389F"/>
    <w:rsid w:val="00710945"/>
    <w:rsid w:val="00710DD3"/>
    <w:rsid w:val="00712B47"/>
    <w:rsid w:val="00712D82"/>
    <w:rsid w:val="007449B4"/>
    <w:rsid w:val="00783EB0"/>
    <w:rsid w:val="007A084E"/>
    <w:rsid w:val="007D09D9"/>
    <w:rsid w:val="00806BD1"/>
    <w:rsid w:val="008504A3"/>
    <w:rsid w:val="008C2BCE"/>
    <w:rsid w:val="008E2C6C"/>
    <w:rsid w:val="009779D3"/>
    <w:rsid w:val="009F02A5"/>
    <w:rsid w:val="00A40112"/>
    <w:rsid w:val="00A77D90"/>
    <w:rsid w:val="00A96E65"/>
    <w:rsid w:val="00AA353E"/>
    <w:rsid w:val="00B10D66"/>
    <w:rsid w:val="00B1273A"/>
    <w:rsid w:val="00B20F9C"/>
    <w:rsid w:val="00B52BD7"/>
    <w:rsid w:val="00B84CC4"/>
    <w:rsid w:val="00B850D8"/>
    <w:rsid w:val="00B8742C"/>
    <w:rsid w:val="00B94AAA"/>
    <w:rsid w:val="00B96405"/>
    <w:rsid w:val="00BB210A"/>
    <w:rsid w:val="00BE50D1"/>
    <w:rsid w:val="00C0761B"/>
    <w:rsid w:val="00C94706"/>
    <w:rsid w:val="00CA79BC"/>
    <w:rsid w:val="00CF1D51"/>
    <w:rsid w:val="00D02538"/>
    <w:rsid w:val="00D22492"/>
    <w:rsid w:val="00D36203"/>
    <w:rsid w:val="00D61B17"/>
    <w:rsid w:val="00D61E2F"/>
    <w:rsid w:val="00D62756"/>
    <w:rsid w:val="00DB2CD5"/>
    <w:rsid w:val="00DD2866"/>
    <w:rsid w:val="00E00B01"/>
    <w:rsid w:val="00E02F0B"/>
    <w:rsid w:val="00E91AC0"/>
    <w:rsid w:val="00E97719"/>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529</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2015-04-15T07:28:00Z</cp:lastPrinted>
  <dcterms:created xsi:type="dcterms:W3CDTF">2015-04-15T07:29:00Z</dcterms:created>
  <dcterms:modified xsi:type="dcterms:W3CDTF">2015-04-15T07:29:00Z</dcterms:modified>
</cp:coreProperties>
</file>