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0B" w:rsidRDefault="001A2F73" w:rsidP="001A2F73">
      <w:pPr>
        <w:spacing w:after="0" w:line="480" w:lineRule="auto"/>
        <w:jc w:val="center"/>
        <w:textAlignment w:val="top"/>
        <w:rPr>
          <w:rFonts w:ascii="Tahoma" w:eastAsia="Times New Roman" w:hAnsi="Tahoma" w:cs="Tahoma" w:hint="cs"/>
          <w:color w:val="314318"/>
          <w:rtl/>
        </w:rPr>
      </w:pPr>
      <w:r>
        <w:rPr>
          <w:rFonts w:ascii="Arial" w:hAnsi="Arial" w:cs="Arial"/>
          <w:color w:val="4E90B2"/>
          <w:sz w:val="45"/>
          <w:szCs w:val="45"/>
          <w:shd w:val="clear" w:color="auto" w:fill="FCFBF6"/>
          <w:rtl/>
        </w:rPr>
        <w:t>إدارة التعاون الدولي</w:t>
      </w:r>
    </w:p>
    <w:p w:rsidR="009F02A5" w:rsidRDefault="00566559" w:rsidP="00E02F0B">
      <w:pPr>
        <w:spacing w:after="480" w:line="240" w:lineRule="auto"/>
        <w:ind w:left="-360"/>
        <w:jc w:val="both"/>
        <w:textAlignment w:val="top"/>
        <w:rPr>
          <w:rFonts w:hint="cs"/>
          <w:noProof/>
          <w:rtl/>
        </w:rPr>
      </w:pPr>
      <w:r>
        <w:rPr>
          <w:rFonts w:ascii="Arial" w:hAnsi="Arial" w:cs="Arial"/>
          <w:color w:val="4E90B2"/>
          <w:sz w:val="45"/>
          <w:szCs w:val="45"/>
          <w:shd w:val="clear" w:color="auto" w:fill="FCFBF6"/>
          <w:rtl/>
        </w:rPr>
        <w:t>برنامج الأستاذ الزائر</w:t>
      </w:r>
    </w:p>
    <w:p w:rsidR="00566559" w:rsidRDefault="00566559" w:rsidP="00566559">
      <w:pPr>
        <w:pStyle w:val="a4"/>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     انطلاقا من رؤية جامعة المجمعة الاستراتيجية في دعم البحث العلمي وتطويره بما يخدم التنمية المستدامة بالمنطقة وبناء منظومة فاعلة للعلوم وتعزيز المنظومة الوطنية للبحث العلمي.  تستضيف الجامعة عدداً من العلماء المتميزين من الجامعات العالمية المرموقة للاستفادة من أفكارهم وخبراتهم في العلوم المختلفة .</w:t>
      </w:r>
    </w:p>
    <w:p w:rsidR="00566559" w:rsidRDefault="00566559" w:rsidP="00566559">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ويكمن الهدف من إنشاء برنامج أستاذ زائر من تمكين الباحثين والخبراء من قضاء فترة زمنية في الجامعة من أجل تعزيز مهارات الباحثين والطلاب داخل الكليات المستضيفة والاتفاق على رؤية بحثية مع إعطاء الأولوية للمشاريع البحثية الجديدة المشتركة بما يخلق بيئة جاذبة للعلماء المتميزين من الجامعات العالمية .</w:t>
      </w:r>
    </w:p>
    <w:p w:rsidR="009F02A5" w:rsidRDefault="009F02A5" w:rsidP="00E02F0B">
      <w:pPr>
        <w:spacing w:after="480" w:line="240" w:lineRule="auto"/>
        <w:ind w:left="-360"/>
        <w:jc w:val="both"/>
        <w:textAlignment w:val="top"/>
        <w:rPr>
          <w:rFonts w:hint="cs"/>
          <w:noProof/>
          <w:rtl/>
        </w:rPr>
      </w:pPr>
      <w:bookmarkStart w:id="0" w:name="_GoBack"/>
      <w:bookmarkEnd w:id="0"/>
    </w:p>
    <w:p w:rsidR="0054644B" w:rsidRPr="00E02F0B" w:rsidRDefault="0054644B" w:rsidP="0054644B">
      <w:pPr>
        <w:spacing w:after="480" w:line="240" w:lineRule="auto"/>
        <w:ind w:left="-360"/>
        <w:jc w:val="both"/>
        <w:textAlignment w:val="top"/>
        <w:rPr>
          <w:rFonts w:ascii="Tahoma" w:eastAsia="Times New Roman" w:hAnsi="Tahoma" w:cs="Tahoma"/>
          <w:color w:val="314318"/>
          <w:sz w:val="27"/>
          <w:szCs w:val="27"/>
        </w:rPr>
      </w:pPr>
    </w:p>
    <w:p w:rsidR="00E02F0B" w:rsidRPr="00E02F0B" w:rsidRDefault="00E02F0B" w:rsidP="00E02F0B">
      <w:pPr>
        <w:spacing w:after="480" w:line="240" w:lineRule="auto"/>
        <w:ind w:left="-360"/>
        <w:jc w:val="both"/>
        <w:textAlignment w:val="top"/>
        <w:rPr>
          <w:rFonts w:ascii="Tahoma" w:eastAsia="Times New Roman" w:hAnsi="Tahoma" w:cs="Tahoma"/>
          <w:color w:val="314318"/>
          <w:sz w:val="27"/>
          <w:szCs w:val="27"/>
        </w:rPr>
      </w:pPr>
      <w:r w:rsidRPr="00E02F0B">
        <w:rPr>
          <w:rFonts w:ascii="Tahoma" w:eastAsia="Times New Roman" w:hAnsi="Tahoma" w:cs="Tahoma"/>
          <w:color w:val="314318"/>
          <w:sz w:val="27"/>
          <w:szCs w:val="27"/>
        </w:rPr>
        <w:t> </w:t>
      </w:r>
    </w:p>
    <w:p w:rsidR="00B850D8" w:rsidRPr="00B850D8" w:rsidRDefault="00B850D8" w:rsidP="00E02F0B">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3"/>
  </w:num>
  <w:num w:numId="4">
    <w:abstractNumId w:val="6"/>
  </w:num>
  <w:num w:numId="5">
    <w:abstractNumId w:val="18"/>
  </w:num>
  <w:num w:numId="6">
    <w:abstractNumId w:val="11"/>
  </w:num>
  <w:num w:numId="7">
    <w:abstractNumId w:val="7"/>
  </w:num>
  <w:num w:numId="8">
    <w:abstractNumId w:val="17"/>
    <w:lvlOverride w:ilvl="0">
      <w:startOverride w:val="4"/>
    </w:lvlOverride>
  </w:num>
  <w:num w:numId="9">
    <w:abstractNumId w:val="0"/>
  </w:num>
  <w:num w:numId="10">
    <w:abstractNumId w:val="1"/>
  </w:num>
  <w:num w:numId="11">
    <w:abstractNumId w:val="8"/>
  </w:num>
  <w:num w:numId="12">
    <w:abstractNumId w:val="10"/>
  </w:num>
  <w:num w:numId="13">
    <w:abstractNumId w:val="15"/>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0B6C90"/>
    <w:rsid w:val="0017229A"/>
    <w:rsid w:val="001A2F73"/>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4644B"/>
    <w:rsid w:val="00566559"/>
    <w:rsid w:val="005956A8"/>
    <w:rsid w:val="005E2D09"/>
    <w:rsid w:val="00605546"/>
    <w:rsid w:val="00633389"/>
    <w:rsid w:val="00675109"/>
    <w:rsid w:val="006B170E"/>
    <w:rsid w:val="006E389F"/>
    <w:rsid w:val="00710945"/>
    <w:rsid w:val="00710DD3"/>
    <w:rsid w:val="00712B47"/>
    <w:rsid w:val="00712D82"/>
    <w:rsid w:val="007449B4"/>
    <w:rsid w:val="00783EB0"/>
    <w:rsid w:val="007A084E"/>
    <w:rsid w:val="007D09D9"/>
    <w:rsid w:val="00806BD1"/>
    <w:rsid w:val="008504A3"/>
    <w:rsid w:val="008C2BCE"/>
    <w:rsid w:val="008E2C6C"/>
    <w:rsid w:val="009779D3"/>
    <w:rsid w:val="009F02A5"/>
    <w:rsid w:val="00A40112"/>
    <w:rsid w:val="00A77D90"/>
    <w:rsid w:val="00A96E65"/>
    <w:rsid w:val="00AA353E"/>
    <w:rsid w:val="00B10D66"/>
    <w:rsid w:val="00B1273A"/>
    <w:rsid w:val="00B20F9C"/>
    <w:rsid w:val="00B52BD7"/>
    <w:rsid w:val="00B84CC4"/>
    <w:rsid w:val="00B850D8"/>
    <w:rsid w:val="00B8742C"/>
    <w:rsid w:val="00B94AAA"/>
    <w:rsid w:val="00B96405"/>
    <w:rsid w:val="00BE50D1"/>
    <w:rsid w:val="00C0761B"/>
    <w:rsid w:val="00C94706"/>
    <w:rsid w:val="00CA79BC"/>
    <w:rsid w:val="00CF1D51"/>
    <w:rsid w:val="00D02538"/>
    <w:rsid w:val="00D22492"/>
    <w:rsid w:val="00D36203"/>
    <w:rsid w:val="00D61B17"/>
    <w:rsid w:val="00D61E2F"/>
    <w:rsid w:val="00D62756"/>
    <w:rsid w:val="00DB2CD5"/>
    <w:rsid w:val="00E00B01"/>
    <w:rsid w:val="00E02F0B"/>
    <w:rsid w:val="00E91AC0"/>
    <w:rsid w:val="00E97719"/>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2015-04-15T07:25:00Z</cp:lastPrinted>
  <dcterms:created xsi:type="dcterms:W3CDTF">2015-04-15T07:27:00Z</dcterms:created>
  <dcterms:modified xsi:type="dcterms:W3CDTF">2015-04-15T07:27:00Z</dcterms:modified>
</cp:coreProperties>
</file>