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DE" w:rsidRDefault="00606ADE" w:rsidP="00606ADE">
      <w:pPr>
        <w:autoSpaceDE w:val="0"/>
        <w:autoSpaceDN w:val="0"/>
        <w:adjustRightInd w:val="0"/>
        <w:spacing w:before="240" w:after="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  <w:bookmarkStart w:id="0" w:name="_GoBack"/>
      <w:r w:rsidRPr="001E626F">
        <w:rPr>
          <w:rFonts w:ascii="AdobeArabic-Regular" w:cs="GE SS Text Light" w:hint="cs"/>
          <w:color w:val="000000"/>
          <w:rtl/>
        </w:rPr>
        <w:t xml:space="preserve">أنواع الأنشطة على مستوى الكلية وأعداد </w:t>
      </w:r>
      <w:proofErr w:type="gramStart"/>
      <w:r w:rsidRPr="001E626F">
        <w:rPr>
          <w:rFonts w:ascii="AdobeArabic-Regular" w:cs="GE SS Text Light" w:hint="cs"/>
          <w:color w:val="000000"/>
          <w:rtl/>
        </w:rPr>
        <w:t>المشاركين</w:t>
      </w:r>
      <w:proofErr w:type="gramEnd"/>
      <w:r w:rsidRPr="001E626F">
        <w:rPr>
          <w:rFonts w:ascii="AdobeArabic-Regular" w:cs="GE SS Text Light" w:hint="cs"/>
          <w:color w:val="000000"/>
          <w:rtl/>
        </w:rPr>
        <w:t xml:space="preserve"> فيها وأماكن تنفيذها</w:t>
      </w:r>
      <w:r w:rsidRPr="00FF6494">
        <w:rPr>
          <w:rFonts w:ascii="AdobeArabic-Regular" w:cs="GE SS Text Light" w:hint="cs"/>
          <w:color w:val="000000"/>
          <w:rtl/>
        </w:rPr>
        <w:t>:</w:t>
      </w:r>
    </w:p>
    <w:bookmarkEnd w:id="0"/>
    <w:p w:rsidR="00606ADE" w:rsidRDefault="00606ADE" w:rsidP="00606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 xml:space="preserve">بلغ عدد الأنشطة </w:t>
      </w:r>
      <w:proofErr w:type="gramStart"/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المقامة  121</w:t>
      </w:r>
      <w:proofErr w:type="gramEnd"/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 xml:space="preserve"> ، ويلاحظ أن عدد الأنشطة المقامة على مستوى الكلية هي الأعلى حيث بلغت  79  نشاطا ، بينما كانت أعداد الأنشطة المقامة داخل الأقسام هي  29  نشاطا ، وبلغ عدد الأنشطة خارج الجامعة 13   .</w:t>
      </w:r>
    </w:p>
    <w:p w:rsidR="00606ADE" w:rsidRPr="00606ADE" w:rsidRDefault="00606ADE" w:rsidP="00606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/>
          <w:sz w:val="24"/>
          <w:szCs w:val="24"/>
          <w:rtl/>
        </w:rPr>
      </w:pP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أعداد المشاركين في الأنشطة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المقامة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على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مستوى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الكلية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هي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الأعلى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حيث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بلغت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proofErr w:type="gramStart"/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2079  ،</w:t>
      </w:r>
      <w:proofErr w:type="gramEnd"/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 xml:space="preserve"> بينما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كانت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أعداد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المشاركين في الأنشطة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المقامة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داخل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الأقسام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هي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1311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مشاركا ومشاركة ،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وبلغ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عدد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المشاركين في الأنشطة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خارج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الكلية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 w:rsidRPr="00606ADE">
        <w:rPr>
          <w:rFonts w:ascii="GESSTextBold-Bold" w:eastAsia="Calibri" w:hAnsi="Calibri" w:cs="GE SS Text Light" w:hint="cs"/>
          <w:sz w:val="24"/>
          <w:szCs w:val="24"/>
          <w:rtl/>
        </w:rPr>
        <w:t>874</w:t>
      </w:r>
      <w:r w:rsidRPr="00606ADE">
        <w:rPr>
          <w:rFonts w:ascii="GESSTextBold-Bold" w:eastAsia="Calibri" w:hAnsi="Calibri" w:cs="GE SS Text Light"/>
          <w:sz w:val="24"/>
          <w:szCs w:val="24"/>
          <w:rtl/>
        </w:rPr>
        <w:t xml:space="preserve">  .</w:t>
      </w:r>
    </w:p>
    <w:p w:rsidR="00606ADE" w:rsidRPr="00911868" w:rsidRDefault="00606ADE" w:rsidP="00606ADE">
      <w:pPr>
        <w:pStyle w:val="a3"/>
        <w:rPr>
          <w:rFonts w:ascii="GESSTextBold-Bold" w:eastAsia="Calibri" w:hAnsi="Calibri" w:cs="GE SS Text Light"/>
          <w:sz w:val="24"/>
          <w:szCs w:val="24"/>
          <w:rtl/>
        </w:rPr>
      </w:pPr>
    </w:p>
    <w:p w:rsidR="00606ADE" w:rsidRDefault="00606ADE" w:rsidP="00606ADE">
      <w:pPr>
        <w:autoSpaceDE w:val="0"/>
        <w:autoSpaceDN w:val="0"/>
        <w:adjustRightInd w:val="0"/>
        <w:spacing w:before="240" w:after="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  <w:r w:rsidRPr="001E626F">
        <w:rPr>
          <w:rFonts w:ascii="AdobeArabic-Regular" w:cs="GE SS Text Light" w:hint="cs"/>
          <w:color w:val="000000"/>
          <w:rtl/>
        </w:rPr>
        <w:t xml:space="preserve">أنواع الأنشطة على مستوى الكلية وأعداد </w:t>
      </w:r>
      <w:proofErr w:type="gramStart"/>
      <w:r w:rsidRPr="001E626F">
        <w:rPr>
          <w:rFonts w:ascii="AdobeArabic-Regular" w:cs="GE SS Text Light" w:hint="cs"/>
          <w:color w:val="000000"/>
          <w:rtl/>
        </w:rPr>
        <w:t>المشاركين</w:t>
      </w:r>
      <w:proofErr w:type="gramEnd"/>
      <w:r w:rsidRPr="001E626F">
        <w:rPr>
          <w:rFonts w:ascii="AdobeArabic-Regular" w:cs="GE SS Text Light" w:hint="cs"/>
          <w:color w:val="000000"/>
          <w:rtl/>
        </w:rPr>
        <w:t xml:space="preserve"> فيها وأماكن تنفيذها</w:t>
      </w:r>
      <w:r w:rsidRPr="00FF6494">
        <w:rPr>
          <w:rFonts w:ascii="AdobeArabic-Regular" w:cs="GE SS Text Light" w:hint="cs"/>
          <w:color w:val="000000"/>
          <w:rtl/>
        </w:rPr>
        <w:t>:</w:t>
      </w:r>
    </w:p>
    <w:p w:rsidR="00606ADE" w:rsidRPr="00FF6494" w:rsidRDefault="00606ADE" w:rsidP="00606ADE">
      <w:pPr>
        <w:autoSpaceDE w:val="0"/>
        <w:autoSpaceDN w:val="0"/>
        <w:adjustRightInd w:val="0"/>
        <w:spacing w:before="240" w:after="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</w:p>
    <w:tbl>
      <w:tblPr>
        <w:tblStyle w:val="3"/>
        <w:bidiVisual/>
        <w:tblW w:w="9326" w:type="dxa"/>
        <w:tblInd w:w="-756" w:type="dxa"/>
        <w:tblLayout w:type="fixed"/>
        <w:tblLook w:val="04A0" w:firstRow="1" w:lastRow="0" w:firstColumn="1" w:lastColumn="0" w:noHBand="0" w:noVBand="1"/>
      </w:tblPr>
      <w:tblGrid>
        <w:gridCol w:w="1980"/>
        <w:gridCol w:w="1316"/>
        <w:gridCol w:w="1260"/>
        <w:gridCol w:w="1080"/>
        <w:gridCol w:w="1350"/>
        <w:gridCol w:w="1080"/>
        <w:gridCol w:w="1260"/>
      </w:tblGrid>
      <w:tr w:rsidR="00606ADE" w:rsidRPr="00E8275A" w:rsidTr="00E32C74">
        <w:trPr>
          <w:trHeight w:val="636"/>
        </w:trPr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نوع النشاط</w:t>
            </w:r>
          </w:p>
        </w:tc>
        <w:tc>
          <w:tcPr>
            <w:tcW w:w="25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proofErr w:type="gramStart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أنشطة</w:t>
            </w:r>
            <w:proofErr w:type="gramEnd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 xml:space="preserve"> داخل الأقسام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proofErr w:type="gramStart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أنشطة</w:t>
            </w:r>
            <w:proofErr w:type="gramEnd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 xml:space="preserve"> داخل الكلية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proofErr w:type="gramStart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أنشطة</w:t>
            </w:r>
            <w:proofErr w:type="gramEnd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 xml:space="preserve"> خارج الكلية</w:t>
            </w:r>
          </w:p>
        </w:tc>
      </w:tr>
      <w:tr w:rsidR="00606ADE" w:rsidRPr="00E8275A" w:rsidTr="00E32C74">
        <w:trPr>
          <w:trHeight w:val="636"/>
        </w:trPr>
        <w:tc>
          <w:tcPr>
            <w:tcW w:w="19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BBA656"/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الأنشطة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المشاركين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الأنشطة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المشاركين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الأنشطة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عدد المشاركين</w:t>
            </w:r>
          </w:p>
        </w:tc>
      </w:tr>
      <w:tr w:rsidR="00606ADE" w:rsidRPr="00E8275A" w:rsidTr="00E32C74">
        <w:trPr>
          <w:trHeight w:val="364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ثقافي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12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608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59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1316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124</w:t>
            </w:r>
          </w:p>
        </w:tc>
      </w:tr>
      <w:tr w:rsidR="00606ADE" w:rsidRPr="00E8275A" w:rsidTr="00E32C74">
        <w:trPr>
          <w:trHeight w:val="420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اجتماعي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583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674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710</w:t>
            </w:r>
          </w:p>
        </w:tc>
      </w:tr>
      <w:tr w:rsidR="00606ADE" w:rsidRPr="00E8275A" w:rsidTr="00E32C74">
        <w:trPr>
          <w:trHeight w:val="472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فني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120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0</w:t>
            </w:r>
          </w:p>
        </w:tc>
      </w:tr>
      <w:tr w:rsidR="00606ADE" w:rsidRPr="00E8275A" w:rsidTr="00E32C74">
        <w:trPr>
          <w:trHeight w:val="421"/>
        </w:trPr>
        <w:tc>
          <w:tcPr>
            <w:tcW w:w="19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 xml:space="preserve">رياضي </w:t>
            </w:r>
            <w:proofErr w:type="gramStart"/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وجوالة</w:t>
            </w:r>
            <w:proofErr w:type="gramEnd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40</w:t>
            </w:r>
          </w:p>
        </w:tc>
      </w:tr>
      <w:tr w:rsidR="00606ADE" w:rsidRPr="00E8275A" w:rsidTr="00E32C74">
        <w:trPr>
          <w:trHeight w:val="471"/>
        </w:trPr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6A3297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rtl/>
              </w:rPr>
            </w:pPr>
            <w:r w:rsidRPr="006A3297">
              <w:rPr>
                <w:rFonts w:ascii="Simplified Arabic" w:eastAsia="Calibri" w:hAnsi="Simplified Arabic" w:cs="GE SS Text Light" w:hint="cs"/>
                <w:color w:val="FFFFFF" w:themeColor="background1"/>
                <w:rtl/>
              </w:rPr>
              <w:t>المجموع</w:t>
            </w:r>
          </w:p>
        </w:tc>
        <w:tc>
          <w:tcPr>
            <w:tcW w:w="13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1311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>
              <w:rPr>
                <w:rFonts w:ascii="Calibri" w:eastAsia="Calibri" w:hAnsi="Calibri" w:cs="GE SS Text Light" w:hint="cs"/>
                <w:rtl/>
                <w:lang w:bidi="ar-EG"/>
              </w:rPr>
              <w:t>2080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6A3297" w:rsidRDefault="00606ADE" w:rsidP="00E32C74">
            <w:pPr>
              <w:jc w:val="center"/>
              <w:rPr>
                <w:rFonts w:ascii="Calibri" w:eastAsia="Calibri" w:hAnsi="Calibri" w:cs="GE SS Text Light"/>
                <w:rtl/>
                <w:lang w:bidi="ar-EG"/>
              </w:rPr>
            </w:pPr>
            <w:r w:rsidRPr="006A3297">
              <w:rPr>
                <w:rFonts w:ascii="Calibri" w:eastAsia="Calibri" w:hAnsi="Calibri" w:cs="GE SS Text Light" w:hint="cs"/>
                <w:rtl/>
                <w:lang w:bidi="ar-EG"/>
              </w:rPr>
              <w:t>874</w:t>
            </w:r>
          </w:p>
        </w:tc>
      </w:tr>
    </w:tbl>
    <w:p w:rsidR="00606ADE" w:rsidRDefault="00606ADE" w:rsidP="00606ADE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b/>
          <w:bCs/>
          <w:color w:val="000000"/>
          <w:sz w:val="24"/>
          <w:szCs w:val="24"/>
          <w:rtl/>
        </w:rPr>
      </w:pPr>
    </w:p>
    <w:p w:rsidR="00606ADE" w:rsidRDefault="00606ADE" w:rsidP="00606ADE">
      <w:pPr>
        <w:autoSpaceDE w:val="0"/>
        <w:autoSpaceDN w:val="0"/>
        <w:adjustRightInd w:val="0"/>
        <w:spacing w:before="240" w:after="240" w:line="240" w:lineRule="auto"/>
        <w:rPr>
          <w:rFonts w:ascii="AdobeArabic-Regular" w:cs="GE SS Text Light"/>
          <w:b/>
          <w:bCs/>
          <w:color w:val="000000"/>
          <w:sz w:val="24"/>
          <w:szCs w:val="24"/>
          <w:rtl/>
        </w:rPr>
      </w:pPr>
    </w:p>
    <w:p w:rsidR="00606ADE" w:rsidRPr="002339BD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  <w:r w:rsidRPr="002339BD">
        <w:rPr>
          <w:rFonts w:cs="GE SS Text Light"/>
          <w:noProof/>
          <w:color w:val="000000" w:themeColor="text1"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4FAA8508" wp14:editId="5BBE5D5F">
            <wp:simplePos x="0" y="0"/>
            <wp:positionH relativeFrom="column">
              <wp:posOffset>-55171</wp:posOffset>
            </wp:positionH>
            <wp:positionV relativeFrom="paragraph">
              <wp:posOffset>-538810</wp:posOffset>
            </wp:positionV>
            <wp:extent cx="5595694" cy="2930665"/>
            <wp:effectExtent l="19050" t="0" r="24056" b="3035"/>
            <wp:wrapNone/>
            <wp:docPr id="44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ind w:left="780"/>
        <w:jc w:val="both"/>
        <w:rPr>
          <w:rFonts w:cs="GE SS Text Light"/>
          <w:color w:val="000000" w:themeColor="text1"/>
          <w:sz w:val="24"/>
          <w:szCs w:val="24"/>
        </w:rPr>
      </w:pPr>
    </w:p>
    <w:p w:rsidR="00606ADE" w:rsidRPr="00CD097B" w:rsidRDefault="00606ADE" w:rsidP="00606ADE">
      <w:pPr>
        <w:pStyle w:val="a3"/>
        <w:ind w:left="1500"/>
        <w:jc w:val="both"/>
        <w:rPr>
          <w:rFonts w:cs="GE SS Text Light"/>
          <w:color w:val="000000" w:themeColor="text1"/>
          <w:sz w:val="24"/>
          <w:szCs w:val="24"/>
          <w:lang w:bidi="ar-EG"/>
        </w:rPr>
      </w:pPr>
    </w:p>
    <w:p w:rsidR="00606ADE" w:rsidRDefault="00606ADE" w:rsidP="00606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</w:rPr>
      </w:pPr>
      <w:r w:rsidRPr="00595E9B">
        <w:rPr>
          <w:rFonts w:ascii="GESSTextBold-Bold" w:eastAsia="Calibri" w:hAnsi="Calibri" w:cs="GE SS Text Light" w:hint="cs"/>
          <w:sz w:val="24"/>
          <w:szCs w:val="24"/>
          <w:rtl/>
        </w:rPr>
        <w:t>بلغ مجمل المحاضرات والدورات وورش العمل والنشرات والمسابقات على مستوى الأقسام وأنشطة داخل الكلية وأخرى  خارجها   387 نشاطا موزعا على مختلف وحدات الكلية .</w:t>
      </w:r>
    </w:p>
    <w:p w:rsidR="00606ADE" w:rsidRPr="00274CDD" w:rsidRDefault="00606ADE" w:rsidP="00606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  <w:proofErr w:type="gramStart"/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>مساهمة</w:t>
      </w:r>
      <w:proofErr w:type="gramEnd"/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 xml:space="preserve"> الكلية على الصعيد الاجتماعي في التشجيع على مكافحة الظواه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ر السلبية في المجتمع كالتدخين و</w:t>
      </w: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>إدمان المخدرات.</w:t>
      </w:r>
    </w:p>
    <w:p w:rsidR="00606ADE" w:rsidRPr="00274CDD" w:rsidRDefault="00606ADE" w:rsidP="00606AD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 xml:space="preserve">دعم المعاقين وتأهيلهم لمواجهة قضايا الإعاقة من خلال نشر الوعي بين الطلبة في الكلية والمساهمة في دعم أيتام المنطقة من خلال إقامة حفل ونشاطات لهذه </w:t>
      </w:r>
      <w:proofErr w:type="gramStart"/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>الفئة .</w:t>
      </w:r>
      <w:proofErr w:type="gramEnd"/>
    </w:p>
    <w:p w:rsidR="00606ADE" w:rsidRDefault="00606ADE" w:rsidP="00606ADE">
      <w:pPr>
        <w:pStyle w:val="a3"/>
        <w:numPr>
          <w:ilvl w:val="0"/>
          <w:numId w:val="1"/>
        </w:numPr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</w:rPr>
      </w:pPr>
      <w:r w:rsidRPr="00A458B8">
        <w:rPr>
          <w:rFonts w:ascii="GESSTextBold-Bold" w:eastAsia="Calibri" w:hAnsi="Calibri" w:cs="GE SS Text Light" w:hint="cs"/>
          <w:sz w:val="24"/>
          <w:szCs w:val="24"/>
          <w:rtl/>
        </w:rPr>
        <w:t>نشر الثقافة الصحية والمتعلقة بكيفية الوقاية من المشكلات الصحية في المجتمع المحلي مثل الأمراض الوراثية والوبائية التي اجتاحت المملكة مؤخرا من خلال إقامة أنشطة توعوية في هذا المجال</w:t>
      </w:r>
      <w:r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606ADE" w:rsidRPr="002339BD" w:rsidRDefault="00606ADE" w:rsidP="00606ADE">
      <w:pPr>
        <w:spacing w:after="0"/>
        <w:ind w:left="1140"/>
        <w:jc w:val="center"/>
        <w:rPr>
          <w:rFonts w:cs="GE SS Text Light"/>
          <w:rtl/>
        </w:rPr>
      </w:pPr>
      <w:r w:rsidRPr="002339BD">
        <w:rPr>
          <w:rFonts w:ascii="AdobeArabic-Regular" w:cs="GE SS Text Light" w:hint="cs"/>
          <w:rtl/>
        </w:rPr>
        <w:t>جدول (</w:t>
      </w:r>
      <w:r>
        <w:rPr>
          <w:rFonts w:ascii="AdobeArabic-Regular" w:cs="GE SS Text Light" w:hint="cs"/>
          <w:rtl/>
          <w:lang w:bidi="ar-EG"/>
        </w:rPr>
        <w:t>6</w:t>
      </w:r>
      <w:r w:rsidRPr="002339BD">
        <w:rPr>
          <w:rFonts w:ascii="AdobeArabic-Regular" w:cs="GE SS Text Light" w:hint="cs"/>
          <w:rtl/>
        </w:rPr>
        <w:t>) : أنواع الأنشطة على مستوى الكلية وأعداد المشاركين فيها ومسؤولية  تنفيذها وحدة التدريب بمركز الجودة ووحدات الإرشاد الأكاديمي والأنشطة</w:t>
      </w:r>
    </w:p>
    <w:p w:rsidR="00606ADE" w:rsidRPr="002339BD" w:rsidRDefault="00606ADE" w:rsidP="00606ADE">
      <w:pPr>
        <w:pStyle w:val="a3"/>
        <w:spacing w:after="0"/>
        <w:ind w:left="1500"/>
        <w:rPr>
          <w:rFonts w:cs="GE SS Text Light"/>
          <w:rtl/>
        </w:rPr>
      </w:pPr>
    </w:p>
    <w:tbl>
      <w:tblPr>
        <w:tblStyle w:val="4"/>
        <w:bidiVisual/>
        <w:tblW w:w="10419" w:type="dxa"/>
        <w:tblInd w:w="-729" w:type="dxa"/>
        <w:tblLayout w:type="fixed"/>
        <w:tblLook w:val="04A0" w:firstRow="1" w:lastRow="0" w:firstColumn="1" w:lastColumn="0" w:noHBand="0" w:noVBand="1"/>
      </w:tblPr>
      <w:tblGrid>
        <w:gridCol w:w="1488"/>
        <w:gridCol w:w="1680"/>
        <w:gridCol w:w="762"/>
        <w:gridCol w:w="960"/>
        <w:gridCol w:w="709"/>
        <w:gridCol w:w="947"/>
        <w:gridCol w:w="851"/>
        <w:gridCol w:w="895"/>
        <w:gridCol w:w="1048"/>
        <w:gridCol w:w="1079"/>
      </w:tblGrid>
      <w:tr w:rsidR="00606ADE" w:rsidRPr="00F049E8" w:rsidTr="00E32C74">
        <w:trPr>
          <w:trHeight w:val="636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BBA656"/>
            <w:vAlign w:val="center"/>
          </w:tcPr>
          <w:p w:rsidR="00606ADE" w:rsidRPr="00BA087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الوحدة</w:t>
            </w:r>
          </w:p>
        </w:tc>
        <w:tc>
          <w:tcPr>
            <w:tcW w:w="16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نوع النشاط</w:t>
            </w:r>
          </w:p>
        </w:tc>
        <w:tc>
          <w:tcPr>
            <w:tcW w:w="172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أنشطة</w:t>
            </w:r>
            <w:proofErr w:type="gramEnd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داخل الوحدة</w:t>
            </w:r>
          </w:p>
        </w:tc>
        <w:tc>
          <w:tcPr>
            <w:tcW w:w="16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أنشطة</w:t>
            </w:r>
            <w:proofErr w:type="gramEnd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داخل الكلية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أنشطة</w:t>
            </w:r>
            <w:proofErr w:type="gramEnd"/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خارج الكلية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</w:tr>
      <w:tr w:rsidR="00606ADE" w:rsidRPr="00F049E8" w:rsidTr="00E32C74">
        <w:trPr>
          <w:trHeight w:val="636"/>
        </w:trPr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  <w:tr2bl w:val="nil"/>
            </w:tcBorders>
            <w:shd w:val="clear" w:color="auto" w:fill="BBA656"/>
            <w:vAlign w:val="center"/>
          </w:tcPr>
          <w:p w:rsidR="00606ADE" w:rsidRPr="00BA087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BBA656"/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الأنشطة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المشاركين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الأنشطة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المشاركين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الأنشطة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المشاركين</w:t>
            </w:r>
          </w:p>
        </w:tc>
        <w:tc>
          <w:tcPr>
            <w:tcW w:w="104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vAlign w:val="center"/>
            <w:hideMark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الأنشطة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BA087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A087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المشاركين</w:t>
            </w:r>
          </w:p>
        </w:tc>
      </w:tr>
      <w:tr w:rsidR="00606ADE" w:rsidRPr="00F049E8" w:rsidTr="00E32C74">
        <w:trPr>
          <w:trHeight w:val="470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وحدة</w:t>
            </w:r>
            <w:proofErr w:type="gramEnd"/>
            <w:r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التدريب بمركز الجودة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محاضرات </w:t>
            </w: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وندوات</w:t>
            </w:r>
            <w:proofErr w:type="gramEnd"/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94440E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111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1111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32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129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1297</w:t>
            </w:r>
          </w:p>
        </w:tc>
      </w:tr>
      <w:tr w:rsidR="00606ADE" w:rsidRPr="00F049E8" w:rsidTr="00E32C74">
        <w:trPr>
          <w:trHeight w:val="37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دورات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350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47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543</w:t>
            </w:r>
          </w:p>
        </w:tc>
      </w:tr>
      <w:tr w:rsidR="00606ADE" w:rsidRPr="00F049E8" w:rsidTr="00E32C74">
        <w:trPr>
          <w:trHeight w:val="636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ورش عمل ولقاءات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18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42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388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نشرات واستبانات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212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40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42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372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مسابقات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17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84</w:t>
            </w:r>
          </w:p>
        </w:tc>
      </w:tr>
      <w:tr w:rsidR="00606ADE" w:rsidRPr="00F049E8" w:rsidTr="00E32C74">
        <w:trPr>
          <w:trHeight w:val="425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وحدة الإرشاد </w:t>
            </w:r>
            <w:r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الأكاديمي</w:t>
            </w: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للطلاب</w:t>
            </w: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محاضرات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190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190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ورش عمل ولقاءات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15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نشرات واستبانات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150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لقاءات تكريم ومتابعة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65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lastRenderedPageBreak/>
              <w:t xml:space="preserve">وحدة الإرشاد </w:t>
            </w:r>
            <w:r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الأكاديمي</w:t>
            </w: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للطالبات</w:t>
            </w:r>
          </w:p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محاضرات</w:t>
            </w:r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1700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1700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ورش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-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نشرات واستبانات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207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207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لقاءات تكريم ومتابعة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200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وحدة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الأنشطة الطلابية</w:t>
            </w:r>
          </w:p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دوري كرة </w:t>
            </w: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قدم</w:t>
            </w:r>
            <w:proofErr w:type="gramEnd"/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44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44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معارض </w:t>
            </w: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وملتقيات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1200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نشرات ومطويات واستبانات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توزيع بطانيات </w:t>
            </w:r>
            <w:proofErr w:type="spell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اخماد</w:t>
            </w:r>
            <w:proofErr w:type="spell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الحريق على السائقين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زيارات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30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30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مسابقات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50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وحدة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الأنشطة للطالبات</w:t>
            </w:r>
          </w:p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دورات </w:t>
            </w: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ومحاضرات</w:t>
            </w:r>
            <w:proofErr w:type="gramEnd"/>
          </w:p>
        </w:tc>
        <w:tc>
          <w:tcPr>
            <w:tcW w:w="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8</w:t>
            </w:r>
          </w:p>
        </w:tc>
        <w:tc>
          <w:tcPr>
            <w:tcW w:w="9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200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8</w:t>
            </w:r>
          </w:p>
        </w:tc>
        <w:tc>
          <w:tcPr>
            <w:tcW w:w="10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14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218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معارض </w:t>
            </w: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وملتقيات</w:t>
            </w:r>
            <w:proofErr w:type="gram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81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نشرات ومطويات واستبانات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46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حملات توعوية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125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زيارات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-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مسابقات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72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خدمة اجتماعية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150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14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153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مشاريع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بحثية علمية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67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ثقافية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140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7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143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نشاطات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فنية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177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179</w:t>
            </w:r>
          </w:p>
        </w:tc>
      </w:tr>
      <w:tr w:rsidR="00606ADE" w:rsidRPr="00F049E8" w:rsidTr="00E32C74">
        <w:trPr>
          <w:trHeight w:val="201"/>
        </w:trPr>
        <w:tc>
          <w:tcPr>
            <w:tcW w:w="1488" w:type="dxa"/>
            <w:vMerge/>
            <w:tcBorders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doub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autoSpaceDE w:val="0"/>
              <w:autoSpaceDN w:val="0"/>
              <w:adjustRightInd w:val="0"/>
              <w:spacing w:before="120"/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دينية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6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180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06ADE" w:rsidRPr="004559DC" w:rsidRDefault="00606ADE" w:rsidP="00E32C74">
            <w:pPr>
              <w:jc w:val="center"/>
              <w:rPr>
                <w:rFonts w:ascii="Calibri" w:eastAsia="Calibri" w:hAnsi="Calibri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184</w:t>
            </w:r>
          </w:p>
        </w:tc>
      </w:tr>
      <w:tr w:rsidR="00606ADE" w:rsidRPr="00F049E8" w:rsidTr="00E32C74">
        <w:trPr>
          <w:trHeight w:val="201"/>
        </w:trPr>
        <w:tc>
          <w:tcPr>
            <w:tcW w:w="3168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06ADE" w:rsidRPr="004559DC" w:rsidRDefault="00606ADE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4559DC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594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246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Calibri" w:eastAsia="Calibri" w:hAnsi="Calibri" w:cs="GE SS Text Light" w:hint="cs"/>
                <w:sz w:val="20"/>
                <w:szCs w:val="20"/>
                <w:rtl/>
              </w:rPr>
              <w:t>7021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202</w:t>
            </w:r>
          </w:p>
        </w:tc>
        <w:tc>
          <w:tcPr>
            <w:tcW w:w="10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365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6ADE" w:rsidRPr="004559DC" w:rsidRDefault="00606ADE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eastAsia="Calibri" w:hAnsi="AdobeArabic-Regular" w:cs="GE SS Text Light"/>
                <w:sz w:val="20"/>
                <w:szCs w:val="20"/>
                <w:rtl/>
              </w:rPr>
            </w:pPr>
            <w:r w:rsidRPr="004559DC"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7</w:t>
            </w:r>
            <w:r>
              <w:rPr>
                <w:rFonts w:ascii="AdobeArabic-Regular" w:eastAsia="Calibri" w:hAnsi="AdobeArabic-Regular" w:cs="GE SS Text Light" w:hint="cs"/>
                <w:sz w:val="20"/>
                <w:szCs w:val="20"/>
                <w:rtl/>
              </w:rPr>
              <w:t>823</w:t>
            </w:r>
          </w:p>
        </w:tc>
      </w:tr>
    </w:tbl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  <w:r>
        <w:rPr>
          <w:rFonts w:ascii="GESSTextBold-Bold" w:eastAsia="Calibri" w:hAnsi="Calibri" w:cs="GE SS Text Light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0288" behindDoc="0" locked="0" layoutInCell="1" allowOverlap="1" wp14:anchorId="6832AB20" wp14:editId="7ADBDD43">
            <wp:simplePos x="0" y="0"/>
            <wp:positionH relativeFrom="column">
              <wp:posOffset>-9525</wp:posOffset>
            </wp:positionH>
            <wp:positionV relativeFrom="paragraph">
              <wp:posOffset>107315</wp:posOffset>
            </wp:positionV>
            <wp:extent cx="5610225" cy="2695575"/>
            <wp:effectExtent l="0" t="0" r="9525" b="9525"/>
            <wp:wrapNone/>
            <wp:docPr id="2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Default="00606ADE" w:rsidP="00606ADE">
      <w:pPr>
        <w:bidi w:val="0"/>
        <w:rPr>
          <w:rFonts w:eastAsia="Calibri" w:cs="GE SS Text Light"/>
          <w:sz w:val="24"/>
          <w:szCs w:val="24"/>
          <w:rtl/>
        </w:rPr>
      </w:pPr>
    </w:p>
    <w:p w:rsidR="00606ADE" w:rsidRPr="002339BD" w:rsidRDefault="00606ADE" w:rsidP="00606ADE">
      <w:pPr>
        <w:bidi w:val="0"/>
        <w:rPr>
          <w:rFonts w:eastAsia="Calibri" w:cs="GE SS Text Light"/>
          <w:sz w:val="24"/>
          <w:szCs w:val="24"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SSTextBol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C46"/>
    <w:multiLevelType w:val="hybridMultilevel"/>
    <w:tmpl w:val="7D64DD02"/>
    <w:lvl w:ilvl="0" w:tplc="158E6788">
      <w:start w:val="1"/>
      <w:numFmt w:val="decimal"/>
      <w:lvlText w:val="%1-"/>
      <w:lvlJc w:val="left"/>
      <w:pPr>
        <w:ind w:left="1500" w:hanging="360"/>
      </w:pPr>
      <w:rPr>
        <w:rFonts w:ascii="GESSTextBold-Bold" w:eastAsia="Calibri" w:hAnsi="Calibri" w:cs="GE SS Text Ligh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ADE"/>
    <w:rsid w:val="0009104B"/>
    <w:rsid w:val="001171A7"/>
    <w:rsid w:val="006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D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DE"/>
    <w:pPr>
      <w:spacing w:after="160" w:line="259" w:lineRule="auto"/>
      <w:ind w:left="720"/>
      <w:contextualSpacing/>
    </w:pPr>
  </w:style>
  <w:style w:type="table" w:customStyle="1" w:styleId="3">
    <w:name w:val="شبكة جدول3"/>
    <w:basedOn w:val="a1"/>
    <w:next w:val="a4"/>
    <w:uiPriority w:val="59"/>
    <w:rsid w:val="00606A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4"/>
    <w:uiPriority w:val="59"/>
    <w:rsid w:val="00606ADE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0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ADE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ADE"/>
    <w:pPr>
      <w:spacing w:after="160" w:line="259" w:lineRule="auto"/>
      <w:ind w:left="720"/>
      <w:contextualSpacing/>
    </w:pPr>
  </w:style>
  <w:style w:type="table" w:customStyle="1" w:styleId="3">
    <w:name w:val="شبكة جدول3"/>
    <w:basedOn w:val="a1"/>
    <w:next w:val="a4"/>
    <w:uiPriority w:val="59"/>
    <w:rsid w:val="00606AD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a1"/>
    <w:next w:val="a4"/>
    <w:uiPriority w:val="59"/>
    <w:rsid w:val="00606ADE"/>
    <w:pPr>
      <w:spacing w:after="0" w:line="240" w:lineRule="auto"/>
    </w:pPr>
    <w:rPr>
      <w:rFonts w:eastAsiaTheme="minorEastAs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0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JO" sz="1100" b="0"/>
              <a:t>شكل </a:t>
            </a:r>
            <a:r>
              <a:rPr lang="en-US" sz="1100" b="0"/>
              <a:t> </a:t>
            </a:r>
            <a:r>
              <a:rPr lang="ar-JO" sz="1100" b="0"/>
              <a:t>(</a:t>
            </a:r>
            <a:r>
              <a:rPr lang="en-US" sz="1100" b="0" baseline="0"/>
              <a:t>( 6 </a:t>
            </a:r>
            <a:r>
              <a:rPr lang="ar-JO" sz="1100" b="0" baseline="0"/>
              <a:t> : </a:t>
            </a:r>
            <a:r>
              <a:rPr lang="ar-JO" sz="1100" b="0">
                <a:solidFill>
                  <a:sysClr val="windowText" lastClr="000000"/>
                </a:solidFill>
              </a:rPr>
              <a:t>توزيع ا</a:t>
            </a:r>
            <a:r>
              <a:rPr lang="ar-SA" sz="1100" b="0">
                <a:solidFill>
                  <a:sysClr val="windowText" lastClr="000000"/>
                </a:solidFill>
              </a:rPr>
              <a:t>لأ</a:t>
            </a:r>
            <a:r>
              <a:rPr lang="ar-JO" sz="1100" b="0">
                <a:solidFill>
                  <a:sysClr val="windowText" lastClr="000000"/>
                </a:solidFill>
              </a:rPr>
              <a:t>نشطة في كلية </a:t>
            </a:r>
            <a:r>
              <a:rPr lang="ar-JO" sz="1100" b="0"/>
              <a:t>التربية بالزلفي في عام 1434/1435هـ وعدد الفعاليات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توزيع الانشطة في كلية التربية بالزلفي في عام 1434/1435هـ وعدد الفعاليات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A4893E"/>
              </a:solidFill>
            </c:spPr>
          </c:dPt>
          <c:dPt>
            <c:idx val="1"/>
            <c:bubble3D val="0"/>
            <c:spPr>
              <a:solidFill>
                <a:srgbClr val="2F401E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/>
                      <a:t>7</a:t>
                    </a:r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145154966349754E-2"/>
                  <c:y val="3.837238908010750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ورقة1!$A$2:$A$5</c:f>
              <c:strCache>
                <c:ptCount val="4"/>
                <c:pt idx="0">
                  <c:v>نشاط ثقافي</c:v>
                </c:pt>
                <c:pt idx="1">
                  <c:v>نشاط اجتماعي</c:v>
                </c:pt>
                <c:pt idx="2">
                  <c:v>نشاط فني</c:v>
                </c:pt>
                <c:pt idx="3">
                  <c:v>نشاط رياضي وجوالة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76</c:v>
                </c:pt>
                <c:pt idx="1">
                  <c:v>30</c:v>
                </c:pt>
                <c:pt idx="2">
                  <c:v>12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r"/>
      <c:legendEntry>
        <c:idx val="2"/>
        <c:delete val="1"/>
      </c:legendEntry>
      <c:overlay val="0"/>
    </c:legend>
    <c:plotVisOnly val="0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JO" sz="1100" b="0"/>
              <a:t>شكل (</a:t>
            </a:r>
            <a:r>
              <a:rPr lang="ar-EG" sz="1100" b="0"/>
              <a:t> 7</a:t>
            </a:r>
            <a:r>
              <a:rPr lang="ar-JO" sz="1100" b="0"/>
              <a:t>) : إجمالي عدد الأنشطة في وحدات كلية التربية بالزلفي وعدد المشاركين فيها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اجمالي الأنشطة</c:v>
                </c:pt>
              </c:strCache>
            </c:strRef>
          </c:tx>
          <c:spPr>
            <a:solidFill>
              <a:srgbClr val="2F401E"/>
            </a:solidFill>
          </c:spPr>
          <c:invertIfNegative val="0"/>
          <c:cat>
            <c:strRef>
              <c:f>ورقة1!$A$2:$A$6</c:f>
              <c:strCache>
                <c:ptCount val="5"/>
                <c:pt idx="0">
                  <c:v>وحدة الجودة</c:v>
                </c:pt>
                <c:pt idx="1">
                  <c:v>وحدة الارشاد الأكاديمي للطلاب</c:v>
                </c:pt>
                <c:pt idx="2">
                  <c:v>وحدة الارشاد الأكاديمي للطالبات</c:v>
                </c:pt>
                <c:pt idx="3">
                  <c:v>وحدة الأنشطة الطلابية</c:v>
                </c:pt>
                <c:pt idx="4">
                  <c:v>وحدة الأنشطة للطالبات</c:v>
                </c:pt>
              </c:strCache>
            </c:strRef>
          </c:cat>
          <c:val>
            <c:numRef>
              <c:f>ورقة1!$B$2:$B$6</c:f>
              <c:numCache>
                <c:formatCode>General</c:formatCode>
                <c:ptCount val="5"/>
                <c:pt idx="0">
                  <c:v>270</c:v>
                </c:pt>
                <c:pt idx="1">
                  <c:v>11</c:v>
                </c:pt>
                <c:pt idx="2">
                  <c:v>13</c:v>
                </c:pt>
                <c:pt idx="3">
                  <c:v>12</c:v>
                </c:pt>
                <c:pt idx="4">
                  <c:v>79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إجمالي عدد المشاركين</c:v>
                </c:pt>
              </c:strCache>
            </c:strRef>
          </c:tx>
          <c:spPr>
            <a:solidFill>
              <a:srgbClr val="A4893E"/>
            </a:solidFill>
          </c:spPr>
          <c:invertIfNegative val="0"/>
          <c:cat>
            <c:strRef>
              <c:f>ورقة1!$A$2:$A$6</c:f>
              <c:strCache>
                <c:ptCount val="5"/>
                <c:pt idx="0">
                  <c:v>وحدة الجودة</c:v>
                </c:pt>
                <c:pt idx="1">
                  <c:v>وحدة الارشاد الأكاديمي للطلاب</c:v>
                </c:pt>
                <c:pt idx="2">
                  <c:v>وحدة الارشاد الأكاديمي للطالبات</c:v>
                </c:pt>
                <c:pt idx="3">
                  <c:v>وحدة الأنشطة الطلابية</c:v>
                </c:pt>
                <c:pt idx="4">
                  <c:v>وحدة الأنشطة للطالبات</c:v>
                </c:pt>
              </c:strCache>
            </c:strRef>
          </c:cat>
          <c:val>
            <c:numRef>
              <c:f>ورقة1!$C$2:$C$6</c:f>
              <c:numCache>
                <c:formatCode>General</c:formatCode>
                <c:ptCount val="5"/>
                <c:pt idx="0">
                  <c:v>2684</c:v>
                </c:pt>
                <c:pt idx="1">
                  <c:v>420</c:v>
                </c:pt>
                <c:pt idx="2">
                  <c:v>2107</c:v>
                </c:pt>
                <c:pt idx="3">
                  <c:v>1344</c:v>
                </c:pt>
                <c:pt idx="4">
                  <c:v>1268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75286784"/>
        <c:axId val="75677696"/>
      </c:barChart>
      <c:catAx>
        <c:axId val="752867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75677696"/>
        <c:crosses val="autoZero"/>
        <c:auto val="1"/>
        <c:lblAlgn val="ctr"/>
        <c:lblOffset val="100"/>
        <c:noMultiLvlLbl val="0"/>
      </c:catAx>
      <c:valAx>
        <c:axId val="75677696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7528678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2613</Characters>
  <Application>Microsoft Office Word</Application>
  <DocSecurity>0</DocSecurity>
  <Lines>21</Lines>
  <Paragraphs>6</Paragraphs>
  <ScaleCrop>false</ScaleCrop>
  <Company>AbdulMajeed Alutiwi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2015-03-27T00:23:00Z</dcterms:created>
  <dcterms:modified xsi:type="dcterms:W3CDTF">2015-03-27T00:25:00Z</dcterms:modified>
</cp:coreProperties>
</file>