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sz w:val="64"/>
          <w:szCs w:val="64"/>
        </w:rPr>
      </w:pPr>
      <w:bookmarkStart w:id="0" w:name="_GoBack"/>
      <w:bookmarkEnd w:id="0"/>
      <w:r w:rsidRPr="006343DA">
        <w:rPr>
          <w:rFonts w:ascii="Times New Roman" w:hAnsi="Times New Roman" w:cs="Times New Roman"/>
          <w:sz w:val="64"/>
          <w:szCs w:val="64"/>
        </w:rPr>
        <w:t>DRUG  INTERACTIONS</w:t>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sz w:val="64"/>
          <w:szCs w:val="64"/>
        </w:rPr>
      </w:pPr>
      <w:r w:rsidRPr="006343DA">
        <w:rPr>
          <w:rFonts w:ascii="Times New Roman" w:hAnsi="Times New Roman" w:cs="Times New Roman"/>
          <w:sz w:val="64"/>
          <w:szCs w:val="64"/>
        </w:rPr>
        <w:t xml:space="preserve">Prepared By </w:t>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sz w:val="64"/>
          <w:szCs w:val="64"/>
        </w:rPr>
      </w:pPr>
      <w:r w:rsidRPr="006343DA">
        <w:rPr>
          <w:rFonts w:ascii="Times New Roman" w:hAnsi="Times New Roman" w:cs="Times New Roman"/>
          <w:sz w:val="64"/>
          <w:szCs w:val="64"/>
        </w:rPr>
        <w:t>Dr Shaheen</w:t>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sz w:val="64"/>
          <w:szCs w:val="64"/>
        </w:rPr>
      </w:pPr>
      <w:r w:rsidRPr="006343DA">
        <w:rPr>
          <w:rFonts w:ascii="Times New Roman" w:hAnsi="Times New Roman" w:cs="Times New Roman"/>
          <w:sz w:val="64"/>
          <w:szCs w:val="64"/>
        </w:rPr>
        <w:t xml:space="preserve">Delivered By </w:t>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sz w:val="64"/>
          <w:szCs w:val="64"/>
        </w:rPr>
      </w:pPr>
      <w:r w:rsidRPr="006343DA">
        <w:rPr>
          <w:rFonts w:ascii="Times New Roman" w:hAnsi="Times New Roman" w:cs="Times New Roman"/>
          <w:sz w:val="64"/>
          <w:szCs w:val="64"/>
        </w:rPr>
        <w:t xml:space="preserve">Dr Naser  </w:t>
      </w:r>
    </w:p>
    <w:p w:rsidR="006343DA" w:rsidRPr="006343DA" w:rsidRDefault="006343DA" w:rsidP="006343DA">
      <w:pPr>
        <w:numPr>
          <w:ilvl w:val="0"/>
          <w:numId w:val="2"/>
        </w:numPr>
        <w:autoSpaceDE w:val="0"/>
        <w:autoSpaceDN w:val="0"/>
        <w:bidi w:val="0"/>
        <w:adjustRightInd w:val="0"/>
        <w:spacing w:after="0" w:line="240" w:lineRule="auto"/>
        <w:ind w:left="540" w:hanging="540"/>
        <w:rPr>
          <w:rFonts w:ascii="Times New Roman" w:hAnsi="Times New Roman" w:cs="Times New Roman"/>
          <w:b/>
          <w:bCs/>
          <w:sz w:val="108"/>
          <w:szCs w:val="108"/>
        </w:rPr>
      </w:pPr>
      <w:r w:rsidRPr="006343DA">
        <w:rPr>
          <w:rFonts w:ascii="Times New Roman" w:hAnsi="Times New Roman" w:cs="Times New Roman"/>
          <w:b/>
          <w:bCs/>
          <w:sz w:val="108"/>
          <w:szCs w:val="108"/>
        </w:rPr>
        <w:t>Drug interactions- objectives</w:t>
      </w:r>
    </w:p>
    <w:p w:rsidR="006343DA" w:rsidRPr="006343DA" w:rsidRDefault="006343DA" w:rsidP="006343DA">
      <w:pPr>
        <w:numPr>
          <w:ilvl w:val="0"/>
          <w:numId w:val="3"/>
        </w:numPr>
        <w:autoSpaceDE w:val="0"/>
        <w:autoSpaceDN w:val="0"/>
        <w:bidi w:val="0"/>
        <w:adjustRightInd w:val="0"/>
        <w:spacing w:after="0" w:line="240" w:lineRule="auto"/>
        <w:ind w:left="540" w:hanging="540"/>
        <w:rPr>
          <w:rFonts w:ascii="Times New Roman" w:hAnsi="Times New Roman" w:cs="Times New Roman"/>
          <w:sz w:val="80"/>
          <w:szCs w:val="80"/>
        </w:rPr>
      </w:pPr>
      <w:r w:rsidRPr="006343DA">
        <w:rPr>
          <w:rFonts w:ascii="Times New Roman" w:hAnsi="Times New Roman" w:cs="Times New Roman"/>
          <w:sz w:val="80"/>
          <w:szCs w:val="80"/>
        </w:rPr>
        <w:t>Discuss Pharmacokinetic interactions</w:t>
      </w:r>
    </w:p>
    <w:p w:rsidR="006343DA" w:rsidRPr="006343DA" w:rsidRDefault="006343DA" w:rsidP="006343DA">
      <w:pPr>
        <w:autoSpaceDE w:val="0"/>
        <w:autoSpaceDN w:val="0"/>
        <w:bidi w:val="0"/>
        <w:adjustRightInd w:val="0"/>
        <w:spacing w:after="0" w:line="240" w:lineRule="auto"/>
        <w:ind w:left="540" w:hanging="540"/>
        <w:rPr>
          <w:rFonts w:ascii="Times New Roman" w:hAnsi="Times New Roman" w:cs="Times New Roman"/>
          <w:sz w:val="80"/>
          <w:szCs w:val="80"/>
        </w:rPr>
      </w:pPr>
    </w:p>
    <w:p w:rsidR="006343DA" w:rsidRPr="006343DA" w:rsidRDefault="006343DA" w:rsidP="006343DA">
      <w:pPr>
        <w:numPr>
          <w:ilvl w:val="0"/>
          <w:numId w:val="3"/>
        </w:numPr>
        <w:autoSpaceDE w:val="0"/>
        <w:autoSpaceDN w:val="0"/>
        <w:bidi w:val="0"/>
        <w:adjustRightInd w:val="0"/>
        <w:spacing w:after="0" w:line="240" w:lineRule="auto"/>
        <w:ind w:left="540" w:hanging="540"/>
        <w:rPr>
          <w:rFonts w:ascii="Times New Roman" w:hAnsi="Times New Roman" w:cs="Times New Roman"/>
          <w:sz w:val="80"/>
          <w:szCs w:val="80"/>
        </w:rPr>
      </w:pPr>
      <w:r w:rsidRPr="006343DA">
        <w:rPr>
          <w:rFonts w:ascii="Times New Roman" w:hAnsi="Times New Roman" w:cs="Times New Roman"/>
          <w:sz w:val="80"/>
          <w:szCs w:val="80"/>
        </w:rPr>
        <w:t>List Pharmacodynamic interactions</w:t>
      </w:r>
    </w:p>
    <w:p w:rsidR="006343DA" w:rsidRPr="006343DA" w:rsidRDefault="006343DA" w:rsidP="006343DA">
      <w:pPr>
        <w:autoSpaceDE w:val="0"/>
        <w:autoSpaceDN w:val="0"/>
        <w:bidi w:val="0"/>
        <w:adjustRightInd w:val="0"/>
        <w:spacing w:after="0" w:line="240" w:lineRule="auto"/>
        <w:ind w:left="540" w:hanging="540"/>
        <w:rPr>
          <w:rFonts w:ascii="Times New Roman" w:hAnsi="Times New Roman" w:cs="Times New Roman"/>
          <w:sz w:val="80"/>
          <w:szCs w:val="80"/>
        </w:rPr>
      </w:pPr>
    </w:p>
    <w:p w:rsidR="006343DA" w:rsidRPr="006343DA" w:rsidRDefault="006343DA" w:rsidP="006343DA">
      <w:pPr>
        <w:numPr>
          <w:ilvl w:val="0"/>
          <w:numId w:val="3"/>
        </w:numPr>
        <w:autoSpaceDE w:val="0"/>
        <w:autoSpaceDN w:val="0"/>
        <w:bidi w:val="0"/>
        <w:adjustRightInd w:val="0"/>
        <w:spacing w:after="0" w:line="240" w:lineRule="auto"/>
        <w:ind w:left="540" w:hanging="540"/>
        <w:rPr>
          <w:rFonts w:ascii="Times New Roman" w:hAnsi="Times New Roman" w:cs="Times New Roman"/>
          <w:sz w:val="80"/>
          <w:szCs w:val="80"/>
        </w:rPr>
      </w:pPr>
      <w:r w:rsidRPr="006343DA">
        <w:rPr>
          <w:rFonts w:ascii="Times New Roman" w:hAnsi="Times New Roman" w:cs="Times New Roman"/>
          <w:sz w:val="80"/>
          <w:szCs w:val="80"/>
        </w:rPr>
        <w:lastRenderedPageBreak/>
        <w:t>Comment on common Drug- Food interactions</w:t>
      </w:r>
    </w:p>
    <w:p w:rsidR="006343DA" w:rsidRPr="006343DA" w:rsidRDefault="006343DA" w:rsidP="006343DA">
      <w:pPr>
        <w:autoSpaceDE w:val="0"/>
        <w:autoSpaceDN w:val="0"/>
        <w:bidi w:val="0"/>
        <w:adjustRightInd w:val="0"/>
        <w:spacing w:after="0" w:line="240" w:lineRule="auto"/>
        <w:ind w:left="540" w:hanging="540"/>
        <w:rPr>
          <w:rFonts w:ascii="Times New Roman" w:hAnsi="Times New Roman" w:cs="Times New Roman"/>
          <w:sz w:val="64"/>
          <w:szCs w:val="64"/>
        </w:rPr>
      </w:pPr>
    </w:p>
    <w:p w:rsidR="006343DA" w:rsidRPr="006343DA" w:rsidRDefault="006343DA" w:rsidP="006343DA">
      <w:pPr>
        <w:numPr>
          <w:ilvl w:val="0"/>
          <w:numId w:val="4"/>
        </w:numPr>
        <w:autoSpaceDE w:val="0"/>
        <w:autoSpaceDN w:val="0"/>
        <w:bidi w:val="0"/>
        <w:adjustRightInd w:val="0"/>
        <w:spacing w:after="0" w:line="240" w:lineRule="auto"/>
        <w:ind w:left="540" w:hanging="540"/>
        <w:rPr>
          <w:rFonts w:ascii="Times New Roman" w:hAnsi="Times New Roman" w:cs="Times New Roman"/>
          <w:b/>
          <w:bCs/>
          <w:sz w:val="120"/>
          <w:szCs w:val="120"/>
        </w:rPr>
      </w:pPr>
      <w:r w:rsidRPr="006343DA">
        <w:rPr>
          <w:rFonts w:ascii="Times New Roman" w:hAnsi="Times New Roman" w:cs="Times New Roman"/>
          <w:b/>
          <w:bCs/>
          <w:sz w:val="120"/>
          <w:szCs w:val="120"/>
        </w:rPr>
        <w:t>Drug interactions</w:t>
      </w:r>
    </w:p>
    <w:p w:rsidR="006343DA" w:rsidRPr="006343DA" w:rsidRDefault="006343DA" w:rsidP="006343DA">
      <w:pPr>
        <w:autoSpaceDE w:val="0"/>
        <w:autoSpaceDN w:val="0"/>
        <w:bidi w:val="0"/>
        <w:adjustRightInd w:val="0"/>
        <w:spacing w:after="0" w:line="240" w:lineRule="auto"/>
        <w:ind w:left="540" w:hanging="540"/>
        <w:rPr>
          <w:rFonts w:ascii="Times New Roman" w:hAnsi="Times New Roman" w:cs="Times New Roman"/>
          <w:sz w:val="64"/>
          <w:szCs w:val="64"/>
        </w:rPr>
      </w:pP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sz w:val="64"/>
          <w:szCs w:val="64"/>
        </w:rPr>
      </w:pPr>
      <w:r w:rsidRPr="006343DA">
        <w:rPr>
          <w:rFonts w:ascii="Times New Roman" w:hAnsi="Times New Roman" w:cs="Times New Roman"/>
          <w:sz w:val="64"/>
          <w:szCs w:val="64"/>
        </w:rPr>
        <w:t xml:space="preserve">It is the modification of the effect of one drug (the object   </w:t>
      </w:r>
      <w:proofErr w:type="gramStart"/>
      <w:r w:rsidRPr="006343DA">
        <w:rPr>
          <w:rFonts w:ascii="Times New Roman" w:hAnsi="Times New Roman" w:cs="Times New Roman"/>
          <w:sz w:val="64"/>
          <w:szCs w:val="64"/>
        </w:rPr>
        <w:t>drug )</w:t>
      </w:r>
      <w:proofErr w:type="gramEnd"/>
      <w:r w:rsidRPr="006343DA">
        <w:rPr>
          <w:rFonts w:ascii="Times New Roman" w:hAnsi="Times New Roman" w:cs="Times New Roman"/>
          <w:sz w:val="64"/>
          <w:szCs w:val="64"/>
        </w:rPr>
        <w:t xml:space="preserve"> by the prior or concomitant administration of  another (precipitant drug).</w:t>
      </w:r>
    </w:p>
    <w:p w:rsidR="006343DA" w:rsidRPr="006343DA" w:rsidRDefault="006343DA" w:rsidP="006343DA">
      <w:pPr>
        <w:autoSpaceDE w:val="0"/>
        <w:autoSpaceDN w:val="0"/>
        <w:bidi w:val="0"/>
        <w:adjustRightInd w:val="0"/>
        <w:spacing w:after="0" w:line="240" w:lineRule="auto"/>
        <w:rPr>
          <w:rFonts w:ascii="Times New Roman" w:hAnsi="Times New Roman" w:cs="Times New Roman"/>
          <w:sz w:val="64"/>
          <w:szCs w:val="64"/>
        </w:rPr>
      </w:pPr>
      <w:r w:rsidRPr="006343DA">
        <w:rPr>
          <w:rFonts w:ascii="Times New Roman" w:hAnsi="Times New Roman" w:cs="Times New Roman"/>
          <w:sz w:val="64"/>
          <w:szCs w:val="64"/>
        </w:rPr>
        <w:t xml:space="preserve"> </w:t>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b/>
          <w:bCs/>
          <w:sz w:val="64"/>
          <w:szCs w:val="64"/>
        </w:rPr>
      </w:pPr>
      <w:r w:rsidRPr="006343DA">
        <w:rPr>
          <w:rFonts w:ascii="Times New Roman" w:hAnsi="Times New Roman" w:cs="Times New Roman"/>
          <w:b/>
          <w:bCs/>
          <w:sz w:val="64"/>
          <w:szCs w:val="64"/>
        </w:rPr>
        <w:t>Drug interaction – risk factor</w:t>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sz w:val="64"/>
          <w:szCs w:val="64"/>
        </w:rPr>
      </w:pPr>
      <w:r w:rsidRPr="006343DA">
        <w:rPr>
          <w:rFonts w:ascii="Times New Roman" w:hAnsi="Times New Roman" w:cs="Times New Roman"/>
          <w:sz w:val="64"/>
          <w:szCs w:val="64"/>
        </w:rPr>
        <w:t>Poly pharmacy</w:t>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sz w:val="64"/>
          <w:szCs w:val="64"/>
        </w:rPr>
      </w:pPr>
      <w:r w:rsidRPr="006343DA">
        <w:rPr>
          <w:rFonts w:ascii="Times New Roman" w:hAnsi="Times New Roman" w:cs="Times New Roman"/>
          <w:sz w:val="64"/>
          <w:szCs w:val="64"/>
        </w:rPr>
        <w:t>Multiple prescribers</w:t>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sz w:val="64"/>
          <w:szCs w:val="64"/>
        </w:rPr>
      </w:pPr>
      <w:r w:rsidRPr="006343DA">
        <w:rPr>
          <w:rFonts w:ascii="Times New Roman" w:hAnsi="Times New Roman" w:cs="Times New Roman"/>
          <w:sz w:val="64"/>
          <w:szCs w:val="64"/>
        </w:rPr>
        <w:lastRenderedPageBreak/>
        <w:t>Multiple pharmacies</w:t>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sz w:val="64"/>
          <w:szCs w:val="64"/>
        </w:rPr>
      </w:pPr>
      <w:r w:rsidRPr="006343DA">
        <w:rPr>
          <w:rFonts w:ascii="Times New Roman" w:hAnsi="Times New Roman" w:cs="Times New Roman"/>
          <w:sz w:val="64"/>
          <w:szCs w:val="64"/>
        </w:rPr>
        <w:t>Genetic make up</w:t>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sz w:val="64"/>
          <w:szCs w:val="64"/>
        </w:rPr>
      </w:pPr>
      <w:r w:rsidRPr="006343DA">
        <w:rPr>
          <w:rFonts w:ascii="Times New Roman" w:hAnsi="Times New Roman" w:cs="Times New Roman"/>
          <w:sz w:val="64"/>
          <w:szCs w:val="64"/>
        </w:rPr>
        <w:t xml:space="preserve">Specific population </w:t>
      </w:r>
      <w:proofErr w:type="gramStart"/>
      <w:r w:rsidRPr="006343DA">
        <w:rPr>
          <w:rFonts w:ascii="Times New Roman" w:hAnsi="Times New Roman" w:cs="Times New Roman"/>
          <w:sz w:val="64"/>
          <w:szCs w:val="64"/>
        </w:rPr>
        <w:t>like .</w:t>
      </w:r>
      <w:proofErr w:type="gramEnd"/>
      <w:r w:rsidRPr="006343DA">
        <w:rPr>
          <w:rFonts w:ascii="Times New Roman" w:hAnsi="Times New Roman" w:cs="Times New Roman"/>
          <w:sz w:val="64"/>
          <w:szCs w:val="64"/>
        </w:rPr>
        <w:t xml:space="preserve"> elderly, obese, criticaly ill patient </w:t>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sz w:val="64"/>
          <w:szCs w:val="64"/>
        </w:rPr>
      </w:pPr>
      <w:r w:rsidRPr="006343DA">
        <w:rPr>
          <w:rFonts w:ascii="Times New Roman" w:hAnsi="Times New Roman" w:cs="Times New Roman"/>
          <w:sz w:val="64"/>
          <w:szCs w:val="64"/>
        </w:rPr>
        <w:t>Specific illness E.g.    Hepatic disease,</w:t>
      </w:r>
    </w:p>
    <w:p w:rsidR="006343DA" w:rsidRPr="006343DA" w:rsidRDefault="006343DA" w:rsidP="006343DA">
      <w:pPr>
        <w:autoSpaceDE w:val="0"/>
        <w:autoSpaceDN w:val="0"/>
        <w:bidi w:val="0"/>
        <w:adjustRightInd w:val="0"/>
        <w:spacing w:after="0" w:line="240" w:lineRule="auto"/>
        <w:ind w:left="540" w:hanging="540"/>
        <w:rPr>
          <w:rFonts w:ascii="Times New Roman" w:hAnsi="Times New Roman" w:cs="Times New Roman"/>
          <w:sz w:val="64"/>
          <w:szCs w:val="64"/>
        </w:rPr>
      </w:pPr>
      <w:r w:rsidRPr="006343DA">
        <w:rPr>
          <w:rFonts w:ascii="Times New Roman" w:hAnsi="Times New Roman" w:cs="Times New Roman"/>
          <w:sz w:val="64"/>
          <w:szCs w:val="64"/>
        </w:rPr>
        <w:t xml:space="preserve">                                          Renal dysfunction, </w:t>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sz w:val="64"/>
          <w:szCs w:val="64"/>
        </w:rPr>
      </w:pPr>
      <w:r w:rsidRPr="006343DA">
        <w:rPr>
          <w:rFonts w:ascii="Times New Roman" w:hAnsi="Times New Roman" w:cs="Times New Roman"/>
          <w:sz w:val="64"/>
          <w:szCs w:val="64"/>
        </w:rPr>
        <w:t>Narrow therapeutic index drugs</w:t>
      </w:r>
    </w:p>
    <w:p w:rsidR="006343DA" w:rsidRPr="006343DA" w:rsidRDefault="006343DA" w:rsidP="006343DA">
      <w:pPr>
        <w:autoSpaceDE w:val="0"/>
        <w:autoSpaceDN w:val="0"/>
        <w:bidi w:val="0"/>
        <w:adjustRightInd w:val="0"/>
        <w:spacing w:after="0" w:line="240" w:lineRule="auto"/>
        <w:ind w:left="540" w:hanging="540"/>
        <w:rPr>
          <w:rFonts w:ascii="Times New Roman" w:hAnsi="Times New Roman" w:cs="Times New Roman"/>
          <w:sz w:val="72"/>
          <w:szCs w:val="72"/>
        </w:rPr>
      </w:pPr>
      <w:r w:rsidRPr="006343DA">
        <w:rPr>
          <w:rFonts w:ascii="Times New Roman" w:hAnsi="Times New Roman" w:cs="Times New Roman"/>
          <w:sz w:val="64"/>
          <w:szCs w:val="64"/>
        </w:rPr>
        <w:t xml:space="preserve">     </w:t>
      </w:r>
      <w:r w:rsidRPr="006343DA">
        <w:rPr>
          <w:rFonts w:ascii="Times New Roman" w:hAnsi="Times New Roman" w:cs="Times New Roman"/>
          <w:sz w:val="72"/>
          <w:szCs w:val="72"/>
        </w:rPr>
        <w:t xml:space="preserve"> Digoxin, Insulin, </w:t>
      </w:r>
      <w:proofErr w:type="gramStart"/>
      <w:r w:rsidRPr="006343DA">
        <w:rPr>
          <w:rFonts w:ascii="Times New Roman" w:hAnsi="Times New Roman" w:cs="Times New Roman"/>
          <w:sz w:val="72"/>
          <w:szCs w:val="72"/>
        </w:rPr>
        <w:t>Lithium ,</w:t>
      </w:r>
      <w:proofErr w:type="gramEnd"/>
      <w:r w:rsidRPr="006343DA">
        <w:rPr>
          <w:rFonts w:ascii="Times New Roman" w:hAnsi="Times New Roman" w:cs="Times New Roman"/>
          <w:sz w:val="72"/>
          <w:szCs w:val="72"/>
        </w:rPr>
        <w:t xml:space="preserve"> Antidepressant, Warfarin</w:t>
      </w:r>
    </w:p>
    <w:p w:rsidR="006343DA" w:rsidRPr="006343DA" w:rsidRDefault="006343DA" w:rsidP="006343DA">
      <w:pPr>
        <w:autoSpaceDE w:val="0"/>
        <w:autoSpaceDN w:val="0"/>
        <w:bidi w:val="0"/>
        <w:adjustRightInd w:val="0"/>
        <w:spacing w:after="0" w:line="240" w:lineRule="auto"/>
        <w:ind w:left="540" w:hanging="540"/>
        <w:rPr>
          <w:rFonts w:ascii="Times New Roman" w:hAnsi="Times New Roman" w:cs="Times New Roman"/>
          <w:sz w:val="64"/>
          <w:szCs w:val="64"/>
        </w:rPr>
      </w:pP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b/>
          <w:bCs/>
          <w:sz w:val="64"/>
          <w:szCs w:val="64"/>
        </w:rPr>
      </w:pPr>
      <w:r w:rsidRPr="006343DA">
        <w:rPr>
          <w:rFonts w:ascii="Times New Roman" w:hAnsi="Times New Roman" w:cs="Times New Roman"/>
          <w:b/>
          <w:bCs/>
          <w:sz w:val="64"/>
          <w:szCs w:val="64"/>
        </w:rPr>
        <w:t>Consequences of drug interactions</w:t>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b/>
          <w:bCs/>
          <w:sz w:val="64"/>
          <w:szCs w:val="64"/>
        </w:rPr>
      </w:pPr>
      <w:r w:rsidRPr="006343DA">
        <w:rPr>
          <w:rFonts w:ascii="Times New Roman" w:hAnsi="Times New Roman" w:cs="Times New Roman"/>
          <w:b/>
          <w:bCs/>
          <w:sz w:val="64"/>
          <w:szCs w:val="64"/>
        </w:rPr>
        <w:t>Loss of therapeutic effect</w:t>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b/>
          <w:bCs/>
          <w:sz w:val="64"/>
          <w:szCs w:val="64"/>
        </w:rPr>
      </w:pPr>
      <w:r w:rsidRPr="006343DA">
        <w:rPr>
          <w:rFonts w:ascii="Times New Roman" w:hAnsi="Times New Roman" w:cs="Times New Roman"/>
          <w:b/>
          <w:bCs/>
          <w:sz w:val="64"/>
          <w:szCs w:val="64"/>
        </w:rPr>
        <w:lastRenderedPageBreak/>
        <w:t>Toxicity</w:t>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b/>
          <w:bCs/>
          <w:sz w:val="64"/>
          <w:szCs w:val="64"/>
        </w:rPr>
      </w:pPr>
      <w:r w:rsidRPr="006343DA">
        <w:rPr>
          <w:rFonts w:ascii="Times New Roman" w:hAnsi="Times New Roman" w:cs="Times New Roman"/>
          <w:b/>
          <w:bCs/>
          <w:sz w:val="64"/>
          <w:szCs w:val="64"/>
        </w:rPr>
        <w:t>Unexpected increase in pharmacological activity</w:t>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b/>
          <w:bCs/>
          <w:sz w:val="64"/>
          <w:szCs w:val="64"/>
        </w:rPr>
      </w:pPr>
      <w:r w:rsidRPr="006343DA">
        <w:rPr>
          <w:rFonts w:ascii="Times New Roman" w:hAnsi="Times New Roman" w:cs="Times New Roman"/>
          <w:b/>
          <w:bCs/>
          <w:sz w:val="64"/>
          <w:szCs w:val="64"/>
        </w:rPr>
        <w:t xml:space="preserve">Beneficial </w:t>
      </w:r>
      <w:proofErr w:type="gramStart"/>
      <w:r w:rsidRPr="006343DA">
        <w:rPr>
          <w:rFonts w:ascii="Times New Roman" w:hAnsi="Times New Roman" w:cs="Times New Roman"/>
          <w:b/>
          <w:bCs/>
          <w:sz w:val="64"/>
          <w:szCs w:val="64"/>
        </w:rPr>
        <w:t>effects  e.g</w:t>
      </w:r>
      <w:proofErr w:type="gramEnd"/>
      <w:r w:rsidRPr="006343DA">
        <w:rPr>
          <w:rFonts w:ascii="Times New Roman" w:hAnsi="Times New Roman" w:cs="Times New Roman"/>
          <w:b/>
          <w:bCs/>
          <w:sz w:val="64"/>
          <w:szCs w:val="64"/>
        </w:rPr>
        <w:t xml:space="preserve"> additive  &amp; potentiation (intended)  or antagonism (unintended).</w:t>
      </w:r>
    </w:p>
    <w:p w:rsidR="006343DA" w:rsidRPr="006343DA" w:rsidRDefault="006343DA" w:rsidP="006343DA">
      <w:pPr>
        <w:autoSpaceDE w:val="0"/>
        <w:autoSpaceDN w:val="0"/>
        <w:bidi w:val="0"/>
        <w:adjustRightInd w:val="0"/>
        <w:spacing w:after="0" w:line="240" w:lineRule="auto"/>
        <w:rPr>
          <w:rFonts w:ascii="Times New Roman" w:hAnsi="Times New Roman" w:cs="Times New Roman"/>
          <w:b/>
          <w:bCs/>
          <w:sz w:val="64"/>
          <w:szCs w:val="64"/>
        </w:rPr>
      </w:pPr>
      <w:r w:rsidRPr="006343DA">
        <w:rPr>
          <w:rFonts w:ascii="Times New Roman" w:hAnsi="Times New Roman" w:cs="Times New Roman"/>
          <w:b/>
          <w:bCs/>
          <w:sz w:val="64"/>
          <w:szCs w:val="64"/>
        </w:rPr>
        <w:t xml:space="preserve">5) Chemical or physical interaction </w:t>
      </w:r>
    </w:p>
    <w:p w:rsidR="006343DA" w:rsidRPr="006343DA" w:rsidRDefault="006343DA" w:rsidP="006343DA">
      <w:pPr>
        <w:autoSpaceDE w:val="0"/>
        <w:autoSpaceDN w:val="0"/>
        <w:bidi w:val="0"/>
        <w:adjustRightInd w:val="0"/>
        <w:spacing w:after="0" w:line="240" w:lineRule="auto"/>
        <w:rPr>
          <w:rFonts w:ascii="Times New Roman" w:hAnsi="Times New Roman" w:cs="Times New Roman"/>
          <w:b/>
          <w:bCs/>
          <w:sz w:val="64"/>
          <w:szCs w:val="64"/>
        </w:rPr>
      </w:pPr>
      <w:r w:rsidRPr="006343DA">
        <w:rPr>
          <w:rFonts w:ascii="Times New Roman" w:hAnsi="Times New Roman" w:cs="Times New Roman"/>
          <w:b/>
          <w:bCs/>
          <w:sz w:val="64"/>
          <w:szCs w:val="64"/>
        </w:rPr>
        <w:t xml:space="preserve">   e.g I.V incompatibility in fluid or syringes mixture </w:t>
      </w:r>
    </w:p>
    <w:p w:rsidR="006343DA" w:rsidRPr="006343DA" w:rsidRDefault="006343DA" w:rsidP="006343DA">
      <w:pPr>
        <w:autoSpaceDE w:val="0"/>
        <w:autoSpaceDN w:val="0"/>
        <w:bidi w:val="0"/>
        <w:adjustRightInd w:val="0"/>
        <w:spacing w:after="0" w:line="240" w:lineRule="auto"/>
        <w:ind w:left="540" w:hanging="540"/>
        <w:rPr>
          <w:rFonts w:ascii="Times New Roman" w:hAnsi="Times New Roman" w:cs="Times New Roman"/>
          <w:sz w:val="64"/>
          <w:szCs w:val="64"/>
        </w:rPr>
      </w:pPr>
    </w:p>
    <w:p w:rsidR="006343DA" w:rsidRPr="006343DA" w:rsidRDefault="006343DA" w:rsidP="006343DA">
      <w:pPr>
        <w:numPr>
          <w:ilvl w:val="0"/>
          <w:numId w:val="5"/>
        </w:numPr>
        <w:autoSpaceDE w:val="0"/>
        <w:autoSpaceDN w:val="0"/>
        <w:bidi w:val="0"/>
        <w:adjustRightInd w:val="0"/>
        <w:spacing w:after="0" w:line="240" w:lineRule="auto"/>
        <w:ind w:left="540" w:hanging="540"/>
        <w:rPr>
          <w:rFonts w:ascii="Times New Roman" w:hAnsi="Times New Roman" w:cs="Times New Roman"/>
          <w:sz w:val="56"/>
          <w:szCs w:val="56"/>
        </w:rPr>
      </w:pPr>
      <w:r w:rsidRPr="006343DA">
        <w:rPr>
          <w:rFonts w:ascii="Times New Roman" w:hAnsi="Times New Roman" w:cs="Times New Roman"/>
          <w:sz w:val="56"/>
          <w:szCs w:val="56"/>
        </w:rPr>
        <w:t>Pharmacodynamic interaction</w:t>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Arial" w:hAnsi="Times New Roman" w:cs="Arial"/>
          <w:b/>
          <w:bCs/>
          <w:sz w:val="64"/>
          <w:szCs w:val="64"/>
          <w:cs/>
          <w:lang w:bidi="th-TH"/>
        </w:rPr>
      </w:pPr>
      <w:r w:rsidRPr="006343DA">
        <w:rPr>
          <w:rFonts w:ascii="Arial" w:hAnsi="Times New Roman" w:cs="Arial"/>
          <w:b/>
          <w:bCs/>
          <w:sz w:val="64"/>
          <w:szCs w:val="64"/>
          <w:lang w:bidi="th-TH"/>
        </w:rPr>
        <w:t>Drug-Food interactions</w:t>
      </w:r>
    </w:p>
    <w:p w:rsidR="006343DA" w:rsidRPr="006343DA" w:rsidRDefault="006343DA" w:rsidP="006343DA">
      <w:pPr>
        <w:numPr>
          <w:ilvl w:val="0"/>
          <w:numId w:val="6"/>
        </w:numPr>
        <w:autoSpaceDE w:val="0"/>
        <w:autoSpaceDN w:val="0"/>
        <w:bidi w:val="0"/>
        <w:adjustRightInd w:val="0"/>
        <w:spacing w:after="0" w:line="240" w:lineRule="auto"/>
        <w:ind w:left="540" w:hanging="540"/>
        <w:rPr>
          <w:rFonts w:ascii="Times New Roman" w:hAnsi="Times New Roman" w:cs="Times New Roman"/>
          <w:b/>
          <w:bCs/>
          <w:sz w:val="48"/>
          <w:szCs w:val="48"/>
          <w:cs/>
          <w:lang w:bidi="th-TH"/>
        </w:rPr>
      </w:pPr>
      <w:r w:rsidRPr="006343DA">
        <w:rPr>
          <w:rFonts w:ascii="Times New Roman" w:hAnsi="Times New Roman" w:cs="Times New Roman"/>
          <w:b/>
          <w:bCs/>
          <w:sz w:val="48"/>
          <w:szCs w:val="48"/>
          <w:lang w:bidi="th-TH"/>
        </w:rPr>
        <w:t>Grapefruit juice and Terfenadine</w:t>
      </w:r>
    </w:p>
    <w:p w:rsidR="006343DA" w:rsidRPr="006343DA" w:rsidRDefault="006343DA" w:rsidP="006343DA">
      <w:pPr>
        <w:numPr>
          <w:ilvl w:val="0"/>
          <w:numId w:val="6"/>
        </w:numPr>
        <w:autoSpaceDE w:val="0"/>
        <w:autoSpaceDN w:val="0"/>
        <w:bidi w:val="0"/>
        <w:adjustRightInd w:val="0"/>
        <w:spacing w:after="0" w:line="240" w:lineRule="auto"/>
        <w:ind w:left="540" w:hanging="540"/>
        <w:rPr>
          <w:rFonts w:ascii="Times New Roman" w:hAnsi="Times New Roman" w:cs="Times New Roman"/>
          <w:b/>
          <w:bCs/>
          <w:sz w:val="48"/>
          <w:szCs w:val="48"/>
          <w:cs/>
          <w:lang w:bidi="th-TH"/>
        </w:rPr>
      </w:pPr>
      <w:r w:rsidRPr="006343DA">
        <w:rPr>
          <w:rFonts w:ascii="Times New Roman" w:hAnsi="Times New Roman" w:cs="Times New Roman"/>
          <w:b/>
          <w:bCs/>
          <w:sz w:val="48"/>
          <w:szCs w:val="48"/>
          <w:lang w:bidi="th-TH"/>
        </w:rPr>
        <w:t>Grapefruit juice and cyclosporin</w:t>
      </w:r>
    </w:p>
    <w:p w:rsidR="006343DA" w:rsidRPr="006343DA" w:rsidRDefault="006343DA" w:rsidP="006343DA">
      <w:pPr>
        <w:numPr>
          <w:ilvl w:val="0"/>
          <w:numId w:val="6"/>
        </w:numPr>
        <w:autoSpaceDE w:val="0"/>
        <w:autoSpaceDN w:val="0"/>
        <w:bidi w:val="0"/>
        <w:adjustRightInd w:val="0"/>
        <w:spacing w:after="0" w:line="240" w:lineRule="auto"/>
        <w:ind w:left="540" w:hanging="540"/>
        <w:rPr>
          <w:rFonts w:ascii="Times New Roman" w:hAnsi="Times New Roman" w:cs="Times New Roman"/>
          <w:b/>
          <w:bCs/>
          <w:sz w:val="48"/>
          <w:szCs w:val="48"/>
          <w:cs/>
          <w:lang w:bidi="th-TH"/>
        </w:rPr>
      </w:pPr>
      <w:r w:rsidRPr="006343DA">
        <w:rPr>
          <w:rFonts w:ascii="Times New Roman" w:hAnsi="Times New Roman" w:cs="Times New Roman"/>
          <w:b/>
          <w:bCs/>
          <w:sz w:val="48"/>
          <w:szCs w:val="48"/>
          <w:lang w:bidi="th-TH"/>
        </w:rPr>
        <w:t>Grapefruit juice and felodipine</w:t>
      </w:r>
    </w:p>
    <w:p w:rsidR="006343DA" w:rsidRPr="006343DA" w:rsidRDefault="006343DA" w:rsidP="006343DA">
      <w:pPr>
        <w:numPr>
          <w:ilvl w:val="0"/>
          <w:numId w:val="6"/>
        </w:numPr>
        <w:autoSpaceDE w:val="0"/>
        <w:autoSpaceDN w:val="0"/>
        <w:bidi w:val="0"/>
        <w:adjustRightInd w:val="0"/>
        <w:spacing w:after="0" w:line="240" w:lineRule="auto"/>
        <w:ind w:left="540" w:hanging="540"/>
        <w:rPr>
          <w:rFonts w:ascii="Times New Roman" w:hAnsi="Times New Roman" w:cs="Times New Roman"/>
          <w:b/>
          <w:bCs/>
          <w:sz w:val="48"/>
          <w:szCs w:val="48"/>
          <w:cs/>
          <w:lang w:bidi="th-TH"/>
        </w:rPr>
      </w:pPr>
      <w:r w:rsidRPr="006343DA">
        <w:rPr>
          <w:rFonts w:ascii="Times New Roman" w:hAnsi="Times New Roman" w:cs="Times New Roman"/>
          <w:b/>
          <w:bCs/>
          <w:sz w:val="48"/>
          <w:szCs w:val="48"/>
          <w:lang w:bidi="th-TH"/>
        </w:rPr>
        <w:t>Grapefruit contains : furanocoumarin compounds that can selectively inhibit CYP</w:t>
      </w:r>
      <w:r w:rsidRPr="006343DA">
        <w:rPr>
          <w:rFonts w:ascii="Times New Roman" w:hAnsi="Times New Roman" w:cs="Angsana New"/>
          <w:b/>
          <w:bCs/>
          <w:sz w:val="48"/>
          <w:szCs w:val="48"/>
          <w:cs/>
          <w:lang w:bidi="th-TH"/>
        </w:rPr>
        <w:t>3</w:t>
      </w:r>
      <w:r w:rsidRPr="006343DA">
        <w:rPr>
          <w:rFonts w:ascii="Times New Roman" w:hAnsi="Times New Roman" w:cs="Times New Roman"/>
          <w:b/>
          <w:bCs/>
          <w:sz w:val="48"/>
          <w:szCs w:val="48"/>
          <w:lang w:bidi="th-TH"/>
        </w:rPr>
        <w:t>A</w:t>
      </w:r>
      <w:r w:rsidRPr="006343DA">
        <w:rPr>
          <w:rFonts w:ascii="Times New Roman" w:hAnsi="Times New Roman" w:cs="Angsana New"/>
          <w:b/>
          <w:bCs/>
          <w:sz w:val="48"/>
          <w:szCs w:val="48"/>
          <w:cs/>
          <w:lang w:bidi="th-TH"/>
        </w:rPr>
        <w:t>4</w:t>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sz w:val="64"/>
          <w:szCs w:val="64"/>
          <w:lang w:val="en-IN"/>
        </w:rPr>
      </w:pPr>
      <w:r w:rsidRPr="006343DA">
        <w:rPr>
          <w:rFonts w:ascii="Times New Roman" w:hAnsi="Times New Roman" w:cs="Times New Roman"/>
          <w:sz w:val="64"/>
          <w:szCs w:val="64"/>
        </w:rPr>
        <w:lastRenderedPageBreak/>
        <w:t>Changes in diet may alter drug action</w:t>
      </w:r>
      <w:r w:rsidRPr="006343DA">
        <w:rPr>
          <w:rFonts w:ascii="Times New Roman" w:hAnsi="Times New Roman" w:cs="Times New Roman"/>
          <w:sz w:val="64"/>
          <w:szCs w:val="64"/>
        </w:rPr>
        <w:br/>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sz w:val="64"/>
          <w:szCs w:val="64"/>
        </w:rPr>
      </w:pPr>
      <w:r w:rsidRPr="006343DA">
        <w:rPr>
          <w:rFonts w:ascii="Times New Roman" w:hAnsi="Times New Roman" w:cs="Times New Roman"/>
          <w:sz w:val="64"/>
          <w:szCs w:val="64"/>
        </w:rPr>
        <w:t>Theophylline: a high protein, low CHO diet can enhance clearance of this and other drugs</w:t>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sz w:val="64"/>
          <w:szCs w:val="64"/>
        </w:rPr>
      </w:pPr>
      <w:r w:rsidRPr="006343DA">
        <w:rPr>
          <w:rFonts w:ascii="Times New Roman" w:hAnsi="Times New Roman" w:cs="Times New Roman"/>
          <w:sz w:val="64"/>
          <w:szCs w:val="64"/>
        </w:rPr>
        <w:t>MAO inhibitors</w:t>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sz w:val="64"/>
          <w:szCs w:val="64"/>
        </w:rPr>
      </w:pPr>
      <w:r w:rsidRPr="006343DA">
        <w:rPr>
          <w:rFonts w:ascii="Times New Roman" w:hAnsi="Times New Roman" w:cs="Times New Roman"/>
          <w:sz w:val="64"/>
          <w:szCs w:val="64"/>
        </w:rPr>
        <w:t>Warfarin (anticoagulant)</w:t>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sz w:val="64"/>
          <w:szCs w:val="64"/>
        </w:rPr>
      </w:pPr>
      <w:r w:rsidRPr="006343DA">
        <w:rPr>
          <w:rFonts w:ascii="Times New Roman" w:hAnsi="Times New Roman" w:cs="Times New Roman"/>
          <w:sz w:val="64"/>
          <w:szCs w:val="64"/>
        </w:rPr>
        <w:t>Alcohol with CNS-suppressant drugs may produce excessive drowsiness</w:t>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sz w:val="64"/>
          <w:szCs w:val="64"/>
        </w:rPr>
      </w:pPr>
      <w:r w:rsidRPr="006343DA">
        <w:rPr>
          <w:rFonts w:ascii="Times New Roman" w:hAnsi="Times New Roman" w:cs="Times New Roman"/>
          <w:sz w:val="64"/>
          <w:szCs w:val="64"/>
        </w:rPr>
        <w:t>Phenytoin increases metabolism of vitamin D, vitamin K, and folic acid.</w:t>
      </w: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sz w:val="64"/>
          <w:szCs w:val="64"/>
        </w:rPr>
      </w:pPr>
      <w:r w:rsidRPr="006343DA">
        <w:rPr>
          <w:rFonts w:ascii="Times New Roman" w:hAnsi="Times New Roman" w:cs="Times New Roman"/>
          <w:sz w:val="64"/>
          <w:szCs w:val="64"/>
        </w:rPr>
        <w:t xml:space="preserve">Carbamazepine may affect metabolism of vitamin D, and </w:t>
      </w:r>
      <w:r w:rsidRPr="006343DA">
        <w:rPr>
          <w:rFonts w:ascii="Times New Roman" w:hAnsi="Times New Roman" w:cs="Times New Roman"/>
          <w:sz w:val="64"/>
          <w:szCs w:val="64"/>
        </w:rPr>
        <w:lastRenderedPageBreak/>
        <w:t>folic acid, leading to possible depletion</w:t>
      </w:r>
    </w:p>
    <w:p w:rsidR="006343DA" w:rsidRPr="006343DA" w:rsidRDefault="006343DA" w:rsidP="006343DA">
      <w:pPr>
        <w:autoSpaceDE w:val="0"/>
        <w:autoSpaceDN w:val="0"/>
        <w:bidi w:val="0"/>
        <w:adjustRightInd w:val="0"/>
        <w:spacing w:after="0" w:line="240" w:lineRule="auto"/>
        <w:ind w:left="540" w:hanging="540"/>
        <w:rPr>
          <w:rFonts w:ascii="Times New Roman" w:hAnsi="Times New Roman" w:cs="Times New Roman"/>
          <w:sz w:val="64"/>
          <w:szCs w:val="64"/>
        </w:rPr>
      </w:pPr>
    </w:p>
    <w:p w:rsidR="006343DA" w:rsidRPr="006343DA" w:rsidRDefault="006343DA" w:rsidP="006343DA">
      <w:pPr>
        <w:autoSpaceDE w:val="0"/>
        <w:autoSpaceDN w:val="0"/>
        <w:bidi w:val="0"/>
        <w:adjustRightInd w:val="0"/>
        <w:spacing w:after="0" w:line="240" w:lineRule="auto"/>
        <w:ind w:left="540" w:hanging="540"/>
        <w:rPr>
          <w:rFonts w:ascii="Times New Roman" w:hAnsi="Times New Roman" w:cs="Times New Roman"/>
          <w:sz w:val="64"/>
          <w:szCs w:val="64"/>
        </w:rPr>
      </w:pPr>
    </w:p>
    <w:p w:rsidR="006343DA" w:rsidRPr="006343DA" w:rsidRDefault="006343DA" w:rsidP="006343DA">
      <w:pPr>
        <w:autoSpaceDE w:val="0"/>
        <w:autoSpaceDN w:val="0"/>
        <w:bidi w:val="0"/>
        <w:adjustRightInd w:val="0"/>
        <w:spacing w:after="0" w:line="240" w:lineRule="auto"/>
        <w:ind w:left="540" w:hanging="540"/>
        <w:rPr>
          <w:rFonts w:ascii="Times New Roman" w:hAnsi="Times New Roman" w:cs="Times New Roman"/>
          <w:sz w:val="64"/>
          <w:szCs w:val="64"/>
          <w:lang w:val="en-IN"/>
        </w:rPr>
      </w:pPr>
    </w:p>
    <w:p w:rsidR="006343DA" w:rsidRPr="006343DA" w:rsidRDefault="006343DA" w:rsidP="006343DA">
      <w:pPr>
        <w:numPr>
          <w:ilvl w:val="0"/>
          <w:numId w:val="1"/>
        </w:numPr>
        <w:autoSpaceDE w:val="0"/>
        <w:autoSpaceDN w:val="0"/>
        <w:bidi w:val="0"/>
        <w:adjustRightInd w:val="0"/>
        <w:spacing w:after="0" w:line="240" w:lineRule="auto"/>
        <w:ind w:left="540" w:hanging="540"/>
        <w:rPr>
          <w:rFonts w:ascii="Times New Roman" w:hAnsi="Times New Roman" w:cs="Times New Roman"/>
          <w:sz w:val="64"/>
          <w:szCs w:val="64"/>
        </w:rPr>
      </w:pPr>
      <w:r w:rsidRPr="006343DA">
        <w:rPr>
          <w:rFonts w:ascii="Times New Roman" w:hAnsi="Times New Roman" w:cs="Times New Roman"/>
          <w:sz w:val="64"/>
          <w:szCs w:val="64"/>
        </w:rPr>
        <w:t xml:space="preserve">   Management of an adverse interaction</w:t>
      </w:r>
    </w:p>
    <w:p w:rsidR="006343DA" w:rsidRPr="006343DA" w:rsidRDefault="006343DA" w:rsidP="006343DA">
      <w:pPr>
        <w:numPr>
          <w:ilvl w:val="0"/>
          <w:numId w:val="7"/>
        </w:numPr>
        <w:autoSpaceDE w:val="0"/>
        <w:autoSpaceDN w:val="0"/>
        <w:bidi w:val="0"/>
        <w:adjustRightInd w:val="0"/>
        <w:spacing w:after="0" w:line="240" w:lineRule="auto"/>
        <w:ind w:left="540" w:hanging="540"/>
        <w:rPr>
          <w:rFonts w:ascii="Times New Roman" w:hAnsi="Times New Roman" w:cs="Times New Roman"/>
          <w:sz w:val="48"/>
          <w:szCs w:val="48"/>
        </w:rPr>
      </w:pPr>
      <w:r w:rsidRPr="006343DA">
        <w:rPr>
          <w:rFonts w:ascii="Times New Roman" w:hAnsi="Times New Roman" w:cs="Times New Roman"/>
          <w:sz w:val="48"/>
          <w:szCs w:val="48"/>
        </w:rPr>
        <w:t xml:space="preserve"> Dose related events may be managed by changing </w:t>
      </w:r>
      <w:proofErr w:type="gramStart"/>
      <w:r w:rsidRPr="006343DA">
        <w:rPr>
          <w:rFonts w:ascii="Times New Roman" w:hAnsi="Times New Roman" w:cs="Times New Roman"/>
          <w:sz w:val="48"/>
          <w:szCs w:val="48"/>
        </w:rPr>
        <w:t>the  dose</w:t>
      </w:r>
      <w:proofErr w:type="gramEnd"/>
      <w:r w:rsidRPr="006343DA">
        <w:rPr>
          <w:rFonts w:ascii="Times New Roman" w:hAnsi="Times New Roman" w:cs="Times New Roman"/>
          <w:sz w:val="48"/>
          <w:szCs w:val="48"/>
        </w:rPr>
        <w:t xml:space="preserve"> of the affected drug. </w:t>
      </w:r>
    </w:p>
    <w:p w:rsidR="006343DA" w:rsidRPr="006343DA" w:rsidRDefault="006343DA" w:rsidP="006343DA">
      <w:pPr>
        <w:autoSpaceDE w:val="0"/>
        <w:autoSpaceDN w:val="0"/>
        <w:bidi w:val="0"/>
        <w:adjustRightInd w:val="0"/>
        <w:spacing w:after="0" w:line="240" w:lineRule="auto"/>
        <w:ind w:left="540" w:hanging="540"/>
        <w:rPr>
          <w:rFonts w:ascii="Times New Roman" w:hAnsi="Times New Roman" w:cs="Times New Roman"/>
          <w:sz w:val="48"/>
          <w:szCs w:val="48"/>
        </w:rPr>
      </w:pPr>
    </w:p>
    <w:p w:rsidR="006343DA" w:rsidRPr="006343DA" w:rsidRDefault="006343DA" w:rsidP="006343DA">
      <w:pPr>
        <w:numPr>
          <w:ilvl w:val="0"/>
          <w:numId w:val="6"/>
        </w:numPr>
        <w:autoSpaceDE w:val="0"/>
        <w:autoSpaceDN w:val="0"/>
        <w:bidi w:val="0"/>
        <w:adjustRightInd w:val="0"/>
        <w:spacing w:after="0" w:line="240" w:lineRule="auto"/>
        <w:ind w:left="540" w:hanging="540"/>
        <w:rPr>
          <w:rFonts w:ascii="Times New Roman" w:hAnsi="Times New Roman" w:cs="Times New Roman"/>
          <w:sz w:val="48"/>
          <w:szCs w:val="48"/>
        </w:rPr>
      </w:pPr>
      <w:r w:rsidRPr="006343DA">
        <w:rPr>
          <w:rFonts w:ascii="Times New Roman" w:hAnsi="Times New Roman" w:cs="Times New Roman"/>
          <w:sz w:val="48"/>
          <w:szCs w:val="48"/>
        </w:rPr>
        <w:t>Eg.,when miconazole oral gel causes an increase in bleeding time of warfarin then reducing the warfarin dose  will bring the bleeding time back into range and reduce the risk of  haemorrhage</w:t>
      </w:r>
    </w:p>
    <w:p w:rsidR="006343DA" w:rsidRPr="006343DA" w:rsidRDefault="006343DA" w:rsidP="006343DA">
      <w:pPr>
        <w:autoSpaceDE w:val="0"/>
        <w:autoSpaceDN w:val="0"/>
        <w:bidi w:val="0"/>
        <w:adjustRightInd w:val="0"/>
        <w:spacing w:after="0" w:line="240" w:lineRule="auto"/>
        <w:ind w:left="540" w:hanging="540"/>
        <w:rPr>
          <w:rFonts w:ascii="Times New Roman" w:hAnsi="Times New Roman" w:cs="Times New Roman"/>
          <w:sz w:val="48"/>
          <w:szCs w:val="48"/>
        </w:rPr>
      </w:pPr>
    </w:p>
    <w:p w:rsidR="006343DA" w:rsidRPr="006343DA" w:rsidRDefault="006343DA" w:rsidP="006343DA">
      <w:pPr>
        <w:numPr>
          <w:ilvl w:val="0"/>
          <w:numId w:val="6"/>
        </w:numPr>
        <w:autoSpaceDE w:val="0"/>
        <w:autoSpaceDN w:val="0"/>
        <w:bidi w:val="0"/>
        <w:adjustRightInd w:val="0"/>
        <w:spacing w:after="0" w:line="240" w:lineRule="auto"/>
        <w:ind w:left="540" w:hanging="540"/>
        <w:rPr>
          <w:rFonts w:ascii="Times New Roman" w:hAnsi="Times New Roman" w:cs="Times New Roman"/>
          <w:sz w:val="48"/>
          <w:szCs w:val="48"/>
        </w:rPr>
      </w:pPr>
      <w:r w:rsidRPr="006343DA">
        <w:rPr>
          <w:rFonts w:ascii="Times New Roman" w:hAnsi="Times New Roman" w:cs="Times New Roman"/>
          <w:sz w:val="48"/>
          <w:szCs w:val="48"/>
        </w:rPr>
        <w:t>It is important to retitrate the dose of warfarin when the course of miconazole is complete.</w:t>
      </w:r>
    </w:p>
    <w:p w:rsidR="006343DA" w:rsidRPr="006343DA" w:rsidRDefault="006343DA" w:rsidP="006343DA">
      <w:pPr>
        <w:numPr>
          <w:ilvl w:val="0"/>
          <w:numId w:val="7"/>
        </w:numPr>
        <w:autoSpaceDE w:val="0"/>
        <w:autoSpaceDN w:val="0"/>
        <w:bidi w:val="0"/>
        <w:adjustRightInd w:val="0"/>
        <w:spacing w:after="0" w:line="240" w:lineRule="auto"/>
        <w:ind w:left="540" w:hanging="540"/>
        <w:rPr>
          <w:rFonts w:ascii="Times New Roman" w:hAnsi="Times New Roman" w:cs="Times New Roman"/>
          <w:sz w:val="48"/>
          <w:szCs w:val="48"/>
        </w:rPr>
      </w:pPr>
      <w:r w:rsidRPr="006343DA">
        <w:rPr>
          <w:rFonts w:ascii="Times New Roman" w:hAnsi="Times New Roman" w:cs="Times New Roman"/>
          <w:sz w:val="48"/>
          <w:szCs w:val="48"/>
        </w:rPr>
        <w:t>The potential severity of some interaction require immediate</w:t>
      </w:r>
    </w:p>
    <w:p w:rsidR="006343DA" w:rsidRPr="006343DA" w:rsidRDefault="006343DA" w:rsidP="006343DA">
      <w:pPr>
        <w:autoSpaceDE w:val="0"/>
        <w:autoSpaceDN w:val="0"/>
        <w:bidi w:val="0"/>
        <w:adjustRightInd w:val="0"/>
        <w:spacing w:after="0" w:line="240" w:lineRule="auto"/>
        <w:ind w:left="540" w:hanging="540"/>
        <w:rPr>
          <w:rFonts w:ascii="Times New Roman" w:hAnsi="Times New Roman" w:cs="Times New Roman"/>
          <w:sz w:val="48"/>
          <w:szCs w:val="48"/>
        </w:rPr>
      </w:pPr>
      <w:r w:rsidRPr="006343DA">
        <w:rPr>
          <w:rFonts w:ascii="Times New Roman" w:hAnsi="Times New Roman" w:cs="Times New Roman"/>
          <w:sz w:val="48"/>
          <w:szCs w:val="48"/>
        </w:rPr>
        <w:lastRenderedPageBreak/>
        <w:t xml:space="preserve">     Cessation of the combination.</w:t>
      </w:r>
    </w:p>
    <w:p w:rsidR="006343DA" w:rsidRPr="006343DA" w:rsidRDefault="006343DA" w:rsidP="006343DA">
      <w:pPr>
        <w:numPr>
          <w:ilvl w:val="0"/>
          <w:numId w:val="6"/>
        </w:numPr>
        <w:autoSpaceDE w:val="0"/>
        <w:autoSpaceDN w:val="0"/>
        <w:bidi w:val="0"/>
        <w:adjustRightInd w:val="0"/>
        <w:spacing w:after="0" w:line="240" w:lineRule="auto"/>
        <w:ind w:left="540" w:hanging="540"/>
        <w:rPr>
          <w:rFonts w:ascii="Times New Roman" w:hAnsi="Times New Roman" w:cs="Times New Roman"/>
          <w:sz w:val="48"/>
          <w:szCs w:val="48"/>
        </w:rPr>
      </w:pPr>
      <w:r w:rsidRPr="006343DA">
        <w:rPr>
          <w:rFonts w:ascii="Times New Roman" w:hAnsi="Times New Roman" w:cs="Times New Roman"/>
          <w:sz w:val="48"/>
          <w:szCs w:val="48"/>
        </w:rPr>
        <w:t xml:space="preserve"> Eg</w:t>
      </w:r>
      <w:proofErr w:type="gramStart"/>
      <w:r w:rsidRPr="006343DA">
        <w:rPr>
          <w:rFonts w:ascii="Times New Roman" w:hAnsi="Times New Roman" w:cs="Times New Roman"/>
          <w:sz w:val="48"/>
          <w:szCs w:val="48"/>
        </w:rPr>
        <w:t>,.</w:t>
      </w:r>
      <w:proofErr w:type="gramEnd"/>
      <w:r w:rsidRPr="006343DA">
        <w:rPr>
          <w:rFonts w:ascii="Times New Roman" w:hAnsi="Times New Roman" w:cs="Times New Roman"/>
          <w:sz w:val="48"/>
          <w:szCs w:val="48"/>
        </w:rPr>
        <w:t>the combination of erythromycin and terfenadine can produse high terfenadine level with the risk of developing Torsades de Pointes.</w:t>
      </w:r>
    </w:p>
    <w:p w:rsidR="006343DA" w:rsidRPr="006343DA" w:rsidRDefault="006343DA" w:rsidP="006343DA">
      <w:pPr>
        <w:numPr>
          <w:ilvl w:val="0"/>
          <w:numId w:val="7"/>
        </w:numPr>
        <w:autoSpaceDE w:val="0"/>
        <w:autoSpaceDN w:val="0"/>
        <w:bidi w:val="0"/>
        <w:adjustRightInd w:val="0"/>
        <w:spacing w:after="0" w:line="240" w:lineRule="auto"/>
        <w:ind w:left="540" w:hanging="540"/>
        <w:rPr>
          <w:rFonts w:ascii="Times New Roman" w:hAnsi="Times New Roman" w:cs="Times New Roman"/>
          <w:sz w:val="48"/>
          <w:szCs w:val="48"/>
        </w:rPr>
      </w:pPr>
      <w:proofErr w:type="gramStart"/>
      <w:r w:rsidRPr="006343DA">
        <w:rPr>
          <w:rFonts w:ascii="Times New Roman" w:hAnsi="Times New Roman" w:cs="Times New Roman"/>
          <w:sz w:val="48"/>
          <w:szCs w:val="48"/>
        </w:rPr>
        <w:t>Dose  spacing</w:t>
      </w:r>
      <w:proofErr w:type="gramEnd"/>
      <w:r w:rsidRPr="006343DA">
        <w:rPr>
          <w:rFonts w:ascii="Times New Roman" w:hAnsi="Times New Roman" w:cs="Times New Roman"/>
          <w:sz w:val="48"/>
          <w:szCs w:val="48"/>
        </w:rPr>
        <w:t xml:space="preserve"> is appropriate for interaction involving the inhibition of absorption in the GI tract .</w:t>
      </w:r>
    </w:p>
    <w:p w:rsidR="006343DA" w:rsidRPr="006343DA" w:rsidRDefault="006343DA" w:rsidP="006343DA">
      <w:pPr>
        <w:numPr>
          <w:ilvl w:val="0"/>
          <w:numId w:val="6"/>
        </w:numPr>
        <w:autoSpaceDE w:val="0"/>
        <w:autoSpaceDN w:val="0"/>
        <w:bidi w:val="0"/>
        <w:adjustRightInd w:val="0"/>
        <w:spacing w:after="0" w:line="240" w:lineRule="auto"/>
        <w:ind w:left="540" w:hanging="540"/>
        <w:rPr>
          <w:rFonts w:ascii="Times New Roman" w:hAnsi="Times New Roman" w:cs="Times New Roman"/>
          <w:sz w:val="48"/>
          <w:szCs w:val="48"/>
        </w:rPr>
      </w:pPr>
      <w:r w:rsidRPr="006343DA">
        <w:rPr>
          <w:rFonts w:ascii="Times New Roman" w:hAnsi="Times New Roman" w:cs="Times New Roman"/>
          <w:sz w:val="48"/>
          <w:szCs w:val="48"/>
        </w:rPr>
        <w:t>Eg.,avoidig the binding of ciprofloxacin by ferrous salts</w:t>
      </w:r>
    </w:p>
    <w:p w:rsidR="006343DA" w:rsidRPr="006343DA" w:rsidRDefault="006343DA" w:rsidP="006343DA">
      <w:pPr>
        <w:autoSpaceDE w:val="0"/>
        <w:autoSpaceDN w:val="0"/>
        <w:bidi w:val="0"/>
        <w:adjustRightInd w:val="0"/>
        <w:spacing w:after="0" w:line="240" w:lineRule="auto"/>
        <w:ind w:left="540" w:hanging="540"/>
        <w:rPr>
          <w:rFonts w:ascii="Times New Roman" w:hAnsi="Times New Roman" w:cs="Times New Roman"/>
          <w:sz w:val="48"/>
          <w:szCs w:val="48"/>
        </w:rPr>
      </w:pPr>
    </w:p>
    <w:p w:rsidR="006343DA" w:rsidRPr="006343DA" w:rsidRDefault="006343DA" w:rsidP="006343DA">
      <w:pPr>
        <w:autoSpaceDE w:val="0"/>
        <w:autoSpaceDN w:val="0"/>
        <w:bidi w:val="0"/>
        <w:adjustRightInd w:val="0"/>
        <w:spacing w:after="0" w:line="240" w:lineRule="auto"/>
        <w:ind w:left="540" w:hanging="540"/>
        <w:rPr>
          <w:rFonts w:ascii="Times New Roman" w:hAnsi="Times New Roman" w:cs="Times New Roman"/>
          <w:sz w:val="64"/>
          <w:szCs w:val="64"/>
          <w:rtl/>
        </w:rPr>
      </w:pPr>
    </w:p>
    <w:p w:rsidR="002F10A1" w:rsidRPr="006343DA" w:rsidRDefault="002F10A1">
      <w:pPr>
        <w:rPr>
          <w:rFonts w:hint="cs"/>
        </w:rPr>
      </w:pPr>
    </w:p>
    <w:sectPr w:rsidR="002F10A1" w:rsidRPr="006343DA" w:rsidSect="007622C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E3C0678"/>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 w:numId="2">
    <w:abstractNumId w:val="0"/>
    <w:lvlOverride w:ilvl="0">
      <w:lvl w:ilvl="0">
        <w:numFmt w:val="bullet"/>
        <w:lvlText w:val="•"/>
        <w:legacy w:legacy="1" w:legacySpace="0" w:legacyIndent="0"/>
        <w:lvlJc w:val="left"/>
        <w:rPr>
          <w:rFonts w:ascii="Arial" w:hAnsi="Arial" w:cs="Arial" w:hint="default"/>
          <w:sz w:val="108"/>
        </w:rPr>
      </w:lvl>
    </w:lvlOverride>
  </w:num>
  <w:num w:numId="3">
    <w:abstractNumId w:val="0"/>
    <w:lvlOverride w:ilvl="0">
      <w:lvl w:ilvl="0">
        <w:numFmt w:val="bullet"/>
        <w:lvlText w:val="•"/>
        <w:legacy w:legacy="1" w:legacySpace="0" w:legacyIndent="0"/>
        <w:lvlJc w:val="left"/>
        <w:rPr>
          <w:rFonts w:ascii="Arial" w:hAnsi="Arial" w:cs="Arial" w:hint="default"/>
          <w:sz w:val="80"/>
        </w:rPr>
      </w:lvl>
    </w:lvlOverride>
  </w:num>
  <w:num w:numId="4">
    <w:abstractNumId w:val="0"/>
    <w:lvlOverride w:ilvl="0">
      <w:lvl w:ilvl="0">
        <w:numFmt w:val="bullet"/>
        <w:lvlText w:val="•"/>
        <w:legacy w:legacy="1" w:legacySpace="0" w:legacyIndent="0"/>
        <w:lvlJc w:val="left"/>
        <w:rPr>
          <w:rFonts w:ascii="Arial" w:hAnsi="Arial" w:cs="Arial" w:hint="default"/>
          <w:sz w:val="120"/>
        </w:rPr>
      </w:lvl>
    </w:lvlOverride>
  </w:num>
  <w:num w:numId="5">
    <w:abstractNumId w:val="0"/>
    <w:lvlOverride w:ilvl="0">
      <w:lvl w:ilvl="0">
        <w:numFmt w:val="bullet"/>
        <w:lvlText w:val="•"/>
        <w:legacy w:legacy="1" w:legacySpace="0" w:legacyIndent="0"/>
        <w:lvlJc w:val="left"/>
        <w:rPr>
          <w:rFonts w:ascii="Arial" w:hAnsi="Arial" w:cs="Arial" w:hint="default"/>
          <w:sz w:val="56"/>
        </w:rPr>
      </w:lvl>
    </w:lvlOverride>
  </w:num>
  <w:num w:numId="6">
    <w:abstractNumId w:val="0"/>
    <w:lvlOverride w:ilvl="0">
      <w:lvl w:ilvl="0">
        <w:numFmt w:val="bullet"/>
        <w:lvlText w:val="•"/>
        <w:legacy w:legacy="1" w:legacySpace="0" w:legacyIndent="0"/>
        <w:lvlJc w:val="left"/>
        <w:rPr>
          <w:rFonts w:ascii="Arial" w:hAnsi="Arial" w:cs="Arial" w:hint="default"/>
          <w:sz w:val="48"/>
        </w:rPr>
      </w:lvl>
    </w:lvlOverride>
  </w:num>
  <w:num w:numId="7">
    <w:abstractNumId w:val="0"/>
    <w:lvlOverride w:ilvl="0">
      <w:lvl w:ilvl="0">
        <w:numFmt w:val="bullet"/>
        <w:lvlText w:val=""/>
        <w:legacy w:legacy="1" w:legacySpace="0" w:legacyIndent="0"/>
        <w:lvlJc w:val="left"/>
        <w:rPr>
          <w:rFonts w:ascii="Wingdings" w:hAnsi="Wingdings" w:hint="default"/>
          <w:sz w:val="4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DA"/>
    <w:rsid w:val="002F10A1"/>
    <w:rsid w:val="006343DA"/>
    <w:rsid w:val="00EC7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0BEBA-7044-4811-801C-6003DB3F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2015-03-30T10:59:00Z</dcterms:created>
  <dcterms:modified xsi:type="dcterms:W3CDTF">2015-03-30T10:59:00Z</dcterms:modified>
</cp:coreProperties>
</file>