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496A00">
        <w:rPr>
          <w:rFonts w:ascii="Arial" w:hAnsi="Times New Roman" w:cs="Arial"/>
          <w:b/>
          <w:bC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Autacoids III</w:t>
      </w:r>
      <w:r w:rsidRPr="00496A00">
        <w:rPr>
          <w:rFonts w:ascii="Arial" w:hAnsi="Times New Roman" w:cs="Arial"/>
          <w:b/>
          <w:bCs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gramStart"/>
      <w:r w:rsidRPr="00496A00">
        <w:rPr>
          <w:rFonts w:ascii="Arial" w:hAnsi="Times New Roman" w:cs="Arial"/>
          <w:b/>
          <w:bCs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EICOSANOIDS</w:t>
      </w:r>
      <w:proofErr w:type="gramEnd"/>
      <w:r w:rsidRPr="00496A00">
        <w:rPr>
          <w:rFonts w:ascii="Arial" w:hAnsi="Times New Roman" w:cs="Arial"/>
          <w:b/>
          <w:bCs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496A00">
        <w:rPr>
          <w:rFonts w:ascii="Times New Roman" w:hAnsi="Times New Roman" w:cs="Times New Roman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496A00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496A00">
        <w:rPr>
          <w:rFonts w:ascii="Arial" w:hAnsi="Times New Roman" w:cs="Arial"/>
          <w:sz w:val="64"/>
          <w:szCs w:val="64"/>
        </w:rPr>
        <w:t>prostaglandins</w:t>
      </w:r>
      <w:r w:rsidRPr="00496A00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496A00">
        <w:rPr>
          <w:rFonts w:ascii="Arial" w:hAnsi="Times New Roman" w:cs="Arial"/>
          <w:sz w:val="64"/>
          <w:szCs w:val="64"/>
        </w:rPr>
        <w:t>thromboxanes</w:t>
      </w:r>
      <w:r w:rsidRPr="00496A00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496A00">
        <w:rPr>
          <w:rFonts w:ascii="Arial" w:hAnsi="Times New Roman" w:cs="Arial"/>
          <w:sz w:val="64"/>
          <w:szCs w:val="64"/>
        </w:rPr>
        <w:t>leukotrienes</w:t>
      </w:r>
      <w:r w:rsidRPr="00496A00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Times New Roman" w:hAnsi="Arial" w:cs="Arial"/>
          <w:sz w:val="84"/>
          <w:szCs w:val="84"/>
          <w:rtl/>
        </w:rPr>
      </w:pPr>
      <w:r w:rsidRPr="00496A00">
        <w:rPr>
          <w:rFonts w:ascii="Times New Roman" w:hAnsi="Times New Roman" w:cs="Times New Roman"/>
          <w:sz w:val="84"/>
          <w:szCs w:val="84"/>
        </w:rPr>
        <w:t>OBJECTIVES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Times New Roman" w:hAnsi="Arial" w:cs="Arial"/>
          <w:sz w:val="40"/>
          <w:szCs w:val="40"/>
          <w:rtl/>
        </w:rPr>
      </w:pPr>
      <w:proofErr w:type="gramStart"/>
      <w:r w:rsidRPr="00496A00">
        <w:rPr>
          <w:rFonts w:ascii="Times New Roman" w:hAnsi="Times New Roman" w:cs="Times New Roman"/>
          <w:sz w:val="40"/>
          <w:szCs w:val="40"/>
        </w:rPr>
        <w:t>1.Describe</w:t>
      </w:r>
      <w:proofErr w:type="gramEnd"/>
      <w:r w:rsidRPr="00496A00">
        <w:rPr>
          <w:rFonts w:ascii="Times New Roman" w:hAnsi="Times New Roman" w:cs="Times New Roman"/>
          <w:sz w:val="40"/>
          <w:szCs w:val="40"/>
        </w:rPr>
        <w:t xml:space="preserve"> the pharmacology of prostaglandins and its clinical 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96A00">
        <w:rPr>
          <w:rFonts w:ascii="Times New Roman" w:hAnsi="Times New Roman" w:cs="Times New Roman"/>
          <w:sz w:val="40"/>
          <w:szCs w:val="40"/>
        </w:rPr>
        <w:t>Implications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Times New Roman" w:hAnsi="Arial" w:cs="Arial"/>
          <w:sz w:val="40"/>
          <w:szCs w:val="40"/>
          <w:rtl/>
        </w:rPr>
      </w:pPr>
      <w:proofErr w:type="gramStart"/>
      <w:r w:rsidRPr="00496A00">
        <w:rPr>
          <w:rFonts w:ascii="Times New Roman" w:hAnsi="Times New Roman" w:cs="Times New Roman"/>
          <w:sz w:val="40"/>
          <w:szCs w:val="40"/>
        </w:rPr>
        <w:t>2.List</w:t>
      </w:r>
      <w:proofErr w:type="gramEnd"/>
      <w:r w:rsidRPr="00496A00">
        <w:rPr>
          <w:rFonts w:ascii="Times New Roman" w:hAnsi="Times New Roman" w:cs="Times New Roman"/>
          <w:sz w:val="40"/>
          <w:szCs w:val="40"/>
        </w:rPr>
        <w:t xml:space="preserve"> the major clinical implications and toxicities of ergot alkaloids on the major organ systems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Times New Roman" w:hAnsi="Arial" w:cs="Arial"/>
          <w:sz w:val="84"/>
          <w:szCs w:val="84"/>
          <w:rtl/>
        </w:rPr>
      </w:pP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sz w:val="84"/>
          <w:szCs w:val="84"/>
        </w:rPr>
      </w:pPr>
      <w:r w:rsidRPr="00496A00">
        <w:rPr>
          <w:rFonts w:ascii="Arial" w:hAnsi="Times New Roman" w:cs="Arial"/>
          <w:b/>
          <w:bCs/>
          <w:sz w:val="84"/>
          <w:szCs w:val="84"/>
        </w:rPr>
        <w:t>Eicosanoids</w:t>
      </w:r>
    </w:p>
    <w:p w:rsidR="00496A00" w:rsidRPr="00496A00" w:rsidRDefault="00496A00" w:rsidP="00496A0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b/>
          <w:bCs/>
          <w:sz w:val="48"/>
          <w:szCs w:val="48"/>
          <w:u w:val="single"/>
        </w:rPr>
        <w:t>Eicosanoids</w:t>
      </w:r>
      <w:r w:rsidRPr="00496A00">
        <w:rPr>
          <w:rFonts w:ascii="Times New Roman" w:hAnsi="Times New Roman" w:cs="Times New Roman"/>
          <w:sz w:val="48"/>
          <w:szCs w:val="48"/>
        </w:rPr>
        <w:t xml:space="preserve"> are produced from arachidonic acid, a 20-carbon polyunsaturated fatty acid (5,8,11,14-eicosatetraenoic acid)</w:t>
      </w:r>
    </w:p>
    <w:p w:rsidR="00496A00" w:rsidRPr="00496A00" w:rsidRDefault="00496A00" w:rsidP="00496A0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lastRenderedPageBreak/>
        <w:t xml:space="preserve">The eicosanoids are considered “autacoids" </w:t>
      </w:r>
    </w:p>
    <w:p w:rsidR="00496A00" w:rsidRPr="00496A00" w:rsidRDefault="00496A00" w:rsidP="00496A0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 xml:space="preserve">They act on cells close to their site of production </w:t>
      </w:r>
    </w:p>
    <w:p w:rsidR="00496A00" w:rsidRPr="00496A00" w:rsidRDefault="00496A00" w:rsidP="00496A0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>They are rapidly degraded</w:t>
      </w:r>
    </w:p>
    <w:p w:rsidR="00496A00" w:rsidRPr="00496A00" w:rsidRDefault="00496A00" w:rsidP="00496A0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>They have both intercellular signaling, &amp; intracellular signal cascades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sz w:val="76"/>
          <w:szCs w:val="76"/>
        </w:rPr>
      </w:pPr>
      <w:r w:rsidRPr="00496A00">
        <w:rPr>
          <w:rFonts w:ascii="Arial" w:hAnsi="Times New Roman" w:cs="Arial"/>
          <w:b/>
          <w:bCs/>
          <w:sz w:val="76"/>
          <w:szCs w:val="76"/>
        </w:rPr>
        <w:t>The Cyclooxygenase Pathway</w:t>
      </w:r>
      <w:r w:rsidRPr="00496A00">
        <w:rPr>
          <w:rFonts w:ascii="Arial" w:hAnsi="Times New Roman" w:cs="Arial"/>
          <w:b/>
          <w:bCs/>
          <w:sz w:val="76"/>
          <w:szCs w:val="76"/>
        </w:rPr>
        <w:br/>
        <w:t>Prostanoids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b/>
          <w:bCs/>
          <w:sz w:val="48"/>
          <w:szCs w:val="48"/>
        </w:rPr>
        <w:t>Prostaglandin H</w:t>
      </w:r>
      <w:r w:rsidRPr="00496A00">
        <w:rPr>
          <w:rFonts w:ascii="Times New Roman" w:hAnsi="Times New Roman" w:cs="Times New Roman"/>
          <w:b/>
          <w:bCs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b/>
          <w:bCs/>
          <w:sz w:val="48"/>
          <w:szCs w:val="48"/>
        </w:rPr>
        <w:t xml:space="preserve"> Synthase</w:t>
      </w:r>
      <w:r w:rsidRPr="00496A00">
        <w:rPr>
          <w:rFonts w:ascii="Times New Roman" w:hAnsi="Times New Roman" w:cs="Times New Roman"/>
          <w:sz w:val="48"/>
          <w:szCs w:val="48"/>
        </w:rPr>
        <w:t xml:space="preserve"> production of PGs, PGI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 xml:space="preserve"> &amp; TXA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>PGH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 xml:space="preserve"> synthase &amp; Cyclooxygenase (COX) </w:t>
      </w:r>
      <w:proofErr w:type="gramStart"/>
      <w:r w:rsidRPr="00496A00">
        <w:rPr>
          <w:rFonts w:ascii="Times New Roman" w:hAnsi="Times New Roman" w:cs="Times New Roman"/>
          <w:sz w:val="48"/>
          <w:szCs w:val="48"/>
        </w:rPr>
        <w:t>are used</w:t>
      </w:r>
      <w:proofErr w:type="gramEnd"/>
      <w:r w:rsidRPr="00496A00">
        <w:rPr>
          <w:rFonts w:ascii="Times New Roman" w:hAnsi="Times New Roman" w:cs="Times New Roman"/>
          <w:sz w:val="48"/>
          <w:szCs w:val="48"/>
        </w:rPr>
        <w:t xml:space="preserve"> as synonyms 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>PG endoperoxides (PGG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 xml:space="preserve"> &amp; PGH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 xml:space="preserve">) are more potent &amp; </w:t>
      </w:r>
      <w:proofErr w:type="gramStart"/>
      <w:r w:rsidRPr="00496A00">
        <w:rPr>
          <w:rFonts w:ascii="Times New Roman" w:hAnsi="Times New Roman" w:cs="Times New Roman"/>
          <w:sz w:val="48"/>
          <w:szCs w:val="48"/>
        </w:rPr>
        <w:t>long-acting</w:t>
      </w:r>
      <w:proofErr w:type="gramEnd"/>
      <w:r w:rsidRPr="00496A00">
        <w:rPr>
          <w:rFonts w:ascii="Times New Roman" w:hAnsi="Times New Roman" w:cs="Times New Roman"/>
          <w:sz w:val="48"/>
          <w:szCs w:val="48"/>
        </w:rPr>
        <w:t xml:space="preserve"> than the PGs to which they decompose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>TXA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 xml:space="preserve"> formed mainly in platelets by TX synthase mediating vasoconstriction &amp; platelet aggregation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lastRenderedPageBreak/>
        <w:t>PGI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>, formed mainly in endothelium by PGI synthase opposes TXA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rtl/>
        </w:rPr>
      </w:pP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sz w:val="76"/>
          <w:szCs w:val="76"/>
        </w:rPr>
      </w:pPr>
      <w:r w:rsidRPr="00496A00">
        <w:rPr>
          <w:rFonts w:ascii="Arial" w:hAnsi="Times New Roman" w:cs="Arial"/>
          <w:b/>
          <w:bCs/>
          <w:sz w:val="76"/>
          <w:szCs w:val="76"/>
        </w:rPr>
        <w:t>The Cyclooxygenase Pathway</w:t>
      </w:r>
    </w:p>
    <w:p w:rsidR="00496A00" w:rsidRPr="00496A00" w:rsidRDefault="00496A00" w:rsidP="00496A0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 xml:space="preserve">Two isoforms of COX exists: </w:t>
      </w:r>
      <w:r w:rsidRPr="00496A00">
        <w:rPr>
          <w:rFonts w:ascii="Times New Roman" w:hAnsi="Times New Roman" w:cs="Times New Roman"/>
          <w:b/>
          <w:bCs/>
          <w:sz w:val="48"/>
          <w:szCs w:val="48"/>
        </w:rPr>
        <w:t>COX-1 (constitutive form) &amp; COX-2 (inducible form)</w:t>
      </w:r>
    </w:p>
    <w:p w:rsidR="00496A00" w:rsidRPr="00496A00" w:rsidRDefault="00496A00" w:rsidP="00496A0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COX-1 is constitutively expressed at low levels in  many cell types</w:t>
      </w:r>
    </w:p>
    <w:p w:rsidR="00496A00" w:rsidRPr="00496A00" w:rsidRDefault="00496A00" w:rsidP="00496A0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COX-2 is constitutively expressed in kidney &amp; CNS</w:t>
      </w:r>
    </w:p>
    <w:p w:rsidR="00496A00" w:rsidRPr="00496A00" w:rsidRDefault="00496A00" w:rsidP="00496A0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lastRenderedPageBreak/>
        <w:t>COX-2 gene transcription is stimulated by growth factors, cytokines, &amp; endotoxins</w:t>
      </w:r>
    </w:p>
    <w:p w:rsidR="00496A00" w:rsidRPr="00496A00" w:rsidRDefault="00496A00" w:rsidP="00496A0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A COX-1 variant, named COX-3, plays a significant role in pain sensation in paracetamol-sensitive way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</w:rPr>
        <w:lastRenderedPageBreak/>
        <w:t>Prostaglandin receptors:</w:t>
      </w:r>
      <w:r w:rsidRPr="00496A00">
        <w:rPr>
          <w:rFonts w:ascii="Times New Roman" w:hAnsi="Times New Roman" w:cs="Times New Roman"/>
          <w:sz w:val="84"/>
          <w:szCs w:val="84"/>
        </w:rPr>
        <w:t xml:space="preserve"> 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Times New Roman" w:hAnsi="Times New Roman" w:cs="Times New Roman"/>
          <w:sz w:val="84"/>
          <w:szCs w:val="84"/>
        </w:rPr>
      </w:pPr>
    </w:p>
    <w:p w:rsidR="00496A00" w:rsidRPr="00496A00" w:rsidRDefault="00496A00" w:rsidP="00496A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 xml:space="preserve">Prostaglandins &amp; related compounds </w:t>
      </w:r>
      <w:proofErr w:type="gramStart"/>
      <w:r w:rsidRPr="00496A00">
        <w:rPr>
          <w:rFonts w:ascii="Times New Roman" w:hAnsi="Times New Roman" w:cs="Times New Roman"/>
          <w:sz w:val="84"/>
          <w:szCs w:val="84"/>
        </w:rPr>
        <w:t>are transported</w:t>
      </w:r>
      <w:proofErr w:type="gramEnd"/>
      <w:r w:rsidRPr="00496A00">
        <w:rPr>
          <w:rFonts w:ascii="Times New Roman" w:hAnsi="Times New Roman" w:cs="Times New Roman"/>
          <w:sz w:val="84"/>
          <w:szCs w:val="84"/>
        </w:rPr>
        <w:t xml:space="preserve"> out of the cells that synthesize them. </w:t>
      </w:r>
    </w:p>
    <w:p w:rsidR="00496A00" w:rsidRPr="00496A00" w:rsidRDefault="00496A00" w:rsidP="00496A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 xml:space="preserve">Most affect other cells by interacting with plasma membrane 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G-protein coupled receptors</w:t>
      </w:r>
      <w:r w:rsidRPr="00496A00">
        <w:rPr>
          <w:rFonts w:ascii="Times New Roman" w:hAnsi="Times New Roman" w:cs="Times New Roman"/>
          <w:sz w:val="84"/>
          <w:szCs w:val="84"/>
        </w:rPr>
        <w:t xml:space="preserve">. 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ind w:left="72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lastRenderedPageBreak/>
        <w:tab/>
        <w:t xml:space="preserve">Depending on the cell type, the activated G-protein may stimulate or inhibit formation of 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cAMP</w:t>
      </w:r>
      <w:r w:rsidRPr="00496A00">
        <w:rPr>
          <w:rFonts w:ascii="Times New Roman" w:hAnsi="Times New Roman" w:cs="Times New Roman"/>
          <w:sz w:val="84"/>
          <w:szCs w:val="84"/>
        </w:rPr>
        <w:t xml:space="preserve">, or may activate a phosphatidylinositol signal pathway leading to intracellular 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Ca</w:t>
      </w:r>
      <w:r w:rsidRPr="00496A00">
        <w:rPr>
          <w:rFonts w:ascii="Times New Roman" w:hAnsi="Times New Roman" w:cs="Times New Roman"/>
          <w:b/>
          <w:bCs/>
          <w:sz w:val="84"/>
          <w:szCs w:val="84"/>
          <w:vertAlign w:val="superscript"/>
        </w:rPr>
        <w:t>++</w:t>
      </w:r>
      <w:r w:rsidRPr="00496A00">
        <w:rPr>
          <w:rFonts w:ascii="Times New Roman" w:hAnsi="Times New Roman" w:cs="Times New Roman"/>
          <w:sz w:val="84"/>
          <w:szCs w:val="84"/>
        </w:rPr>
        <w:t xml:space="preserve"> release. </w:t>
      </w:r>
    </w:p>
    <w:p w:rsidR="00496A00" w:rsidRPr="00496A00" w:rsidRDefault="00496A00" w:rsidP="00496A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 xml:space="preserve">Another prostaglandin receptor, designated 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PPAR</w:t>
      </w:r>
      <w:r w:rsidRPr="00496A00">
        <w:rPr>
          <w:rFonts w:ascii="Symbol" w:hAnsi="Times New Roman" w:cs="Symbol"/>
          <w:b/>
          <w:bCs/>
          <w:sz w:val="84"/>
          <w:szCs w:val="84"/>
        </w:rPr>
        <w:t></w:t>
      </w:r>
      <w:r w:rsidRPr="00496A00">
        <w:rPr>
          <w:rFonts w:ascii="Times New Roman" w:hAnsi="Times New Roman" w:cs="Times New Roman"/>
          <w:sz w:val="84"/>
          <w:szCs w:val="84"/>
        </w:rPr>
        <w:t xml:space="preserve">, </w:t>
      </w:r>
      <w:proofErr w:type="gramStart"/>
      <w:r w:rsidRPr="00496A00">
        <w:rPr>
          <w:rFonts w:ascii="Times New Roman" w:hAnsi="Times New Roman" w:cs="Times New Roman"/>
          <w:sz w:val="84"/>
          <w:szCs w:val="84"/>
        </w:rPr>
        <w:t>is related</w:t>
      </w:r>
      <w:proofErr w:type="gramEnd"/>
      <w:r w:rsidRPr="00496A00">
        <w:rPr>
          <w:rFonts w:ascii="Times New Roman" w:hAnsi="Times New Roman" w:cs="Times New Roman"/>
          <w:sz w:val="84"/>
          <w:szCs w:val="84"/>
        </w:rPr>
        <w:t xml:space="preserve"> to a family of nuclear </w:t>
      </w:r>
      <w:r w:rsidRPr="00496A00">
        <w:rPr>
          <w:rFonts w:ascii="Times New Roman" w:hAnsi="Times New Roman" w:cs="Times New Roman"/>
          <w:sz w:val="84"/>
          <w:szCs w:val="84"/>
        </w:rPr>
        <w:lastRenderedPageBreak/>
        <w:t xml:space="preserve">receptors with transcription factor activity.  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sz w:val="84"/>
          <w:szCs w:val="84"/>
        </w:rPr>
      </w:pPr>
      <w:r w:rsidRPr="00496A00">
        <w:rPr>
          <w:rFonts w:ascii="Arial" w:hAnsi="Times New Roman" w:cs="Arial"/>
          <w:b/>
          <w:bCs/>
          <w:sz w:val="84"/>
          <w:szCs w:val="84"/>
        </w:rPr>
        <w:t>Prostanoids Receptors</w:t>
      </w:r>
    </w:p>
    <w:p w:rsidR="00496A00" w:rsidRPr="00496A00" w:rsidRDefault="00496A00" w:rsidP="00496A0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 xml:space="preserve">Prostanoid receptors are AC/PLC 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G-protein coupled Rs</w:t>
      </w:r>
      <w:r w:rsidRPr="00496A00">
        <w:rPr>
          <w:rFonts w:ascii="Times New Roman" w:hAnsi="Times New Roman" w:cs="Times New Roman"/>
          <w:sz w:val="84"/>
          <w:szCs w:val="84"/>
        </w:rPr>
        <w:t xml:space="preserve"> </w:t>
      </w:r>
    </w:p>
    <w:p w:rsidR="00496A00" w:rsidRPr="00496A00" w:rsidRDefault="00496A00" w:rsidP="00496A0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  <w:rtl/>
        </w:rPr>
      </w:pPr>
      <w:r w:rsidRPr="00496A00">
        <w:rPr>
          <w:rFonts w:ascii="Times New Roman" w:hAnsi="Times New Roman" w:cs="Times New Roman"/>
          <w:sz w:val="84"/>
          <w:szCs w:val="84"/>
        </w:rPr>
        <w:t xml:space="preserve">Five main classes; 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DP</w:t>
      </w:r>
      <w:r w:rsidRPr="00496A00">
        <w:rPr>
          <w:rFonts w:ascii="Times New Roman" w:hAnsi="Times New Roman" w:cs="Times New Roman"/>
          <w:sz w:val="84"/>
          <w:szCs w:val="84"/>
        </w:rPr>
        <w:t xml:space="preserve"> (PGD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</w:rPr>
        <w:t xml:space="preserve">), 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FP</w:t>
      </w:r>
      <w:r w:rsidRPr="00496A00">
        <w:rPr>
          <w:rFonts w:ascii="Times New Roman" w:hAnsi="Times New Roman" w:cs="Times New Roman"/>
          <w:sz w:val="84"/>
          <w:szCs w:val="84"/>
        </w:rPr>
        <w:t xml:space="preserve"> (PGF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  <w:vertAlign w:val="subscript"/>
          <w:lang w:val="el-GR"/>
        </w:rPr>
        <w:t>α</w:t>
      </w:r>
      <w:r w:rsidRPr="00496A00">
        <w:rPr>
          <w:rFonts w:ascii="Times New Roman" w:hAnsi="Times New Roman" w:cs="Times New Roman"/>
          <w:sz w:val="84"/>
          <w:szCs w:val="84"/>
        </w:rPr>
        <w:t>),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IP</w:t>
      </w:r>
      <w:r w:rsidRPr="00496A00">
        <w:rPr>
          <w:rFonts w:ascii="Times New Roman" w:hAnsi="Times New Roman" w:cs="Times New Roman"/>
          <w:sz w:val="84"/>
          <w:szCs w:val="84"/>
        </w:rPr>
        <w:t xml:space="preserve"> (PGI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</w:rPr>
        <w:t>),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TP</w:t>
      </w:r>
      <w:r w:rsidRPr="00496A00">
        <w:rPr>
          <w:rFonts w:ascii="Times New Roman" w:hAnsi="Times New Roman" w:cs="Times New Roman"/>
          <w:sz w:val="84"/>
          <w:szCs w:val="84"/>
        </w:rPr>
        <w:t xml:space="preserve"> (TXA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</w:rPr>
        <w:t xml:space="preserve">),&amp; 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EP</w:t>
      </w:r>
      <w:r w:rsidRPr="00496A00">
        <w:rPr>
          <w:rFonts w:ascii="Times New Roman" w:hAnsi="Times New Roman" w:cs="Times New Roman"/>
          <w:sz w:val="84"/>
          <w:szCs w:val="84"/>
        </w:rPr>
        <w:t xml:space="preserve"> (PGE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</w:rPr>
        <w:t xml:space="preserve">) </w:t>
      </w:r>
    </w:p>
    <w:p w:rsidR="00496A00" w:rsidRPr="00496A00" w:rsidRDefault="00496A00" w:rsidP="00496A0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lastRenderedPageBreak/>
        <w:t>Eicosanoid synthesis is activated by:</w:t>
      </w:r>
    </w:p>
    <w:p w:rsidR="00496A00" w:rsidRPr="00496A00" w:rsidRDefault="00496A00" w:rsidP="00496A0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Pathological stimulus: tissue injury/disease</w:t>
      </w:r>
    </w:p>
    <w:p w:rsidR="00496A00" w:rsidRPr="00496A00" w:rsidRDefault="00496A00" w:rsidP="00496A0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Transmitter release like BK, AngII, NE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sz w:val="76"/>
          <w:szCs w:val="76"/>
        </w:rPr>
      </w:pPr>
      <w:r w:rsidRPr="00496A00">
        <w:rPr>
          <w:rFonts w:ascii="Arial" w:hAnsi="Times New Roman" w:cs="Arial"/>
          <w:b/>
          <w:bCs/>
          <w:sz w:val="76"/>
          <w:szCs w:val="76"/>
        </w:rPr>
        <w:t>Prostanoids Biologic Effects</w:t>
      </w:r>
      <w:r w:rsidRPr="00496A00">
        <w:rPr>
          <w:rFonts w:ascii="Arial" w:hAnsi="Times New Roman" w:cs="Arial"/>
          <w:b/>
          <w:bCs/>
          <w:sz w:val="76"/>
          <w:szCs w:val="76"/>
        </w:rPr>
        <w:br/>
        <w:t>Cardiovascular System</w:t>
      </w:r>
    </w:p>
    <w:p w:rsidR="00496A00" w:rsidRPr="00496A00" w:rsidRDefault="00496A00" w:rsidP="00496A0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b/>
          <w:bCs/>
          <w:sz w:val="48"/>
          <w:szCs w:val="48"/>
        </w:rPr>
        <w:t>PGI</w:t>
      </w:r>
      <w:r w:rsidRPr="00496A00">
        <w:rPr>
          <w:rFonts w:ascii="Times New Roman" w:hAnsi="Times New Roman" w:cs="Times New Roman"/>
          <w:b/>
          <w:bCs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b/>
          <w:bCs/>
          <w:sz w:val="48"/>
          <w:szCs w:val="48"/>
        </w:rPr>
        <w:t>/D</w:t>
      </w:r>
      <w:r w:rsidRPr="00496A00">
        <w:rPr>
          <w:rFonts w:ascii="Times New Roman" w:hAnsi="Times New Roman" w:cs="Times New Roman"/>
          <w:b/>
          <w:bCs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b/>
          <w:bCs/>
          <w:sz w:val="48"/>
          <w:szCs w:val="48"/>
        </w:rPr>
        <w:t>/E</w:t>
      </w:r>
      <w:r w:rsidRPr="00496A00">
        <w:rPr>
          <w:rFonts w:ascii="Times New Roman" w:hAnsi="Times New Roman" w:cs="Times New Roman"/>
          <w:b/>
          <w:bCs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 xml:space="preserve"> </w:t>
      </w:r>
      <w:r w:rsidRPr="00496A00">
        <w:rPr>
          <w:rFonts w:ascii="Times New Roman" w:hAnsi="Times New Roman" w:cs="Times New Roman"/>
          <w:sz w:val="48"/>
          <w:szCs w:val="48"/>
        </w:rPr>
        <w:t>→dilation of arterioles, pre-capillary sphincters &amp; post-capillary veins → increased blood flow &amp; cardiac output</w:t>
      </w:r>
    </w:p>
    <w:p w:rsidR="00496A00" w:rsidRPr="00496A00" w:rsidRDefault="00496A00" w:rsidP="00496A0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b/>
          <w:bCs/>
          <w:sz w:val="48"/>
          <w:szCs w:val="48"/>
        </w:rPr>
        <w:t>TXA</w:t>
      </w:r>
      <w:r w:rsidRPr="00496A00">
        <w:rPr>
          <w:rFonts w:ascii="Times New Roman" w:hAnsi="Times New Roman" w:cs="Times New Roman"/>
          <w:b/>
          <w:bCs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 xml:space="preserve"> is a potent vasoconstrictor</w:t>
      </w:r>
    </w:p>
    <w:p w:rsidR="00496A00" w:rsidRPr="00496A00" w:rsidRDefault="00496A00" w:rsidP="00496A0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lastRenderedPageBreak/>
        <w:t>TXA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 xml:space="preserve">2 </w:t>
      </w:r>
      <w:r w:rsidRPr="00496A00">
        <w:rPr>
          <w:rFonts w:ascii="Times New Roman" w:hAnsi="Times New Roman" w:cs="Times New Roman"/>
          <w:sz w:val="48"/>
          <w:szCs w:val="48"/>
        </w:rPr>
        <w:t xml:space="preserve">&amp; </w:t>
      </w:r>
      <w:r w:rsidRPr="00496A00">
        <w:rPr>
          <w:rFonts w:ascii="Times New Roman" w:hAnsi="Times New Roman" w:cs="Times New Roman"/>
          <w:b/>
          <w:bCs/>
          <w:i/>
          <w:iCs/>
          <w:sz w:val="48"/>
          <w:szCs w:val="48"/>
        </w:rPr>
        <w:t>PGI</w:t>
      </w:r>
      <w:r w:rsidRPr="00496A00">
        <w:rPr>
          <w:rFonts w:ascii="Times New Roman" w:hAnsi="Times New Roman" w:cs="Times New Roman"/>
          <w:b/>
          <w:bCs/>
          <w:i/>
          <w:iCs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 xml:space="preserve"> </w:t>
      </w:r>
      <w:r w:rsidRPr="00496A00">
        <w:rPr>
          <w:rFonts w:ascii="Times New Roman" w:hAnsi="Times New Roman" w:cs="Times New Roman"/>
          <w:sz w:val="48"/>
          <w:szCs w:val="48"/>
        </w:rPr>
        <w:t xml:space="preserve">are potent platelet aggregation inducer &amp; </w:t>
      </w:r>
      <w:r w:rsidRPr="00496A00">
        <w:rPr>
          <w:rFonts w:ascii="Times New Roman" w:hAnsi="Times New Roman" w:cs="Times New Roman"/>
          <w:i/>
          <w:iCs/>
          <w:sz w:val="48"/>
          <w:szCs w:val="48"/>
        </w:rPr>
        <w:t>inhibitor</w:t>
      </w:r>
      <w:r w:rsidRPr="00496A00">
        <w:rPr>
          <w:rFonts w:ascii="Times New Roman" w:hAnsi="Times New Roman" w:cs="Times New Roman"/>
          <w:sz w:val="48"/>
          <w:szCs w:val="48"/>
        </w:rPr>
        <w:t xml:space="preserve"> respectively (blood fluidity)</w:t>
      </w:r>
    </w:p>
    <w:p w:rsidR="00496A00" w:rsidRPr="00496A00" w:rsidRDefault="00496A00" w:rsidP="00496A0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>PGI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 xml:space="preserve">2 </w:t>
      </w:r>
      <w:r w:rsidRPr="00496A00">
        <w:rPr>
          <w:rFonts w:ascii="Times New Roman" w:hAnsi="Times New Roman" w:cs="Times New Roman"/>
          <w:sz w:val="48"/>
          <w:szCs w:val="48"/>
        </w:rPr>
        <w:t>de-aggregate platelets clumps &amp; reduces myocardial infarct size &amp; ischemic organ damage</w:t>
      </w:r>
    </w:p>
    <w:p w:rsidR="00496A00" w:rsidRPr="00496A00" w:rsidRDefault="00496A00" w:rsidP="00496A0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b/>
          <w:bCs/>
          <w:sz w:val="48"/>
          <w:szCs w:val="48"/>
        </w:rPr>
        <w:t>PGI</w:t>
      </w:r>
      <w:r w:rsidRPr="00496A00">
        <w:rPr>
          <w:rFonts w:ascii="Times New Roman" w:hAnsi="Times New Roman" w:cs="Times New Roman"/>
          <w:b/>
          <w:bCs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b/>
          <w:bCs/>
          <w:sz w:val="48"/>
          <w:szCs w:val="48"/>
        </w:rPr>
        <w:t>, PGE</w:t>
      </w:r>
      <w:r w:rsidRPr="00496A00">
        <w:rPr>
          <w:rFonts w:ascii="Times New Roman" w:hAnsi="Times New Roman" w:cs="Times New Roman"/>
          <w:b/>
          <w:bCs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b/>
          <w:bCs/>
          <w:sz w:val="48"/>
          <w:szCs w:val="48"/>
        </w:rPr>
        <w:t xml:space="preserve">, &amp; NO </w:t>
      </w:r>
      <w:r w:rsidRPr="00496A00">
        <w:rPr>
          <w:rFonts w:ascii="Times New Roman" w:hAnsi="Times New Roman" w:cs="Times New Roman"/>
          <w:sz w:val="48"/>
          <w:szCs w:val="48"/>
        </w:rPr>
        <w:t>are simultaneously released from endothelium</w:t>
      </w:r>
    </w:p>
    <w:p w:rsidR="00496A00" w:rsidRPr="00496A00" w:rsidRDefault="00496A00" w:rsidP="00496A0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>PGE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 xml:space="preserve"> inhibits B- &amp; T-lymphocyte activation &amp; proliferation, inhibiting antibodies &amp; lymphokines production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sz w:val="84"/>
          <w:szCs w:val="84"/>
        </w:rPr>
      </w:pPr>
      <w:r w:rsidRPr="00496A00">
        <w:rPr>
          <w:rFonts w:ascii="Arial" w:hAnsi="Times New Roman" w:cs="Arial"/>
          <w:b/>
          <w:bCs/>
          <w:sz w:val="84"/>
          <w:szCs w:val="84"/>
        </w:rPr>
        <w:t>Prostanoids Biologic Effects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</w:rPr>
        <w:t>Smooth muscle:</w:t>
      </w:r>
      <w:r w:rsidRPr="00496A00">
        <w:rPr>
          <w:rFonts w:ascii="Times New Roman" w:hAnsi="Times New Roman" w:cs="Times New Roman"/>
          <w:sz w:val="84"/>
          <w:szCs w:val="84"/>
        </w:rPr>
        <w:t xml:space="preserve"> 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  <w:vertAlign w:val="subscript"/>
        </w:rPr>
      </w:pPr>
      <w:r w:rsidRPr="00496A00">
        <w:rPr>
          <w:rFonts w:ascii="Times New Roman" w:hAnsi="Times New Roman" w:cs="Times New Roman"/>
          <w:sz w:val="84"/>
          <w:szCs w:val="84"/>
        </w:rPr>
        <w:t>Bronchial muscle relaxation by PGE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</w:rPr>
        <w:t xml:space="preserve"> &amp; </w:t>
      </w:r>
      <w:r w:rsidRPr="00496A00">
        <w:rPr>
          <w:rFonts w:ascii="Times New Roman" w:hAnsi="Times New Roman" w:cs="Times New Roman"/>
          <w:sz w:val="84"/>
          <w:szCs w:val="84"/>
        </w:rPr>
        <w:lastRenderedPageBreak/>
        <w:t>PGI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</w:rPr>
        <w:t>, but constriction by TXA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</w:rPr>
        <w:t>, LTC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4</w:t>
      </w:r>
      <w:r w:rsidRPr="00496A00">
        <w:rPr>
          <w:rFonts w:ascii="Times New Roman" w:hAnsi="Times New Roman" w:cs="Times New Roman"/>
          <w:sz w:val="84"/>
          <w:szCs w:val="84"/>
        </w:rPr>
        <w:t xml:space="preserve"> &amp; LTD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4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  <w:vertAlign w:val="subscript"/>
        </w:rPr>
      </w:pPr>
      <w:r w:rsidRPr="00496A00">
        <w:rPr>
          <w:rFonts w:ascii="Times New Roman" w:hAnsi="Times New Roman" w:cs="Times New Roman"/>
          <w:sz w:val="84"/>
          <w:szCs w:val="84"/>
        </w:rPr>
        <w:t>Human pregnant uterus is contracted by PGE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1/2</w:t>
      </w:r>
      <w:r w:rsidRPr="00496A00">
        <w:rPr>
          <w:rFonts w:ascii="Times New Roman" w:hAnsi="Times New Roman" w:cs="Times New Roman"/>
          <w:sz w:val="84"/>
          <w:szCs w:val="84"/>
        </w:rPr>
        <w:t>, and PGF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  <w:vertAlign w:val="subscript"/>
          <w:lang w:val="el-GR"/>
        </w:rPr>
        <w:t>α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</w:rPr>
        <w:t>GIT:</w:t>
      </w:r>
      <w:r w:rsidRPr="00496A00">
        <w:rPr>
          <w:rFonts w:ascii="Times New Roman" w:hAnsi="Times New Roman" w:cs="Times New Roman"/>
          <w:sz w:val="84"/>
          <w:szCs w:val="84"/>
        </w:rPr>
        <w:t xml:space="preserve"> PGE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s</w:t>
      </w:r>
      <w:r w:rsidRPr="00496A00">
        <w:rPr>
          <w:rFonts w:ascii="Times New Roman" w:hAnsi="Times New Roman" w:cs="Times New Roman"/>
          <w:sz w:val="84"/>
          <w:szCs w:val="84"/>
        </w:rPr>
        <w:t xml:space="preserve"> &amp; PGI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</w:rPr>
        <w:t xml:space="preserve"> inhibit gastric acid secretion &amp; reduce pepsin content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They increase bicarbonate, mucus &amp; blood flow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lastRenderedPageBreak/>
        <w:t>Increased electrolyte/water movement into intestinal lumen (diarrhea)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TXA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</w:rPr>
        <w:t xml:space="preserve"> is pro-ulcerogenic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  <w:lang w:val="el-GR"/>
        </w:rPr>
      </w:pP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b/>
          <w:bCs/>
          <w:sz w:val="84"/>
          <w:szCs w:val="84"/>
        </w:rPr>
      </w:pPr>
      <w:r w:rsidRPr="00496A00">
        <w:rPr>
          <w:rFonts w:ascii="Arial" w:hAnsi="Times New Roman" w:cs="Arial"/>
          <w:b/>
          <w:bCs/>
          <w:sz w:val="84"/>
          <w:szCs w:val="84"/>
        </w:rPr>
        <w:t>Prostanoids Biologic Effects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</w:rPr>
        <w:t xml:space="preserve">Renal System 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lastRenderedPageBreak/>
        <w:t>PGs enhance urine formation, natriuresis, &amp; kaliuresis via action on renal blood flow &amp; tubules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Arial" w:cs="Arial"/>
          <w:sz w:val="48"/>
          <w:szCs w:val="48"/>
          <w:rtl/>
        </w:rPr>
      </w:pPr>
      <w:r w:rsidRPr="00496A00">
        <w:rPr>
          <w:rFonts w:ascii="Times New Roman" w:hAnsi="Times New Roman" w:cs="Times New Roman"/>
          <w:sz w:val="48"/>
          <w:szCs w:val="48"/>
        </w:rPr>
        <w:t>PGD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>, PGE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>, PGI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 xml:space="preserve"> stimulate renin release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>PGs inhibit water re-absorption under ADH effect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96A00">
        <w:rPr>
          <w:rFonts w:ascii="Times New Roman" w:hAnsi="Times New Roman" w:cs="Times New Roman"/>
          <w:b/>
          <w:bCs/>
          <w:sz w:val="48"/>
          <w:szCs w:val="48"/>
        </w:rPr>
        <w:t>Nervous system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Arial" w:cs="Arial"/>
          <w:sz w:val="48"/>
          <w:szCs w:val="48"/>
          <w:rtl/>
        </w:rPr>
      </w:pPr>
      <w:proofErr w:type="gramStart"/>
      <w:r w:rsidRPr="00496A00">
        <w:rPr>
          <w:rFonts w:ascii="Times New Roman" w:hAnsi="Times New Roman" w:cs="Times New Roman"/>
          <w:i/>
          <w:iCs/>
          <w:sz w:val="48"/>
          <w:szCs w:val="48"/>
        </w:rPr>
        <w:t>Hyperthermia</w:t>
      </w:r>
      <w:r w:rsidRPr="00496A00">
        <w:rPr>
          <w:rFonts w:ascii="Times New Roman" w:hAnsi="Times New Roman" w:cs="Times New Roman"/>
          <w:sz w:val="48"/>
          <w:szCs w:val="48"/>
        </w:rPr>
        <w:t xml:space="preserve">  by</w:t>
      </w:r>
      <w:proofErr w:type="gramEnd"/>
      <w:r w:rsidRPr="00496A00">
        <w:rPr>
          <w:rFonts w:ascii="Times New Roman" w:hAnsi="Times New Roman" w:cs="Times New Roman"/>
          <w:sz w:val="48"/>
          <w:szCs w:val="48"/>
        </w:rPr>
        <w:t xml:space="preserve"> PGE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>, related pyrogen-induced fever</w:t>
      </w:r>
    </w:p>
    <w:p w:rsidR="00496A00" w:rsidRPr="00496A00" w:rsidRDefault="00496A00" w:rsidP="00496A00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Arial" w:cs="Arial"/>
          <w:sz w:val="48"/>
          <w:szCs w:val="48"/>
          <w:rtl/>
        </w:rPr>
      </w:pPr>
      <w:r w:rsidRPr="00496A00">
        <w:rPr>
          <w:rFonts w:ascii="Times New Roman" w:hAnsi="Times New Roman" w:cs="Times New Roman"/>
          <w:sz w:val="48"/>
          <w:szCs w:val="48"/>
        </w:rPr>
        <w:t>Antipyretic action of ASA &amp; NSAIDs is via inhibition of COX-1, -2 &amp; -3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Arial" w:cs="Arial"/>
          <w:sz w:val="48"/>
          <w:szCs w:val="48"/>
          <w:rtl/>
        </w:rPr>
      </w:pPr>
      <w:r w:rsidRPr="00496A00">
        <w:rPr>
          <w:rFonts w:ascii="Times New Roman" w:hAnsi="Arial" w:cs="Arial"/>
          <w:sz w:val="48"/>
          <w:szCs w:val="48"/>
          <w:rtl/>
        </w:rPr>
        <w:t>ِ</w:t>
      </w:r>
      <w:r w:rsidRPr="00496A00">
        <w:rPr>
          <w:rFonts w:ascii="Times New Roman" w:hAnsi="Times New Roman" w:cs="Times New Roman"/>
          <w:i/>
          <w:iCs/>
          <w:sz w:val="48"/>
          <w:szCs w:val="48"/>
        </w:rPr>
        <w:t>Algesia induction</w:t>
      </w:r>
      <w:r w:rsidRPr="00496A00">
        <w:rPr>
          <w:rFonts w:ascii="Times New Roman" w:hAnsi="Times New Roman" w:cs="Times New Roman"/>
          <w:sz w:val="48"/>
          <w:szCs w:val="48"/>
        </w:rPr>
        <w:t xml:space="preserve"> &amp; pain sensitization to </w:t>
      </w:r>
      <w:proofErr w:type="gramStart"/>
      <w:r w:rsidRPr="00496A00">
        <w:rPr>
          <w:rFonts w:ascii="Times New Roman" w:hAnsi="Times New Roman" w:cs="Times New Roman"/>
          <w:sz w:val="48"/>
          <w:szCs w:val="48"/>
        </w:rPr>
        <w:t>histamine,</w:t>
      </w:r>
      <w:proofErr w:type="gramEnd"/>
      <w:r w:rsidRPr="00496A00">
        <w:rPr>
          <w:rFonts w:ascii="Times New Roman" w:hAnsi="Times New Roman" w:cs="Times New Roman"/>
          <w:sz w:val="48"/>
          <w:szCs w:val="48"/>
        </w:rPr>
        <w:t xml:space="preserve"> BK or mechanical stimuli</w:t>
      </w:r>
    </w:p>
    <w:p w:rsidR="00496A00" w:rsidRPr="00496A00" w:rsidRDefault="00496A00" w:rsidP="00496A00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>Analgesic action of ASA &amp; NSAIDs is via inhibition of COXs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sz w:val="84"/>
          <w:szCs w:val="84"/>
        </w:rPr>
      </w:pPr>
      <w:r w:rsidRPr="00496A00">
        <w:rPr>
          <w:rFonts w:ascii="Arial" w:hAnsi="Times New Roman" w:cs="Arial"/>
          <w:b/>
          <w:bCs/>
          <w:sz w:val="84"/>
          <w:szCs w:val="84"/>
        </w:rPr>
        <w:t>The Lipoxygenase Pathway</w:t>
      </w:r>
    </w:p>
    <w:p w:rsidR="00496A00" w:rsidRPr="00496A00" w:rsidRDefault="00496A00" w:rsidP="00496A00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8"/>
          <w:szCs w:val="48"/>
        </w:rPr>
      </w:pPr>
      <w:r w:rsidRPr="00496A00">
        <w:rPr>
          <w:rFonts w:ascii="Times New Roman" w:hAnsi="Times New Roman" w:cs="Times New Roman"/>
          <w:b/>
          <w:bCs/>
          <w:sz w:val="48"/>
          <w:szCs w:val="48"/>
        </w:rPr>
        <w:t>Lipoxygenase</w:t>
      </w:r>
      <w:r w:rsidRPr="00496A00">
        <w:rPr>
          <w:rFonts w:ascii="Times New Roman" w:hAnsi="Times New Roman" w:cs="Times New Roman"/>
          <w:sz w:val="48"/>
          <w:szCs w:val="48"/>
        </w:rPr>
        <w:t>, catalze the addition of O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2</w:t>
      </w:r>
      <w:r w:rsidRPr="00496A00">
        <w:rPr>
          <w:rFonts w:ascii="Times New Roman" w:hAnsi="Times New Roman" w:cs="Times New Roman"/>
          <w:sz w:val="48"/>
          <w:szCs w:val="48"/>
        </w:rPr>
        <w:t xml:space="preserve"> to double bond(s) of arachidonic acid forming hydroperoxy-eicosatetraenoic acid</w:t>
      </w:r>
      <w:r w:rsidRPr="00496A00">
        <w:rPr>
          <w:rFonts w:ascii="Times New Roman" w:hAnsi="Times New Roman" w:cs="Times New Roman"/>
          <w:sz w:val="36"/>
          <w:szCs w:val="36"/>
        </w:rPr>
        <w:t xml:space="preserve"> </w:t>
      </w:r>
      <w:r w:rsidRPr="00496A00">
        <w:rPr>
          <w:rFonts w:ascii="Times New Roman" w:hAnsi="Times New Roman" w:cs="Times New Roman"/>
          <w:b/>
          <w:bCs/>
          <w:sz w:val="48"/>
          <w:szCs w:val="48"/>
        </w:rPr>
        <w:t>(HPETE)</w:t>
      </w:r>
    </w:p>
    <w:p w:rsidR="00496A00" w:rsidRPr="00496A00" w:rsidRDefault="00496A00" w:rsidP="00496A00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496A00">
        <w:rPr>
          <w:rFonts w:ascii="Times New Roman" w:hAnsi="Times New Roman" w:cs="Times New Roman"/>
          <w:b/>
          <w:bCs/>
          <w:sz w:val="48"/>
          <w:szCs w:val="48"/>
        </w:rPr>
        <w:lastRenderedPageBreak/>
        <w:t>5-, 12- &amp; 15- lipoxygenases → 5-, 12- &amp; 15-</w:t>
      </w:r>
      <w:r w:rsidRPr="00496A00">
        <w:rPr>
          <w:rFonts w:ascii="Times New Roman" w:hAnsi="Times New Roman" w:cs="Times New Roman"/>
          <w:sz w:val="48"/>
          <w:szCs w:val="48"/>
        </w:rPr>
        <w:t>HPETEs respectively</w:t>
      </w:r>
    </w:p>
    <w:p w:rsidR="00496A00" w:rsidRPr="00496A00" w:rsidRDefault="00496A00" w:rsidP="00496A00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8"/>
          <w:szCs w:val="48"/>
        </w:rPr>
      </w:pPr>
      <w:r w:rsidRPr="00496A00">
        <w:rPr>
          <w:rFonts w:ascii="Times New Roman" w:hAnsi="Times New Roman" w:cs="Times New Roman"/>
          <w:sz w:val="48"/>
          <w:szCs w:val="48"/>
        </w:rPr>
        <w:t>5-HPETE is converted to leukotriene-A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 xml:space="preserve">4 </w:t>
      </w:r>
      <w:r w:rsidRPr="00496A00">
        <w:rPr>
          <w:rFonts w:ascii="Times New Roman" w:hAnsi="Times New Roman" w:cs="Times New Roman"/>
          <w:sz w:val="48"/>
          <w:szCs w:val="48"/>
        </w:rPr>
        <w:t>(LTA</w:t>
      </w:r>
      <w:r w:rsidRPr="00496A00">
        <w:rPr>
          <w:rFonts w:ascii="Times New Roman" w:hAnsi="Times New Roman" w:cs="Times New Roman"/>
          <w:sz w:val="48"/>
          <w:szCs w:val="48"/>
          <w:vertAlign w:val="subscript"/>
        </w:rPr>
        <w:t>4</w:t>
      </w:r>
      <w:r w:rsidRPr="00496A00">
        <w:rPr>
          <w:rFonts w:ascii="Times New Roman" w:hAnsi="Times New Roman" w:cs="Times New Roman"/>
          <w:sz w:val="48"/>
          <w:szCs w:val="48"/>
        </w:rPr>
        <w:t xml:space="preserve">) , which in turn may be converted to various other </w:t>
      </w:r>
      <w:r w:rsidRPr="00496A00">
        <w:rPr>
          <w:rFonts w:ascii="Times New Roman" w:hAnsi="Times New Roman" w:cs="Times New Roman"/>
          <w:b/>
          <w:bCs/>
          <w:sz w:val="48"/>
          <w:szCs w:val="48"/>
        </w:rPr>
        <w:t>leukotrienes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sz w:val="76"/>
          <w:szCs w:val="76"/>
        </w:rPr>
      </w:pPr>
      <w:r w:rsidRPr="00496A00">
        <w:rPr>
          <w:rFonts w:ascii="Arial" w:hAnsi="Times New Roman" w:cs="Arial"/>
          <w:sz w:val="76"/>
          <w:szCs w:val="76"/>
        </w:rPr>
        <w:t>Leukotriens (Slow-Reacting Substance of Anaphylaxis, SRS-A)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</w:rPr>
        <w:t>Cysteinyl LTs (LTC</w:t>
      </w:r>
      <w:r w:rsidRPr="00496A00">
        <w:rPr>
          <w:rFonts w:ascii="Times New Roman" w:hAnsi="Times New Roman" w:cs="Times New Roman"/>
          <w:b/>
          <w:bCs/>
          <w:sz w:val="84"/>
          <w:szCs w:val="84"/>
          <w:vertAlign w:val="subscript"/>
        </w:rPr>
        <w:t>4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/D</w:t>
      </w:r>
      <w:r w:rsidRPr="00496A00">
        <w:rPr>
          <w:rFonts w:ascii="Times New Roman" w:hAnsi="Times New Roman" w:cs="Times New Roman"/>
          <w:b/>
          <w:bCs/>
          <w:sz w:val="84"/>
          <w:szCs w:val="84"/>
          <w:vertAlign w:val="subscript"/>
        </w:rPr>
        <w:t>4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/E</w:t>
      </w:r>
      <w:r w:rsidRPr="00496A00">
        <w:rPr>
          <w:rFonts w:ascii="Times New Roman" w:hAnsi="Times New Roman" w:cs="Times New Roman"/>
          <w:b/>
          <w:bCs/>
          <w:sz w:val="84"/>
          <w:szCs w:val="84"/>
          <w:vertAlign w:val="subscript"/>
        </w:rPr>
        <w:t>4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/F</w:t>
      </w:r>
      <w:r w:rsidRPr="00496A00">
        <w:rPr>
          <w:rFonts w:ascii="Times New Roman" w:hAnsi="Times New Roman" w:cs="Times New Roman"/>
          <w:b/>
          <w:bCs/>
          <w:sz w:val="84"/>
          <w:szCs w:val="84"/>
          <w:vertAlign w:val="subscript"/>
        </w:rPr>
        <w:t>4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)</w:t>
      </w:r>
      <w:r w:rsidRPr="00496A00">
        <w:rPr>
          <w:rFonts w:ascii="Times New Roman" w:hAnsi="Times New Roman" w:cs="Times New Roman"/>
          <w:sz w:val="84"/>
          <w:szCs w:val="84"/>
        </w:rPr>
        <w:t xml:space="preserve"> cause potent vasoconstriction &amp; small airway constriction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Arial" w:cs="Arial"/>
          <w:sz w:val="84"/>
          <w:szCs w:val="84"/>
          <w:rtl/>
        </w:rPr>
      </w:pPr>
      <w:r w:rsidRPr="00496A00">
        <w:rPr>
          <w:rFonts w:ascii="Times New Roman" w:hAnsi="Times New Roman" w:cs="Times New Roman"/>
          <w:sz w:val="84"/>
          <w:szCs w:val="84"/>
        </w:rPr>
        <w:t>They increase tracheal mucus secretion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Arial" w:cs="Arial"/>
          <w:sz w:val="84"/>
          <w:szCs w:val="84"/>
          <w:rtl/>
        </w:rPr>
      </w:pPr>
      <w:r w:rsidRPr="00496A00">
        <w:rPr>
          <w:rFonts w:ascii="Times New Roman" w:hAnsi="Times New Roman" w:cs="Times New Roman"/>
          <w:sz w:val="84"/>
          <w:szCs w:val="84"/>
        </w:rPr>
        <w:lastRenderedPageBreak/>
        <w:t>They may be of role in immediate hypersensitivity &amp; asthma, where corticosteroids are effective antiallergic via LTs inhibition (but NOT ASA)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</w:rPr>
        <w:t>LTB</w:t>
      </w: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  <w:vertAlign w:val="subscript"/>
        </w:rPr>
        <w:t>4</w:t>
      </w: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</w:rPr>
        <w:t xml:space="preserve"> </w:t>
      </w:r>
      <w:r w:rsidRPr="00496A00">
        <w:rPr>
          <w:rFonts w:ascii="Times New Roman" w:hAnsi="Times New Roman" w:cs="Times New Roman"/>
          <w:sz w:val="84"/>
          <w:szCs w:val="84"/>
        </w:rPr>
        <w:t>produced from PMNLs has a potent chemotactic activity (Inflammation/damage)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lastRenderedPageBreak/>
        <w:t>LTB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4</w:t>
      </w:r>
      <w:r w:rsidRPr="00496A00">
        <w:rPr>
          <w:rFonts w:ascii="Times New Roman" w:hAnsi="Arial" w:cs="Arial"/>
          <w:sz w:val="84"/>
          <w:szCs w:val="84"/>
          <w:vertAlign w:val="subscript"/>
          <w:rtl/>
        </w:rPr>
        <w:t xml:space="preserve"> </w:t>
      </w:r>
      <w:r w:rsidRPr="00496A00">
        <w:rPr>
          <w:rFonts w:ascii="Times New Roman" w:hAnsi="Times New Roman" w:cs="Times New Roman"/>
          <w:sz w:val="84"/>
          <w:szCs w:val="84"/>
        </w:rPr>
        <w:t>induce aggregation of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 xml:space="preserve"> </w:t>
      </w:r>
      <w:r w:rsidRPr="00496A00">
        <w:rPr>
          <w:rFonts w:ascii="Times New Roman" w:hAnsi="Times New Roman" w:cs="Times New Roman"/>
          <w:sz w:val="84"/>
          <w:szCs w:val="84"/>
        </w:rPr>
        <w:t>PMNLs</w:t>
      </w:r>
      <w:r w:rsidRPr="00496A00">
        <w:rPr>
          <w:rFonts w:ascii="Times New Roman" w:hAnsi="Arial" w:cs="Arial"/>
          <w:sz w:val="84"/>
          <w:szCs w:val="84"/>
          <w:rtl/>
        </w:rPr>
        <w:t xml:space="preserve"> </w:t>
      </w:r>
      <w:r w:rsidRPr="00496A00">
        <w:rPr>
          <w:rFonts w:ascii="Times New Roman" w:hAnsi="Times New Roman" w:cs="Times New Roman"/>
          <w:sz w:val="84"/>
          <w:szCs w:val="84"/>
        </w:rPr>
        <w:t xml:space="preserve"> in joint diseases (gout, arthritis) &amp; skin diseases (psoriasis)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sz w:val="84"/>
          <w:szCs w:val="84"/>
        </w:rPr>
      </w:pPr>
      <w:r w:rsidRPr="00496A00">
        <w:rPr>
          <w:rFonts w:ascii="Arial" w:hAnsi="Times New Roman" w:cs="Arial"/>
          <w:sz w:val="84"/>
          <w:szCs w:val="84"/>
        </w:rPr>
        <w:t>The Epoxygenase Pathway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 xml:space="preserve">A cytochrome P450 epoxides double bonds of the precursor FA (arachidonate) into mono-epoxide FA; epoxy </w:t>
      </w:r>
      <w:r w:rsidRPr="00496A00">
        <w:rPr>
          <w:rFonts w:ascii="Times New Roman" w:hAnsi="Times New Roman" w:cs="Times New Roman"/>
          <w:sz w:val="84"/>
          <w:szCs w:val="84"/>
        </w:rPr>
        <w:lastRenderedPageBreak/>
        <w:t>eicosatetraenoic acids (EPETEs)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Arial" w:cs="Arial"/>
          <w:sz w:val="84"/>
          <w:szCs w:val="84"/>
          <w:rtl/>
        </w:rPr>
      </w:pPr>
      <w:r w:rsidRPr="00496A00">
        <w:rPr>
          <w:rFonts w:ascii="Times New Roman" w:hAnsi="Times New Roman" w:cs="Times New Roman"/>
          <w:sz w:val="84"/>
          <w:szCs w:val="84"/>
        </w:rPr>
        <w:t>EPETEs are involved in vascular tone modulation, ion transport, hemostasis &amp; hematopoiesis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6"/>
          <w:szCs w:val="76"/>
        </w:rPr>
      </w:pPr>
      <w:r w:rsidRPr="00496A00">
        <w:rPr>
          <w:rFonts w:ascii="Arial" w:hAnsi="Times New Roman" w:cs="Arial"/>
          <w:b/>
          <w:bCs/>
          <w:sz w:val="76"/>
          <w:szCs w:val="76"/>
        </w:rPr>
        <w:br/>
        <w:t>Prostanoids Therapeutic Uses</w:t>
      </w:r>
      <w:r w:rsidRPr="00496A00">
        <w:rPr>
          <w:rFonts w:ascii="Arial" w:hAnsi="Times New Roman" w:cs="Arial"/>
          <w:b/>
          <w:bCs/>
          <w:sz w:val="76"/>
          <w:szCs w:val="76"/>
        </w:rPr>
        <w:br/>
      </w:r>
      <w:r w:rsidRPr="00496A00">
        <w:rPr>
          <w:rFonts w:ascii="Algerian" w:hAnsi="Times New Roman" w:cs="Algerian"/>
          <w:sz w:val="76"/>
          <w:szCs w:val="76"/>
        </w:rPr>
        <w:t>Uterine Stimulation</w:t>
      </w:r>
      <w:r w:rsidRPr="00496A00">
        <w:rPr>
          <w:rFonts w:ascii="Times New Roman" w:hAnsi="Times New Roman" w:cs="Times New Roman"/>
          <w:sz w:val="76"/>
          <w:szCs w:val="76"/>
        </w:rPr>
        <w:br/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lastRenderedPageBreak/>
        <w:t>Dinoprostone (PGE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</w:rPr>
        <w:t xml:space="preserve">): </w:t>
      </w:r>
      <w:r w:rsidRPr="00496A00">
        <w:rPr>
          <w:rFonts w:ascii="Times New Roman" w:hAnsi="Times New Roman" w:cs="Times New Roman"/>
          <w:sz w:val="84"/>
          <w:szCs w:val="84"/>
          <w:u w:val="single"/>
        </w:rPr>
        <w:t>Prostin E</w:t>
      </w:r>
      <w:r w:rsidRPr="00496A00">
        <w:rPr>
          <w:rFonts w:ascii="Times New Roman" w:hAnsi="Times New Roman" w:cs="Times New Roman"/>
          <w:sz w:val="84"/>
          <w:szCs w:val="84"/>
          <w:u w:val="single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  <w:u w:val="single"/>
        </w:rPr>
        <w:t xml:space="preserve"> vaginal suppositories</w:t>
      </w:r>
      <w:r w:rsidRPr="00496A00">
        <w:rPr>
          <w:rFonts w:ascii="Times New Roman" w:hAnsi="Times New Roman" w:cs="Times New Roman"/>
          <w:sz w:val="84"/>
          <w:szCs w:val="84"/>
        </w:rPr>
        <w:t xml:space="preserve"> used to induce abortion between 12</w:t>
      </w:r>
      <w:r w:rsidRPr="00496A00">
        <w:rPr>
          <w:rFonts w:ascii="Times New Roman" w:hAnsi="Times New Roman" w:cs="Times New Roman"/>
          <w:sz w:val="84"/>
          <w:szCs w:val="84"/>
          <w:vertAlign w:val="superscript"/>
        </w:rPr>
        <w:t>th</w:t>
      </w:r>
      <w:r w:rsidRPr="00496A00">
        <w:rPr>
          <w:rFonts w:ascii="Times New Roman" w:hAnsi="Times New Roman" w:cs="Times New Roman"/>
          <w:sz w:val="84"/>
          <w:szCs w:val="84"/>
        </w:rPr>
        <w:t xml:space="preserve"> </w:t>
      </w:r>
      <w:r w:rsidRPr="00496A00">
        <w:rPr>
          <w:rFonts w:ascii="Times New Roman" w:hAnsi="Times New Roman" w:cs="Times New Roman"/>
          <w:sz w:val="84"/>
          <w:szCs w:val="84"/>
          <w:vertAlign w:val="superscript"/>
        </w:rPr>
        <w:t>-</w:t>
      </w:r>
      <w:r w:rsidRPr="00496A00">
        <w:rPr>
          <w:rFonts w:ascii="Times New Roman" w:hAnsi="Times New Roman" w:cs="Times New Roman"/>
          <w:sz w:val="84"/>
          <w:szCs w:val="84"/>
        </w:rPr>
        <w:t>20</w:t>
      </w:r>
      <w:r w:rsidRPr="00496A00">
        <w:rPr>
          <w:rFonts w:ascii="Times New Roman" w:hAnsi="Times New Roman" w:cs="Times New Roman"/>
          <w:sz w:val="84"/>
          <w:szCs w:val="84"/>
          <w:vertAlign w:val="superscript"/>
        </w:rPr>
        <w:t>th</w:t>
      </w:r>
      <w:r w:rsidRPr="00496A00">
        <w:rPr>
          <w:rFonts w:ascii="Times New Roman" w:hAnsi="Times New Roman" w:cs="Times New Roman"/>
          <w:sz w:val="84"/>
          <w:szCs w:val="84"/>
        </w:rPr>
        <w:t xml:space="preserve"> gestational weeks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</w:rPr>
        <w:t>Prostin E</w:t>
      </w: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  <w:vertAlign w:val="subscript"/>
        </w:rPr>
        <w:t xml:space="preserve">2 </w:t>
      </w: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</w:rPr>
        <w:t>oral tablets</w:t>
      </w:r>
      <w:r w:rsidRPr="00496A00">
        <w:rPr>
          <w:rFonts w:ascii="Times New Roman" w:hAnsi="Times New Roman" w:cs="Times New Roman"/>
          <w:sz w:val="84"/>
          <w:szCs w:val="84"/>
        </w:rPr>
        <w:t xml:space="preserve"> for elective induction of labbour/obliged induction because of HTN, toxemia, intrauterine death</w:t>
      </w:r>
    </w:p>
    <w:p w:rsidR="00496A00" w:rsidRPr="00496A00" w:rsidRDefault="00496A00" w:rsidP="00496A00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lastRenderedPageBreak/>
        <w:t>Treatment of duration ≤ 18 hrs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</w:rPr>
        <w:t>Prostin E</w:t>
      </w: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  <w:vertAlign w:val="subscript"/>
        </w:rPr>
        <w:t>2</w:t>
      </w: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</w:rPr>
        <w:t xml:space="preserve"> vaginal gel</w:t>
      </w:r>
      <w:r w:rsidRPr="00496A00">
        <w:rPr>
          <w:rFonts w:ascii="Times New Roman" w:hAnsi="Times New Roman" w:cs="Times New Roman"/>
          <w:sz w:val="84"/>
          <w:szCs w:val="84"/>
        </w:rPr>
        <w:t xml:space="preserve"> used for induction of labour at term or near term (I-2 mg intravaginal, repeated Q 6hrs according to response)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6"/>
          <w:szCs w:val="76"/>
        </w:rPr>
      </w:pPr>
      <w:r w:rsidRPr="00496A00">
        <w:rPr>
          <w:rFonts w:ascii="Arial" w:hAnsi="Times New Roman" w:cs="Arial"/>
          <w:b/>
          <w:bCs/>
          <w:sz w:val="76"/>
          <w:szCs w:val="76"/>
        </w:rPr>
        <w:br/>
        <w:t xml:space="preserve">Prostanoids </w:t>
      </w:r>
      <w:r w:rsidRPr="00496A00">
        <w:rPr>
          <w:rFonts w:ascii="Arial" w:hAnsi="Times New Roman" w:cs="Arial"/>
          <w:b/>
          <w:bCs/>
          <w:sz w:val="76"/>
          <w:szCs w:val="76"/>
        </w:rPr>
        <w:lastRenderedPageBreak/>
        <w:t>Therapeutic Uses</w:t>
      </w:r>
      <w:r w:rsidRPr="00496A00">
        <w:rPr>
          <w:rFonts w:ascii="Arial" w:hAnsi="Times New Roman" w:cs="Arial"/>
          <w:b/>
          <w:bCs/>
          <w:sz w:val="76"/>
          <w:szCs w:val="76"/>
        </w:rPr>
        <w:br/>
      </w:r>
      <w:r w:rsidRPr="00496A00">
        <w:rPr>
          <w:rFonts w:ascii="Algerian" w:hAnsi="Times New Roman" w:cs="Algerian"/>
          <w:sz w:val="76"/>
          <w:szCs w:val="76"/>
        </w:rPr>
        <w:t>Uterine Stimulation</w:t>
      </w:r>
      <w:r w:rsidRPr="00496A00">
        <w:rPr>
          <w:rFonts w:ascii="Times New Roman" w:hAnsi="Times New Roman" w:cs="Times New Roman"/>
          <w:sz w:val="76"/>
          <w:szCs w:val="76"/>
        </w:rPr>
        <w:br/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</w:rPr>
        <w:t>Carboprost (15-methyl PGF</w:t>
      </w:r>
      <w:r w:rsidRPr="00496A00">
        <w:rPr>
          <w:rFonts w:ascii="Times New Roman" w:hAnsi="Times New Roman" w:cs="Times New Roman"/>
          <w:b/>
          <w:bCs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b/>
          <w:bCs/>
          <w:sz w:val="84"/>
          <w:szCs w:val="84"/>
          <w:vertAlign w:val="subscript"/>
          <w:lang w:val="el-GR"/>
        </w:rPr>
        <w:t>α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)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Used by IM route for induction of abortion between 12</w:t>
      </w:r>
      <w:r w:rsidRPr="00496A00">
        <w:rPr>
          <w:rFonts w:ascii="Times New Roman" w:hAnsi="Times New Roman" w:cs="Times New Roman"/>
          <w:sz w:val="84"/>
          <w:szCs w:val="84"/>
          <w:vertAlign w:val="superscript"/>
        </w:rPr>
        <w:t>th</w:t>
      </w:r>
      <w:r w:rsidRPr="00496A00">
        <w:rPr>
          <w:rFonts w:ascii="Times New Roman" w:hAnsi="Times New Roman" w:cs="Times New Roman"/>
          <w:sz w:val="84"/>
          <w:szCs w:val="84"/>
        </w:rPr>
        <w:t xml:space="preserve"> </w:t>
      </w:r>
      <w:r w:rsidRPr="00496A00">
        <w:rPr>
          <w:rFonts w:ascii="Times New Roman" w:hAnsi="Times New Roman" w:cs="Times New Roman"/>
          <w:sz w:val="84"/>
          <w:szCs w:val="84"/>
          <w:vertAlign w:val="superscript"/>
        </w:rPr>
        <w:t>-</w:t>
      </w:r>
      <w:r w:rsidRPr="00496A00">
        <w:rPr>
          <w:rFonts w:ascii="Times New Roman" w:hAnsi="Times New Roman" w:cs="Times New Roman"/>
          <w:sz w:val="84"/>
          <w:szCs w:val="84"/>
        </w:rPr>
        <w:t>20</w:t>
      </w:r>
      <w:r w:rsidRPr="00496A00">
        <w:rPr>
          <w:rFonts w:ascii="Times New Roman" w:hAnsi="Times New Roman" w:cs="Times New Roman"/>
          <w:sz w:val="84"/>
          <w:szCs w:val="84"/>
          <w:vertAlign w:val="superscript"/>
        </w:rPr>
        <w:t>th</w:t>
      </w:r>
      <w:r w:rsidRPr="00496A00">
        <w:rPr>
          <w:rFonts w:ascii="Times New Roman" w:hAnsi="Times New Roman" w:cs="Times New Roman"/>
          <w:sz w:val="84"/>
          <w:szCs w:val="84"/>
        </w:rPr>
        <w:t xml:space="preserve"> gestational weeks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 xml:space="preserve">Used at a dose of 250 </w:t>
      </w:r>
      <w:r w:rsidRPr="00496A00">
        <w:rPr>
          <w:rFonts w:ascii="Times New Roman" w:hAnsi="Times New Roman" w:cs="Times New Roman"/>
          <w:sz w:val="84"/>
          <w:szCs w:val="84"/>
          <w:lang w:val="el-GR"/>
        </w:rPr>
        <w:t>μ</w:t>
      </w:r>
      <w:r w:rsidRPr="00496A00">
        <w:rPr>
          <w:rFonts w:ascii="Times New Roman" w:hAnsi="Times New Roman" w:cs="Times New Roman"/>
          <w:sz w:val="84"/>
          <w:szCs w:val="84"/>
        </w:rPr>
        <w:t>g every 1-3 hrs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4"/>
          <w:szCs w:val="8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Dinoprost (PGF</w:t>
      </w: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  <w:vertAlign w:val="subscript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</w:t>
      </w:r>
      <w:r w:rsidRPr="00496A00">
        <w:rPr>
          <w:rFonts w:ascii="Times New Roman" w:hAnsi="Times New Roman" w:cs="Times New Roman"/>
          <w:b/>
          <w:bCs/>
          <w:sz w:val="84"/>
          <w:szCs w:val="8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lastRenderedPageBreak/>
        <w:t>Injection form for intra-amniotic administration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  <w:lang w:val="el-GR"/>
        </w:rPr>
      </w:pPr>
      <w:r w:rsidRPr="00496A00">
        <w:rPr>
          <w:rFonts w:ascii="Times New Roman" w:hAnsi="Times New Roman" w:cs="Times New Roman"/>
          <w:sz w:val="84"/>
          <w:szCs w:val="84"/>
        </w:rPr>
        <w:t>Used to induce labour or abortion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sz w:val="76"/>
          <w:szCs w:val="76"/>
        </w:rPr>
      </w:pPr>
      <w:r w:rsidRPr="00496A00">
        <w:rPr>
          <w:rFonts w:ascii="Arial" w:hAnsi="Times New Roman" w:cs="Arial"/>
          <w:b/>
          <w:bCs/>
          <w:sz w:val="76"/>
          <w:szCs w:val="76"/>
        </w:rPr>
        <w:t>Prostanoids Therapeutic Uses</w:t>
      </w:r>
      <w:r w:rsidRPr="00496A00">
        <w:rPr>
          <w:rFonts w:ascii="Arial" w:hAnsi="Times New Roman" w:cs="Arial"/>
          <w:b/>
          <w:bCs/>
          <w:sz w:val="76"/>
          <w:szCs w:val="76"/>
        </w:rPr>
        <w:br/>
        <w:t>GIT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  <w:vertAlign w:val="subscript"/>
        </w:rPr>
      </w:pPr>
      <w:r w:rsidRPr="00496A00">
        <w:rPr>
          <w:rFonts w:ascii="Times New Roman" w:hAnsi="Times New Roman" w:cs="Times New Roman"/>
          <w:sz w:val="84"/>
          <w:szCs w:val="84"/>
        </w:rPr>
        <w:t>Misoprostol is a synthetic methyl ester analogue of PGE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1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 xml:space="preserve">Used to prevent drug-induced gastric ulceration during </w:t>
      </w:r>
      <w:r w:rsidRPr="00496A00">
        <w:rPr>
          <w:rFonts w:ascii="Times New Roman" w:hAnsi="Times New Roman" w:cs="Times New Roman"/>
          <w:sz w:val="84"/>
          <w:szCs w:val="84"/>
        </w:rPr>
        <w:lastRenderedPageBreak/>
        <w:t>NSAIDs, corticosteroid or anticoagulant therapy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It can be used alone or in combination with antacids for duodenal ulcer treatment</w:t>
      </w:r>
    </w:p>
    <w:p w:rsidR="00496A00" w:rsidRPr="00496A00" w:rsidRDefault="00496A00" w:rsidP="00496A0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Not used for pregnant women or whom are planning pregnancy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sz w:val="76"/>
          <w:szCs w:val="76"/>
        </w:rPr>
      </w:pPr>
      <w:r w:rsidRPr="00496A00">
        <w:rPr>
          <w:rFonts w:ascii="Arial" w:hAnsi="Times New Roman" w:cs="Arial"/>
          <w:b/>
          <w:bCs/>
          <w:sz w:val="76"/>
          <w:szCs w:val="76"/>
        </w:rPr>
        <w:t>Prostanoids Therapeutic Uses</w:t>
      </w:r>
      <w:r w:rsidRPr="00496A00">
        <w:rPr>
          <w:rFonts w:ascii="Arial" w:hAnsi="Times New Roman" w:cs="Arial"/>
          <w:b/>
          <w:bCs/>
          <w:sz w:val="76"/>
          <w:szCs w:val="76"/>
        </w:rPr>
        <w:br/>
        <w:t>Platelet Aggregation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</w:rPr>
        <w:lastRenderedPageBreak/>
        <w:t>Epoprostenol (PGI</w:t>
      </w:r>
      <w:r w:rsidRPr="00496A00">
        <w:rPr>
          <w:rFonts w:ascii="Times New Roman" w:hAnsi="Times New Roman" w:cs="Times New Roman"/>
          <w:b/>
          <w:bCs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>):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 xml:space="preserve">It </w:t>
      </w:r>
      <w:proofErr w:type="gramStart"/>
      <w:r w:rsidRPr="00496A00">
        <w:rPr>
          <w:rFonts w:ascii="Times New Roman" w:hAnsi="Times New Roman" w:cs="Times New Roman"/>
          <w:sz w:val="84"/>
          <w:szCs w:val="84"/>
        </w:rPr>
        <w:t>is used</w:t>
      </w:r>
      <w:proofErr w:type="gramEnd"/>
      <w:r w:rsidRPr="00496A00">
        <w:rPr>
          <w:rFonts w:ascii="Times New Roman" w:hAnsi="Times New Roman" w:cs="Times New Roman"/>
          <w:sz w:val="84"/>
          <w:szCs w:val="84"/>
        </w:rPr>
        <w:t xml:space="preserve"> as a heparin replacement in some hemodialysis patients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Used to prevent platelet aggregation in extracorporal circulation systems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</w:rPr>
        <w:t>Impotence</w:t>
      </w:r>
    </w:p>
    <w:p w:rsidR="00496A00" w:rsidRPr="00496A00" w:rsidRDefault="00496A00" w:rsidP="00496A0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</w:rPr>
        <w:t>Alprostadil (PGE</w:t>
      </w:r>
      <w:r w:rsidRPr="00496A00">
        <w:rPr>
          <w:rFonts w:ascii="Times New Roman" w:hAnsi="Times New Roman" w:cs="Times New Roman"/>
          <w:b/>
          <w:bCs/>
          <w:sz w:val="84"/>
          <w:szCs w:val="84"/>
          <w:vertAlign w:val="subscript"/>
        </w:rPr>
        <w:t>1</w:t>
      </w:r>
      <w:r w:rsidRPr="00496A00">
        <w:rPr>
          <w:rFonts w:ascii="Times New Roman" w:hAnsi="Times New Roman" w:cs="Times New Roman"/>
          <w:b/>
          <w:bCs/>
          <w:sz w:val="84"/>
          <w:szCs w:val="84"/>
        </w:rPr>
        <w:t xml:space="preserve">) </w:t>
      </w:r>
      <w:r w:rsidRPr="00496A00">
        <w:rPr>
          <w:rFonts w:ascii="Times New Roman" w:hAnsi="Times New Roman" w:cs="Times New Roman"/>
          <w:sz w:val="84"/>
          <w:szCs w:val="84"/>
        </w:rPr>
        <w:t>was used by in jection into corpora cavernosa to maintain erection</w:t>
      </w:r>
    </w:p>
    <w:p w:rsidR="00496A00" w:rsidRPr="00496A00" w:rsidRDefault="00496A00" w:rsidP="00496A0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lastRenderedPageBreak/>
        <w:t>Replaced by PDE-V inhibitors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sz w:val="76"/>
          <w:szCs w:val="76"/>
        </w:rPr>
      </w:pPr>
      <w:r w:rsidRPr="00496A00">
        <w:rPr>
          <w:rFonts w:ascii="Arial" w:hAnsi="Times New Roman" w:cs="Arial"/>
          <w:sz w:val="76"/>
          <w:szCs w:val="76"/>
        </w:rPr>
        <w:t>Leukotriens Therapeutic Importance</w:t>
      </w:r>
    </w:p>
    <w:p w:rsidR="00496A00" w:rsidRPr="00496A00" w:rsidRDefault="00496A00" w:rsidP="00496A0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</w:rPr>
        <w:t>LTs have no therapeutic uses, but LTs antagonists have</w:t>
      </w:r>
    </w:p>
    <w:p w:rsidR="00496A00" w:rsidRPr="00496A00" w:rsidRDefault="00496A00" w:rsidP="00496A0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b/>
          <w:bCs/>
          <w:sz w:val="84"/>
          <w:szCs w:val="84"/>
        </w:rPr>
        <w:t>Anti-asthma medications</w:t>
      </w:r>
      <w:r w:rsidRPr="00496A00">
        <w:rPr>
          <w:rFonts w:ascii="Times New Roman" w:hAnsi="Times New Roman" w:cs="Times New Roman"/>
          <w:sz w:val="84"/>
          <w:szCs w:val="84"/>
        </w:rPr>
        <w:t>:</w:t>
      </w:r>
    </w:p>
    <w:p w:rsidR="00496A00" w:rsidRPr="00496A00" w:rsidRDefault="00496A00" w:rsidP="00496A00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496A00">
        <w:rPr>
          <w:rFonts w:ascii="Times New Roman" w:hAnsi="Times New Roman" w:cs="Times New Roman"/>
          <w:b/>
          <w:bCs/>
          <w:sz w:val="64"/>
          <w:szCs w:val="64"/>
        </w:rPr>
        <w:t xml:space="preserve"> 5-Lipoxygenase </w:t>
      </w:r>
      <w:r w:rsidRPr="00496A00">
        <w:rPr>
          <w:rFonts w:ascii="Times New Roman" w:hAnsi="Times New Roman" w:cs="Times New Roman"/>
          <w:sz w:val="64"/>
          <w:szCs w:val="64"/>
        </w:rPr>
        <w:t>Inhibitors, e.g., zileutin</w:t>
      </w:r>
    </w:p>
    <w:p w:rsidR="00496A00" w:rsidRPr="00496A00" w:rsidRDefault="00496A00" w:rsidP="00496A00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496A00">
        <w:rPr>
          <w:rFonts w:ascii="Times New Roman" w:hAnsi="Times New Roman" w:cs="Times New Roman"/>
          <w:b/>
          <w:bCs/>
          <w:sz w:val="64"/>
          <w:szCs w:val="64"/>
        </w:rPr>
        <w:t>Leukotriene-receptor antagonists;</w:t>
      </w:r>
      <w:r w:rsidRPr="00496A00">
        <w:rPr>
          <w:rFonts w:ascii="Times New Roman" w:hAnsi="Times New Roman" w:cs="Times New Roman"/>
          <w:sz w:val="64"/>
          <w:szCs w:val="64"/>
        </w:rPr>
        <w:br/>
        <w:t>montelukast, &amp; zafirlukast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sz w:val="76"/>
          <w:szCs w:val="76"/>
        </w:rPr>
      </w:pPr>
      <w:r w:rsidRPr="00496A00">
        <w:rPr>
          <w:rFonts w:ascii="Arial" w:hAnsi="Times New Roman" w:cs="Arial"/>
          <w:b/>
          <w:bCs/>
          <w:sz w:val="76"/>
          <w:szCs w:val="76"/>
        </w:rPr>
        <w:lastRenderedPageBreak/>
        <w:t>Platelet-Activating factor (PAF)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PAF, another lipid-derived autacoid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Released from inflammatory cells &amp; platelets by PLA</w:t>
      </w:r>
      <w:r w:rsidRPr="00496A00">
        <w:rPr>
          <w:rFonts w:ascii="Times New Roman" w:hAnsi="Times New Roman" w:cs="Times New Roman"/>
          <w:sz w:val="84"/>
          <w:szCs w:val="84"/>
          <w:vertAlign w:val="subscript"/>
        </w:rPr>
        <w:t>2</w:t>
      </w:r>
      <w:r w:rsidRPr="00496A00">
        <w:rPr>
          <w:rFonts w:ascii="Times New Roman" w:hAnsi="Times New Roman" w:cs="Times New Roman"/>
          <w:sz w:val="84"/>
          <w:szCs w:val="84"/>
        </w:rPr>
        <w:t>, upon activation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It has a role in many types of inflammation, bronchial hyper-responsiveness, and delayed phase of asthma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lastRenderedPageBreak/>
        <w:t>PAF antagonists (receptor/production inhibition) are potential antiinflammatory &amp; antiasthmatic drugs</w:t>
      </w:r>
    </w:p>
    <w:p w:rsidR="00496A00" w:rsidRPr="00496A00" w:rsidRDefault="00496A00" w:rsidP="00496A0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84"/>
          <w:szCs w:val="84"/>
        </w:rPr>
      </w:pPr>
      <w:r w:rsidRPr="00496A00">
        <w:rPr>
          <w:rFonts w:ascii="Times New Roman" w:hAnsi="Times New Roman" w:cs="Times New Roman"/>
          <w:sz w:val="84"/>
          <w:szCs w:val="84"/>
        </w:rPr>
        <w:t>Corticosteroids anti-inflammatory effect comprise PAF production inhibition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Narkisim" w:hAnsi="Times New Roman" w:cs="Narkisim"/>
          <w:sz w:val="144"/>
          <w:szCs w:val="144"/>
          <w:lang w:bidi="he-IL"/>
        </w:rPr>
      </w:pPr>
      <w:r w:rsidRPr="00496A00">
        <w:rPr>
          <w:rFonts w:ascii="Narkisim" w:hAnsi="Times New Roman" w:cs="Narkisim"/>
          <w:sz w:val="144"/>
          <w:szCs w:val="144"/>
          <w:lang w:bidi="he-IL"/>
        </w:rPr>
        <w:t>Peripheral Effect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Narkisim" w:hAnsi="Times New Roman" w:cs="Narkisim"/>
          <w:sz w:val="96"/>
          <w:szCs w:val="96"/>
          <w:lang w:bidi="he-IL"/>
        </w:rPr>
      </w:pPr>
      <w:r w:rsidRPr="00496A00">
        <w:rPr>
          <w:rFonts w:ascii="Narkisim" w:hAnsi="Times New Roman" w:cs="Narkisim"/>
          <w:sz w:val="96"/>
          <w:szCs w:val="96"/>
          <w:lang w:bidi="he-IL"/>
        </w:rPr>
        <w:t>Central Effects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Narkisim" w:hAnsi="Times New Roman" w:cs="Narkisim"/>
          <w:sz w:val="40"/>
          <w:szCs w:val="40"/>
          <w:lang w:bidi="he-IL"/>
        </w:rPr>
      </w:pPr>
      <w:r w:rsidRPr="00496A00">
        <w:rPr>
          <w:rFonts w:ascii="Narkisim" w:hAnsi="Times New Roman" w:cs="Narkisim"/>
          <w:sz w:val="72"/>
          <w:szCs w:val="72"/>
          <w:lang w:bidi="he-IL"/>
        </w:rPr>
        <w:lastRenderedPageBreak/>
        <w:t>Central Effects</w:t>
      </w:r>
      <w:r w:rsidRPr="00496A00">
        <w:rPr>
          <w:rFonts w:ascii="Narkisim" w:hAnsi="Times New Roman" w:cs="Narkisim"/>
          <w:sz w:val="72"/>
          <w:szCs w:val="72"/>
          <w:lang w:bidi="he-IL"/>
        </w:rPr>
        <w:br/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Narkisim" w:hAnsi="Times New Roman" w:cs="Narkisim"/>
          <w:sz w:val="72"/>
          <w:szCs w:val="72"/>
          <w:lang w:bidi="he-IL"/>
        </w:rPr>
      </w:pPr>
      <w:r w:rsidRPr="00496A00">
        <w:rPr>
          <w:rFonts w:ascii="Narkisim" w:hAnsi="Times New Roman" w:cs="Narkisim"/>
          <w:sz w:val="72"/>
          <w:szCs w:val="72"/>
          <w:lang w:bidi="he-IL"/>
        </w:rPr>
        <w:t>Uterotonic Effects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Times New Roman" w:hAnsi="Arial" w:cs="Arial"/>
          <w:sz w:val="84"/>
          <w:szCs w:val="84"/>
          <w:rtl/>
        </w:rPr>
      </w:pP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Times New Roman" w:hAnsi="Arial" w:cs="Arial"/>
          <w:sz w:val="84"/>
          <w:szCs w:val="84"/>
          <w:rtl/>
        </w:rPr>
      </w:pPr>
      <w:r w:rsidRPr="00496A00">
        <w:rPr>
          <w:rFonts w:ascii="Times New Roman" w:hAnsi="Times New Roman" w:cs="Times New Roman"/>
          <w:sz w:val="84"/>
          <w:szCs w:val="84"/>
        </w:rPr>
        <w:t>THANK YOU</w:t>
      </w:r>
    </w:p>
    <w:p w:rsidR="00496A00" w:rsidRPr="00496A00" w:rsidRDefault="00496A00" w:rsidP="00496A00">
      <w:pPr>
        <w:autoSpaceDE w:val="0"/>
        <w:autoSpaceDN w:val="0"/>
        <w:adjustRightInd w:val="0"/>
        <w:spacing w:after="0" w:line="240" w:lineRule="auto"/>
        <w:rPr>
          <w:rFonts w:ascii="Times New Roman" w:hAnsi="Arial" w:cs="Arial"/>
          <w:sz w:val="84"/>
          <w:szCs w:val="84"/>
          <w:rtl/>
        </w:rPr>
      </w:pPr>
    </w:p>
    <w:p w:rsidR="003C711A" w:rsidRPr="00496A00" w:rsidRDefault="003C711A">
      <w:pPr>
        <w:rPr>
          <w:rFonts w:hint="cs"/>
        </w:rPr>
      </w:pPr>
    </w:p>
    <w:sectPr w:rsidR="003C711A" w:rsidRPr="00496A00" w:rsidSect="00BC08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FEF0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84"/>
        </w:rPr>
      </w:lvl>
    </w:lvlOverride>
  </w:num>
  <w:num w:numId="4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84"/>
        </w:rPr>
      </w:lvl>
    </w:lvlOverride>
  </w:num>
  <w:num w:numId="5">
    <w:abstractNumId w:val="0"/>
    <w:lvlOverride w:ilvl="0">
      <w:lvl w:ilvl="0">
        <w:numFmt w:val="bullet"/>
        <w:lvlText w:val=""/>
        <w:legacy w:legacy="1" w:legacySpace="0" w:legacyIndent="0"/>
        <w:lvlJc w:val="right"/>
        <w:rPr>
          <w:rFonts w:ascii="Wingdings" w:hAnsi="Wingdings" w:hint="default"/>
          <w:sz w:val="84"/>
        </w:rPr>
      </w:lvl>
    </w:lvlOverride>
  </w:num>
  <w:num w:numId="6">
    <w:abstractNumId w:val="0"/>
    <w:lvlOverride w:ilvl="0">
      <w:lvl w:ilvl="0">
        <w:numFmt w:val="bullet"/>
        <w:lvlText w:val=""/>
        <w:legacy w:legacy="1" w:legacySpace="0" w:legacyIndent="0"/>
        <w:lvlJc w:val="right"/>
        <w:rPr>
          <w:rFonts w:ascii="Wingdings" w:hAnsi="Wingdings" w:hint="default"/>
          <w:sz w:val="84"/>
        </w:rPr>
      </w:lvl>
    </w:lvlOverride>
  </w:num>
  <w:num w:numId="7">
    <w:abstractNumId w:val="0"/>
    <w:lvlOverride w:ilvl="0">
      <w:lvl w:ilvl="0">
        <w:numFmt w:val="bullet"/>
        <w:lvlText w:val=""/>
        <w:legacy w:legacy="1" w:legacySpace="0" w:legacyIndent="0"/>
        <w:lvlJc w:val="right"/>
        <w:rPr>
          <w:rFonts w:ascii="Wingdings" w:hAnsi="Wingdings" w:hint="default"/>
          <w:sz w:val="84"/>
        </w:rPr>
      </w:lvl>
    </w:lvlOverride>
  </w:num>
  <w:num w:numId="8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84"/>
        </w:rPr>
      </w:lvl>
    </w:lvlOverride>
  </w:num>
  <w:num w:numId="9">
    <w:abstractNumId w:val="0"/>
    <w:lvlOverride w:ilvl="0">
      <w:lvl w:ilvl="0">
        <w:numFmt w:val="irohaFullWidth"/>
        <w:lvlText w:val="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4"/>
        </w:rPr>
      </w:lvl>
    </w:lvlOverride>
  </w:num>
  <w:num w:numId="13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00"/>
    <w:rsid w:val="003C711A"/>
    <w:rsid w:val="00496A00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4F2CF-320D-4B54-9E08-4D71BB19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2015-03-30T10:53:00Z</dcterms:created>
  <dcterms:modified xsi:type="dcterms:W3CDTF">2015-03-30T10:54:00Z</dcterms:modified>
</cp:coreProperties>
</file>