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bookmarkStart w:id="0" w:name="_GoBack"/>
      <w:bookmarkEnd w:id="0"/>
      <w:r w:rsidRPr="001077BD">
        <w:rPr>
          <w:rFonts w:ascii="Arial" w:hAnsi="Arial" w:cs="Arial"/>
          <w:sz w:val="88"/>
          <w:szCs w:val="88"/>
        </w:rPr>
        <w:t>Skeletal Muscle Relaxants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Dr Naser Ashraf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Skeletal Muscle contraction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Mechanism of action </w:t>
      </w:r>
      <w:proofErr w:type="gramStart"/>
      <w:r w:rsidRPr="001077BD">
        <w:rPr>
          <w:rFonts w:ascii="Arial" w:hAnsi="Arial" w:cs="Arial"/>
          <w:sz w:val="88"/>
          <w:szCs w:val="88"/>
        </w:rPr>
        <w:t>of</w:t>
      </w:r>
      <w:proofErr w:type="gramEnd"/>
      <w:r w:rsidRPr="001077BD">
        <w:rPr>
          <w:rFonts w:ascii="Arial" w:hAnsi="Arial" w:cs="Arial"/>
          <w:sz w:val="88"/>
          <w:szCs w:val="88"/>
        </w:rPr>
        <w:t xml:space="preserve"> Neuromuscular Blockers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>Competitive Antagonists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>(Non-depolarizing Blockers)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0"/>
          <w:szCs w:val="80"/>
        </w:rPr>
      </w:pPr>
      <w:r w:rsidRPr="001077BD">
        <w:rPr>
          <w:rFonts w:ascii="Arial" w:hAnsi="Arial" w:cs="Arial"/>
          <w:sz w:val="80"/>
          <w:szCs w:val="80"/>
        </w:rPr>
        <w:lastRenderedPageBreak/>
        <w:t xml:space="preserve">(Non-depolarizing blockers)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proofErr w:type="gramStart"/>
      <w:r w:rsidRPr="001077BD">
        <w:rPr>
          <w:rFonts w:ascii="Arial" w:hAnsi="Arial" w:cs="Arial"/>
          <w:sz w:val="88"/>
          <w:szCs w:val="88"/>
        </w:rPr>
        <w:t>Long-acting</w:t>
      </w:r>
      <w:proofErr w:type="gramEnd"/>
      <w:r w:rsidRPr="001077BD">
        <w:rPr>
          <w:rFonts w:ascii="Arial" w:hAnsi="Arial" w:cs="Arial"/>
          <w:sz w:val="88"/>
          <w:szCs w:val="88"/>
        </w:rPr>
        <w:t xml:space="preserve">: </w:t>
      </w:r>
      <w:r w:rsidRPr="001077BD">
        <w:rPr>
          <w:rFonts w:ascii="Arial" w:hAnsi="Arial" w:cs="Arial"/>
          <w:sz w:val="88"/>
          <w:szCs w:val="88"/>
        </w:rPr>
        <w:tab/>
        <w:t xml:space="preserve"> d tubocurarine, pancuronium                                                               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Intermediate: </w:t>
      </w:r>
      <w:proofErr w:type="gramStart"/>
      <w:r w:rsidRPr="001077BD">
        <w:rPr>
          <w:rFonts w:ascii="Arial" w:hAnsi="Arial" w:cs="Arial"/>
          <w:sz w:val="88"/>
          <w:szCs w:val="88"/>
        </w:rPr>
        <w:t>Atracurium ,</w:t>
      </w:r>
      <w:proofErr w:type="gramEnd"/>
      <w:r w:rsidRPr="001077BD">
        <w:rPr>
          <w:rFonts w:ascii="Arial" w:hAnsi="Arial" w:cs="Arial"/>
          <w:sz w:val="88"/>
          <w:szCs w:val="88"/>
        </w:rPr>
        <w:t xml:space="preserve">      vecuronium ,  </w:t>
      </w:r>
      <w:r w:rsidRPr="001077BD">
        <w:rPr>
          <w:rFonts w:ascii="Arial" w:hAnsi="Arial" w:cs="Arial"/>
          <w:sz w:val="88"/>
          <w:szCs w:val="88"/>
        </w:rPr>
        <w:br/>
        <w:t xml:space="preserve">                                               rocuronium ,  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proofErr w:type="gramStart"/>
      <w:r w:rsidRPr="001077BD">
        <w:rPr>
          <w:rFonts w:ascii="Arial" w:hAnsi="Arial" w:cs="Arial"/>
          <w:sz w:val="88"/>
          <w:szCs w:val="88"/>
        </w:rPr>
        <w:t>Short-acting</w:t>
      </w:r>
      <w:proofErr w:type="gramEnd"/>
      <w:r w:rsidRPr="001077BD">
        <w:rPr>
          <w:rFonts w:ascii="Arial" w:hAnsi="Arial" w:cs="Arial"/>
          <w:sz w:val="88"/>
          <w:szCs w:val="88"/>
        </w:rPr>
        <w:t xml:space="preserve">: Mivacurium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1077BD">
        <w:rPr>
          <w:rFonts w:ascii="Arial" w:hAnsi="Arial" w:cs="Arial"/>
          <w:sz w:val="88"/>
          <w:szCs w:val="88"/>
        </w:rPr>
        <w:lastRenderedPageBreak/>
        <w:t>Mechanism of Action</w:t>
      </w:r>
      <w:r w:rsidRPr="001077BD">
        <w:rPr>
          <w:rFonts w:ascii="Arial" w:hAnsi="Arial" w:cs="Arial"/>
          <w:sz w:val="88"/>
          <w:szCs w:val="88"/>
        </w:rPr>
        <w:br/>
      </w:r>
      <w:r w:rsidRPr="001077BD">
        <w:rPr>
          <w:rFonts w:ascii="Arial" w:hAnsi="Arial" w:cs="Arial"/>
          <w:sz w:val="56"/>
          <w:szCs w:val="56"/>
        </w:rPr>
        <w:t>Competitive Antagonism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>Actions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1077BD">
        <w:rPr>
          <w:rFonts w:ascii="Arial" w:hAnsi="Arial" w:cs="Arial"/>
          <w:sz w:val="56"/>
          <w:szCs w:val="56"/>
        </w:rPr>
        <w:t xml:space="preserve">Muscle weakness </w:t>
      </w:r>
      <w:r w:rsidRPr="001077BD">
        <w:rPr>
          <w:rFonts w:ascii="Arial" w:hAnsi="Arial" w:cs="Arial"/>
          <w:sz w:val="56"/>
          <w:szCs w:val="56"/>
        </w:rPr>
        <w:sym w:font="Symbol" w:char="F0AE"/>
      </w:r>
      <w:r w:rsidRPr="001077BD">
        <w:rPr>
          <w:rFonts w:ascii="Arial" w:hAnsi="Arial" w:cs="Arial"/>
          <w:sz w:val="56"/>
          <w:szCs w:val="56"/>
        </w:rPr>
        <w:t xml:space="preserve"> </w:t>
      </w:r>
      <w:proofErr w:type="gramStart"/>
      <w:r w:rsidRPr="001077BD">
        <w:rPr>
          <w:rFonts w:ascii="Arial" w:hAnsi="Arial" w:cs="Arial"/>
          <w:sz w:val="56"/>
          <w:szCs w:val="56"/>
        </w:rPr>
        <w:t>Flaccid</w:t>
      </w:r>
      <w:proofErr w:type="gramEnd"/>
      <w:r w:rsidRPr="001077BD">
        <w:rPr>
          <w:rFonts w:ascii="Arial" w:hAnsi="Arial" w:cs="Arial"/>
          <w:sz w:val="56"/>
          <w:szCs w:val="56"/>
        </w:rPr>
        <w:t xml:space="preserve"> paralysis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1077BD">
        <w:rPr>
          <w:rFonts w:ascii="Arial" w:hAnsi="Arial" w:cs="Arial"/>
          <w:sz w:val="56"/>
          <w:szCs w:val="56"/>
        </w:rPr>
        <w:t>Order of muscle affected: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48"/>
          <w:szCs w:val="48"/>
        </w:rPr>
      </w:pPr>
      <w:r w:rsidRPr="001077BD">
        <w:rPr>
          <w:rFonts w:ascii="Arial" w:hAnsi="Arial" w:cs="Arial"/>
          <w:sz w:val="48"/>
          <w:szCs w:val="48"/>
        </w:rPr>
        <w:t>Extrinsic eye muscles, muscles of finger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48"/>
          <w:szCs w:val="48"/>
        </w:rPr>
      </w:pPr>
      <w:r w:rsidRPr="001077BD">
        <w:rPr>
          <w:rFonts w:ascii="Arial" w:hAnsi="Arial" w:cs="Arial"/>
          <w:sz w:val="48"/>
          <w:szCs w:val="48"/>
        </w:rPr>
        <w:t>Neck muscles (muscles of phonation and swallowing)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48"/>
          <w:szCs w:val="48"/>
        </w:rPr>
      </w:pPr>
      <w:r w:rsidRPr="001077BD">
        <w:rPr>
          <w:rFonts w:ascii="Arial" w:hAnsi="Arial" w:cs="Arial"/>
          <w:sz w:val="48"/>
          <w:szCs w:val="48"/>
        </w:rPr>
        <w:t>Face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48"/>
          <w:szCs w:val="48"/>
        </w:rPr>
      </w:pPr>
      <w:r w:rsidRPr="001077BD">
        <w:rPr>
          <w:rFonts w:ascii="Arial" w:hAnsi="Arial" w:cs="Arial"/>
          <w:sz w:val="48"/>
          <w:szCs w:val="48"/>
        </w:rPr>
        <w:t xml:space="preserve">Hands,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48"/>
          <w:szCs w:val="48"/>
        </w:rPr>
      </w:pPr>
      <w:r w:rsidRPr="001077BD">
        <w:rPr>
          <w:rFonts w:ascii="Arial" w:hAnsi="Arial" w:cs="Arial"/>
          <w:sz w:val="48"/>
          <w:szCs w:val="48"/>
        </w:rPr>
        <w:t>Feet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48"/>
          <w:szCs w:val="48"/>
        </w:rPr>
      </w:pPr>
      <w:r w:rsidRPr="001077BD">
        <w:rPr>
          <w:rFonts w:ascii="Arial" w:hAnsi="Arial" w:cs="Arial"/>
          <w:sz w:val="48"/>
          <w:szCs w:val="48"/>
        </w:rPr>
        <w:t>Trunk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48"/>
          <w:szCs w:val="48"/>
        </w:rPr>
      </w:pPr>
      <w:r w:rsidRPr="001077BD">
        <w:rPr>
          <w:rFonts w:ascii="Arial" w:hAnsi="Arial" w:cs="Arial"/>
          <w:sz w:val="48"/>
          <w:szCs w:val="48"/>
        </w:rPr>
        <w:t>Respiratory muscles (intercostal and diaphragm)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1077BD">
        <w:rPr>
          <w:rFonts w:ascii="Arial" w:hAnsi="Arial" w:cs="Arial"/>
          <w:sz w:val="56"/>
          <w:szCs w:val="56"/>
        </w:rPr>
        <w:t>Recovery in the reverse order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1077BD">
        <w:rPr>
          <w:rFonts w:ascii="Arial" w:hAnsi="Arial" w:cs="Arial"/>
          <w:sz w:val="56"/>
          <w:szCs w:val="56"/>
        </w:rPr>
        <w:t>Consciousness, appreciation of pain not affected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0"/>
          <w:szCs w:val="80"/>
        </w:rPr>
      </w:pPr>
      <w:r w:rsidRPr="001077BD">
        <w:rPr>
          <w:rFonts w:ascii="Arial" w:hAnsi="Arial" w:cs="Arial"/>
          <w:sz w:val="80"/>
          <w:szCs w:val="80"/>
        </w:rPr>
        <w:lastRenderedPageBreak/>
        <w:t xml:space="preserve">Actions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Autonomic ganglion blocking property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>Histamine release (by d-tubocurarine)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CVS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>Significant fall in BP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>Increase in Heart rate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>Vagal gangionic blockade (</w:t>
      </w:r>
      <w:proofErr w:type="gramStart"/>
      <w:r w:rsidRPr="001077BD">
        <w:rPr>
          <w:rFonts w:ascii="Arial" w:hAnsi="Arial" w:cs="Arial"/>
          <w:sz w:val="88"/>
          <w:szCs w:val="88"/>
        </w:rPr>
        <w:t>also ‘ve’</w:t>
      </w:r>
      <w:proofErr w:type="gramEnd"/>
      <w:r w:rsidRPr="001077BD">
        <w:rPr>
          <w:rFonts w:ascii="Arial" w:hAnsi="Arial" w:cs="Arial"/>
          <w:sz w:val="88"/>
          <w:szCs w:val="88"/>
        </w:rPr>
        <w:t xml:space="preserve"> and ‘pan’)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lastRenderedPageBreak/>
        <w:t>Newer competitive blockers: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>Negligible effect on BP and HR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Adverse effects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Hypotension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Tachycardia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Respiratory paralysis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Bronchospasm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Aspiration of gastric contents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0"/>
          <w:szCs w:val="80"/>
        </w:rPr>
      </w:pPr>
      <w:r w:rsidRPr="001077BD">
        <w:rPr>
          <w:rFonts w:ascii="Arial" w:hAnsi="Arial" w:cs="Arial"/>
          <w:sz w:val="80"/>
          <w:szCs w:val="80"/>
        </w:rPr>
        <w:lastRenderedPageBreak/>
        <w:t xml:space="preserve">Advantages of synthetic (Newer) competitive blockers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Less histamine release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Do not block autonomic ganglia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Spontaneous recovery with most of drugs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>Rapacuronium &amp; rocuronium have rapid onset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lastRenderedPageBreak/>
        <w:t xml:space="preserve">Atracuronium: </w:t>
      </w:r>
      <w:proofErr w:type="gramStart"/>
      <w:r w:rsidRPr="001077BD">
        <w:rPr>
          <w:rFonts w:ascii="Arial" w:hAnsi="Arial" w:cs="Arial"/>
          <w:sz w:val="88"/>
          <w:szCs w:val="88"/>
        </w:rPr>
        <w:t>Hoffmans</w:t>
      </w:r>
      <w:proofErr w:type="gramEnd"/>
      <w:r w:rsidRPr="001077BD">
        <w:rPr>
          <w:rFonts w:ascii="Arial" w:hAnsi="Arial" w:cs="Arial"/>
          <w:sz w:val="88"/>
          <w:szCs w:val="88"/>
        </w:rPr>
        <w:t xml:space="preserve"> elimination 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Mivacurium short acting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Uses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As an adjunct to general anaesthesia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For producing satisfactory skeletal muscle relaxation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lastRenderedPageBreak/>
        <w:t xml:space="preserve">For facilitating endotracheal intubation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Rocuronium preferred due to rapid onset of action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Succinylcholine </w:t>
      </w:r>
      <w:proofErr w:type="gramStart"/>
      <w:r w:rsidRPr="001077BD">
        <w:rPr>
          <w:rFonts w:ascii="Arial" w:hAnsi="Arial" w:cs="Arial"/>
          <w:sz w:val="88"/>
          <w:szCs w:val="88"/>
        </w:rPr>
        <w:t>is  better</w:t>
      </w:r>
      <w:proofErr w:type="gramEnd"/>
      <w:r w:rsidRPr="001077BD">
        <w:rPr>
          <w:rFonts w:ascii="Arial" w:hAnsi="Arial" w:cs="Arial"/>
          <w:sz w:val="88"/>
          <w:szCs w:val="88"/>
        </w:rPr>
        <w:t xml:space="preserve"> due to short lasting duration 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>Depolarizing Blocker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lastRenderedPageBreak/>
        <w:t>(Non-competitive Antagonist)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>Succinyl Choline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Mechanism of action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64"/>
          <w:szCs w:val="64"/>
        </w:rPr>
      </w:pPr>
      <w:r w:rsidRPr="001077BD">
        <w:rPr>
          <w:rFonts w:ascii="Arial" w:hAnsi="Arial" w:cs="Arial"/>
          <w:sz w:val="64"/>
          <w:szCs w:val="64"/>
        </w:rPr>
        <w:t xml:space="preserve">Actions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1077BD">
        <w:rPr>
          <w:rFonts w:ascii="Arial" w:hAnsi="Arial" w:cs="Arial"/>
          <w:sz w:val="56"/>
          <w:szCs w:val="56"/>
        </w:rPr>
        <w:t xml:space="preserve">Small rapidly moving muscles (eye, jaw, </w:t>
      </w:r>
      <w:proofErr w:type="gramStart"/>
      <w:r w:rsidRPr="001077BD">
        <w:rPr>
          <w:rFonts w:ascii="Arial" w:hAnsi="Arial" w:cs="Arial"/>
          <w:sz w:val="56"/>
          <w:szCs w:val="56"/>
        </w:rPr>
        <w:t>larynx</w:t>
      </w:r>
      <w:proofErr w:type="gramEnd"/>
      <w:r w:rsidRPr="001077BD">
        <w:rPr>
          <w:rFonts w:ascii="Arial" w:hAnsi="Arial" w:cs="Arial"/>
          <w:sz w:val="56"/>
          <w:szCs w:val="56"/>
        </w:rPr>
        <w:t>) relax before those of limbs and trunks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proofErr w:type="gramStart"/>
      <w:r w:rsidRPr="001077BD">
        <w:rPr>
          <w:rFonts w:ascii="Arial" w:hAnsi="Arial" w:cs="Arial"/>
          <w:sz w:val="56"/>
          <w:szCs w:val="56"/>
        </w:rPr>
        <w:t>Ultimately</w:t>
      </w:r>
      <w:proofErr w:type="gramEnd"/>
      <w:r w:rsidRPr="001077BD">
        <w:rPr>
          <w:rFonts w:ascii="Arial" w:hAnsi="Arial" w:cs="Arial"/>
          <w:sz w:val="56"/>
          <w:szCs w:val="56"/>
        </w:rPr>
        <w:t xml:space="preserve"> intercostals and finally diaphragm paralysis occur </w:t>
      </w:r>
      <w:r w:rsidRPr="001077BD">
        <w:rPr>
          <w:rFonts w:ascii="Arial" w:hAnsi="Arial" w:cs="Arial"/>
          <w:sz w:val="56"/>
          <w:szCs w:val="56"/>
        </w:rPr>
        <w:sym w:font="Symbol" w:char="F0AE"/>
      </w:r>
      <w:r w:rsidRPr="001077BD">
        <w:rPr>
          <w:rFonts w:ascii="Arial" w:hAnsi="Arial" w:cs="Arial"/>
          <w:sz w:val="56"/>
          <w:szCs w:val="56"/>
        </w:rPr>
        <w:t xml:space="preserve"> respiratory paralysis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1077BD">
        <w:rPr>
          <w:rFonts w:ascii="Arial" w:hAnsi="Arial" w:cs="Arial"/>
          <w:sz w:val="56"/>
          <w:szCs w:val="56"/>
        </w:rPr>
        <w:t xml:space="preserve">Recovery in the reverse order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1077BD">
        <w:rPr>
          <w:rFonts w:ascii="Arial" w:hAnsi="Arial" w:cs="Arial"/>
          <w:sz w:val="56"/>
          <w:szCs w:val="56"/>
        </w:rPr>
        <w:t>Muscle relaxation: Onset: within 1 min; peak: 2 min, duration: 5 min; longer duration relaxation requires continued IV infusion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Uses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lastRenderedPageBreak/>
        <w:t xml:space="preserve">Suitable for short-term procedures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 Narrow" w:hAnsi="Arial Narrow" w:cs="Arial Narrow"/>
          <w:sz w:val="88"/>
          <w:szCs w:val="88"/>
        </w:rPr>
      </w:pPr>
      <w:r w:rsidRPr="001077BD">
        <w:rPr>
          <w:rFonts w:ascii="Arial Narrow" w:hAnsi="Arial Narrow" w:cs="Arial Narrow"/>
          <w:sz w:val="88"/>
          <w:szCs w:val="88"/>
        </w:rPr>
        <w:t xml:space="preserve">Rapid endotracheal intubation during induction of anaesthesia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 Narrow" w:hAnsi="Arial Narrow" w:cs="Arial Narrow"/>
          <w:sz w:val="88"/>
          <w:szCs w:val="88"/>
        </w:rPr>
      </w:pPr>
      <w:r w:rsidRPr="001077BD">
        <w:rPr>
          <w:rFonts w:ascii="Arial Narrow" w:hAnsi="Arial Narrow" w:cs="Arial Narrow"/>
          <w:sz w:val="88"/>
          <w:szCs w:val="88"/>
        </w:rPr>
        <w:t xml:space="preserve">During </w:t>
      </w:r>
      <w:proofErr w:type="gramStart"/>
      <w:r w:rsidRPr="001077BD">
        <w:rPr>
          <w:rFonts w:ascii="Arial Narrow" w:hAnsi="Arial Narrow" w:cs="Arial Narrow"/>
          <w:sz w:val="88"/>
          <w:szCs w:val="88"/>
        </w:rPr>
        <w:t>Electro-Convulsive</w:t>
      </w:r>
      <w:proofErr w:type="gramEnd"/>
      <w:r w:rsidRPr="001077BD">
        <w:rPr>
          <w:rFonts w:ascii="Arial Narrow" w:hAnsi="Arial Narrow" w:cs="Arial Narrow"/>
          <w:sz w:val="88"/>
          <w:szCs w:val="88"/>
        </w:rPr>
        <w:t xml:space="preserve"> shock Therapy (ECT)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 Narrow" w:hAnsi="Arial Narrow" w:cs="Arial Narrow"/>
          <w:sz w:val="88"/>
          <w:szCs w:val="88"/>
        </w:rPr>
      </w:pPr>
      <w:r w:rsidRPr="001077BD">
        <w:rPr>
          <w:rFonts w:ascii="Arial Narrow" w:hAnsi="Arial Narrow" w:cs="Arial Narrow"/>
          <w:sz w:val="88"/>
          <w:szCs w:val="88"/>
        </w:rPr>
        <w:t xml:space="preserve">To prevent injury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>Adverse Effects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Transient </w:t>
      </w:r>
      <w:r w:rsidRPr="001077BD">
        <w:rPr>
          <w:rFonts w:ascii="Arial" w:hAnsi="Arial" w:cs="Arial"/>
          <w:sz w:val="88"/>
          <w:szCs w:val="88"/>
        </w:rPr>
        <w:sym w:font="Symbol" w:char="F0AD"/>
      </w:r>
      <w:r w:rsidRPr="001077BD">
        <w:rPr>
          <w:rFonts w:ascii="Arial" w:hAnsi="Arial" w:cs="Arial"/>
          <w:sz w:val="88"/>
          <w:szCs w:val="88"/>
        </w:rPr>
        <w:t>Intraocular Tension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proofErr w:type="gramStart"/>
      <w:r w:rsidRPr="001077BD">
        <w:rPr>
          <w:rFonts w:ascii="Arial" w:hAnsi="Arial" w:cs="Arial"/>
          <w:sz w:val="88"/>
          <w:szCs w:val="88"/>
        </w:rPr>
        <w:lastRenderedPageBreak/>
        <w:t>Hyperkalemia :</w:t>
      </w:r>
      <w:proofErr w:type="gramEnd"/>
      <w:r w:rsidRPr="001077BD">
        <w:rPr>
          <w:rFonts w:ascii="Arial" w:hAnsi="Arial" w:cs="Arial"/>
          <w:sz w:val="88"/>
          <w:szCs w:val="88"/>
        </w:rPr>
        <w:t xml:space="preserve"> Fasciculations release potassium in blood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Succinylcholine apnoea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Malignant hyperthermia: when used alng with halothane in general anaesthesia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lastRenderedPageBreak/>
        <w:t xml:space="preserve">Treatment is by rapid cooling of patient &amp; dantrolene i.v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Muscle pain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0"/>
          <w:szCs w:val="80"/>
        </w:rPr>
      </w:pPr>
      <w:r w:rsidRPr="001077BD">
        <w:rPr>
          <w:rFonts w:ascii="Arial" w:hAnsi="Arial" w:cs="Arial"/>
          <w:sz w:val="80"/>
          <w:szCs w:val="80"/>
        </w:rPr>
        <w:t xml:space="preserve">Treatment of succinylcholine apnoea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No antidote is available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Fresh frozen plasma should be infused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lastRenderedPageBreak/>
        <w:t xml:space="preserve">Patient should be ventilated artificially untill full recovery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0"/>
          <w:szCs w:val="80"/>
        </w:rPr>
      </w:pPr>
      <w:r w:rsidRPr="001077BD">
        <w:rPr>
          <w:rFonts w:ascii="Arial" w:hAnsi="Arial" w:cs="Arial"/>
          <w:sz w:val="56"/>
          <w:szCs w:val="56"/>
        </w:rPr>
        <w:t>Comparison of Competitive and Depolarizing Blocking Agents</w:t>
      </w:r>
      <w:r w:rsidRPr="001077BD">
        <w:rPr>
          <w:rFonts w:ascii="Arial" w:hAnsi="Arial" w:cs="Arial"/>
          <w:sz w:val="80"/>
          <w:szCs w:val="80"/>
        </w:rPr>
        <w:t xml:space="preserve">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Dantrolene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Directly acting skeletal Muscle relaxant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Inhibits depolarization induced calcium release from sarcoplasmic </w:t>
      </w:r>
      <w:r w:rsidRPr="001077BD">
        <w:rPr>
          <w:rFonts w:ascii="Arial" w:hAnsi="Arial" w:cs="Arial"/>
          <w:sz w:val="88"/>
          <w:szCs w:val="88"/>
        </w:rPr>
        <w:lastRenderedPageBreak/>
        <w:t xml:space="preserve">reticulum by acting on ryanodine receptors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Drug of choice in malignant hyperthermia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0"/>
          <w:szCs w:val="80"/>
        </w:rPr>
      </w:pPr>
      <w:r w:rsidRPr="001077BD">
        <w:rPr>
          <w:rFonts w:ascii="Arial" w:hAnsi="Arial" w:cs="Arial"/>
          <w:sz w:val="80"/>
          <w:szCs w:val="80"/>
        </w:rPr>
        <w:t>Drug interactions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proofErr w:type="gramStart"/>
      <w:r w:rsidRPr="001077BD">
        <w:rPr>
          <w:rFonts w:ascii="Arial" w:hAnsi="Arial" w:cs="Arial"/>
          <w:sz w:val="88"/>
          <w:szCs w:val="88"/>
        </w:rPr>
        <w:t>Non depolarizing</w:t>
      </w:r>
      <w:proofErr w:type="gramEnd"/>
      <w:r w:rsidRPr="001077BD">
        <w:rPr>
          <w:rFonts w:ascii="Arial" w:hAnsi="Arial" w:cs="Arial"/>
          <w:sz w:val="88"/>
          <w:szCs w:val="88"/>
        </w:rPr>
        <w:t xml:space="preserve"> blockers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>Anticholine-esterases (Neostigmine)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1440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lastRenderedPageBreak/>
        <w:t xml:space="preserve">Reverse the action of only </w:t>
      </w:r>
      <w:proofErr w:type="gramStart"/>
      <w:r w:rsidRPr="001077BD">
        <w:rPr>
          <w:rFonts w:ascii="Arial" w:hAnsi="Arial" w:cs="Arial"/>
          <w:sz w:val="88"/>
          <w:szCs w:val="88"/>
        </w:rPr>
        <w:t>non depolarizing</w:t>
      </w:r>
      <w:proofErr w:type="gramEnd"/>
      <w:r w:rsidRPr="001077BD">
        <w:rPr>
          <w:rFonts w:ascii="Arial" w:hAnsi="Arial" w:cs="Arial"/>
          <w:sz w:val="88"/>
          <w:szCs w:val="88"/>
        </w:rPr>
        <w:t xml:space="preserve"> blockers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Halothane, Aminoglycoside antibiotic like gentamicin &amp; calcium channel blockers like nifedipine 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1440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lastRenderedPageBreak/>
        <w:t xml:space="preserve">Enhances the neuromuscular blockade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Depolarizing blockers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Halothane can cause malignant hyperthermia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88"/>
          <w:szCs w:val="88"/>
        </w:rPr>
      </w:pP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</w:rPr>
      </w:pPr>
      <w:r w:rsidRPr="001077BD">
        <w:rPr>
          <w:rFonts w:ascii="Arial" w:hAnsi="Arial" w:cs="Arial"/>
          <w:sz w:val="88"/>
          <w:szCs w:val="88"/>
        </w:rPr>
        <w:t xml:space="preserve">Ganglion blockers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1077BD">
        <w:rPr>
          <w:rFonts w:ascii="Arial" w:hAnsi="Arial" w:cs="Arial"/>
          <w:sz w:val="48"/>
          <w:szCs w:val="48"/>
        </w:rPr>
        <w:t xml:space="preserve">Competitive blockers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40"/>
          <w:szCs w:val="40"/>
        </w:rPr>
      </w:pPr>
      <w:r w:rsidRPr="001077BD">
        <w:rPr>
          <w:rFonts w:ascii="Arial" w:hAnsi="Arial" w:cs="Arial"/>
          <w:sz w:val="40"/>
          <w:szCs w:val="40"/>
        </w:rPr>
        <w:t xml:space="preserve">Hexamethonium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40"/>
          <w:szCs w:val="40"/>
        </w:rPr>
      </w:pPr>
      <w:r w:rsidRPr="001077BD">
        <w:rPr>
          <w:rFonts w:ascii="Arial" w:hAnsi="Arial" w:cs="Arial"/>
          <w:sz w:val="40"/>
          <w:szCs w:val="40"/>
        </w:rPr>
        <w:t>Trimethaphan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40"/>
          <w:szCs w:val="40"/>
        </w:rPr>
      </w:pPr>
      <w:r w:rsidRPr="001077BD">
        <w:rPr>
          <w:rFonts w:ascii="Arial" w:hAnsi="Arial" w:cs="Arial"/>
          <w:sz w:val="40"/>
          <w:szCs w:val="40"/>
        </w:rPr>
        <w:t xml:space="preserve">Mecamylamine 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1077BD">
        <w:rPr>
          <w:rFonts w:ascii="Arial" w:hAnsi="Arial" w:cs="Arial"/>
          <w:sz w:val="48"/>
          <w:szCs w:val="48"/>
        </w:rPr>
        <w:t>Persistant depolarizing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40"/>
          <w:szCs w:val="40"/>
        </w:rPr>
      </w:pPr>
      <w:r w:rsidRPr="001077BD">
        <w:rPr>
          <w:rFonts w:ascii="Arial" w:hAnsi="Arial" w:cs="Arial"/>
          <w:sz w:val="40"/>
          <w:szCs w:val="40"/>
        </w:rPr>
        <w:t xml:space="preserve">Nicotine large dose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1077BD">
        <w:rPr>
          <w:rFonts w:ascii="Arial" w:hAnsi="Arial" w:cs="Arial"/>
          <w:sz w:val="56"/>
          <w:szCs w:val="56"/>
        </w:rPr>
        <w:lastRenderedPageBreak/>
        <w:t xml:space="preserve">Actions &amp; Adverse </w:t>
      </w:r>
      <w:proofErr w:type="gramStart"/>
      <w:r w:rsidRPr="001077BD">
        <w:rPr>
          <w:rFonts w:ascii="Arial" w:hAnsi="Arial" w:cs="Arial"/>
          <w:sz w:val="56"/>
          <w:szCs w:val="56"/>
        </w:rPr>
        <w:t>effects  of</w:t>
      </w:r>
      <w:proofErr w:type="gramEnd"/>
      <w:r w:rsidRPr="001077BD">
        <w:rPr>
          <w:rFonts w:ascii="Arial" w:hAnsi="Arial" w:cs="Arial"/>
          <w:sz w:val="56"/>
          <w:szCs w:val="56"/>
        </w:rPr>
        <w:t xml:space="preserve"> ganglion blockers </w:t>
      </w:r>
    </w:p>
    <w:p w:rsidR="001077BD" w:rsidRPr="001077BD" w:rsidRDefault="001077BD" w:rsidP="001077B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88"/>
          <w:szCs w:val="88"/>
          <w:rtl/>
        </w:rPr>
      </w:pPr>
    </w:p>
    <w:p w:rsidR="002C02D8" w:rsidRPr="001077BD" w:rsidRDefault="002C02D8">
      <w:pPr>
        <w:rPr>
          <w:rFonts w:hint="cs"/>
        </w:rPr>
      </w:pPr>
    </w:p>
    <w:sectPr w:rsidR="002C02D8" w:rsidRPr="001077BD" w:rsidSect="00D115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BD"/>
    <w:rsid w:val="001077BD"/>
    <w:rsid w:val="002C02D8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005563-4A63-4E94-96D5-0FB41310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2015-03-30T10:50:00Z</dcterms:created>
  <dcterms:modified xsi:type="dcterms:W3CDTF">2015-03-30T10:50:00Z</dcterms:modified>
</cp:coreProperties>
</file>