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DC" w:rsidRPr="00CD24DE" w:rsidRDefault="00D452DC" w:rsidP="00D452DC">
      <w:pPr>
        <w:pStyle w:val="1"/>
        <w:spacing w:line="360" w:lineRule="auto"/>
        <w:jc w:val="center"/>
        <w:rPr>
          <w:rFonts w:cs="Simplified Arabic" w:hint="cs"/>
          <w:rtl/>
        </w:rPr>
      </w:pPr>
      <w:bookmarkStart w:id="0" w:name="_Toc207260101"/>
      <w:r w:rsidRPr="00CD24DE">
        <w:rPr>
          <w:rFonts w:cs="Simplified Arabic" w:hint="cs"/>
          <w:rtl/>
        </w:rPr>
        <w:t>الملخص</w:t>
      </w:r>
      <w:bookmarkEnd w:id="0"/>
    </w:p>
    <w:p w:rsidR="00D452DC" w:rsidRDefault="00D452DC" w:rsidP="00D452DC">
      <w:pPr>
        <w:jc w:val="lowKashida"/>
        <w:rPr>
          <w:rFonts w:cs="Simplified Arabic" w:hint="cs"/>
          <w:b/>
          <w:bCs/>
          <w:sz w:val="28"/>
          <w:szCs w:val="28"/>
          <w:rtl/>
          <w:lang w:bidi="ar-JO"/>
        </w:rPr>
      </w:pPr>
    </w:p>
    <w:p w:rsidR="00D452DC" w:rsidRPr="00D935B4" w:rsidRDefault="00D452DC" w:rsidP="00D452DC">
      <w:pPr>
        <w:jc w:val="center"/>
        <w:rPr>
          <w:rFonts w:cs="Simplified Arabic" w:hint="cs"/>
          <w:b/>
          <w:bCs/>
          <w:sz w:val="30"/>
          <w:szCs w:val="30"/>
          <w:rtl/>
          <w:lang w:bidi="ar-JO"/>
        </w:rPr>
      </w:pPr>
      <w:r w:rsidRPr="00D935B4">
        <w:rPr>
          <w:rFonts w:cs="Simplified Arabic" w:hint="cs"/>
          <w:b/>
          <w:bCs/>
          <w:sz w:val="30"/>
          <w:szCs w:val="30"/>
          <w:rtl/>
          <w:lang w:bidi="ar-JO"/>
        </w:rPr>
        <w:t xml:space="preserve">أبو ذويب، أحمد مسلم. </w:t>
      </w:r>
      <w:r>
        <w:rPr>
          <w:rFonts w:cs="Simplified Arabic" w:hint="cs"/>
          <w:b/>
          <w:bCs/>
          <w:sz w:val="30"/>
          <w:szCs w:val="30"/>
          <w:rtl/>
          <w:lang w:bidi="ar-JO"/>
        </w:rPr>
        <w:t>ا</w:t>
      </w:r>
      <w:r w:rsidRPr="00D935B4">
        <w:rPr>
          <w:rFonts w:cs="Simplified Arabic" w:hint="cs"/>
          <w:b/>
          <w:bCs/>
          <w:sz w:val="30"/>
          <w:szCs w:val="30"/>
          <w:rtl/>
          <w:lang w:bidi="ar-JO"/>
        </w:rPr>
        <w:t xml:space="preserve">لسعادة وعلاقتها بالذكاء المعرفي </w:t>
      </w:r>
      <w:r>
        <w:rPr>
          <w:rFonts w:cs="Simplified Arabic" w:hint="cs"/>
          <w:b/>
          <w:bCs/>
          <w:sz w:val="30"/>
          <w:szCs w:val="30"/>
          <w:rtl/>
          <w:lang w:bidi="ar-JO"/>
        </w:rPr>
        <w:t>و</w:t>
      </w:r>
      <w:r w:rsidRPr="00D935B4">
        <w:rPr>
          <w:rFonts w:cs="Simplified Arabic" w:hint="cs"/>
          <w:b/>
          <w:bCs/>
          <w:sz w:val="30"/>
          <w:szCs w:val="30"/>
          <w:rtl/>
          <w:lang w:bidi="ar-JO"/>
        </w:rPr>
        <w:t xml:space="preserve">الانفعالي لدى طلبة جامعة اليرموك. جامعة اليرموك. </w:t>
      </w:r>
      <w:r w:rsidRPr="00D935B4">
        <w:rPr>
          <w:rFonts w:cs="Simplified Arabic"/>
          <w:b/>
          <w:bCs/>
          <w:sz w:val="30"/>
          <w:szCs w:val="30"/>
          <w:lang w:bidi="ar-JO"/>
        </w:rPr>
        <w:t>2010</w:t>
      </w:r>
      <w:r w:rsidRPr="00D935B4">
        <w:rPr>
          <w:rFonts w:cs="Simplified Arabic" w:hint="cs"/>
          <w:b/>
          <w:bCs/>
          <w:sz w:val="30"/>
          <w:szCs w:val="30"/>
          <w:rtl/>
          <w:lang w:bidi="ar-JO"/>
        </w:rPr>
        <w:t xml:space="preserve">. (المشرف: أ. د. رافع عقيل </w:t>
      </w:r>
      <w:proofErr w:type="spellStart"/>
      <w:r w:rsidRPr="00D935B4">
        <w:rPr>
          <w:rFonts w:cs="Simplified Arabic" w:hint="cs"/>
          <w:b/>
          <w:bCs/>
          <w:sz w:val="30"/>
          <w:szCs w:val="30"/>
          <w:rtl/>
          <w:lang w:bidi="ar-JO"/>
        </w:rPr>
        <w:t>الزغول</w:t>
      </w:r>
      <w:proofErr w:type="spellEnd"/>
      <w:r w:rsidRPr="00D935B4">
        <w:rPr>
          <w:rFonts w:cs="Simplified Arabic" w:hint="cs"/>
          <w:b/>
          <w:bCs/>
          <w:sz w:val="30"/>
          <w:szCs w:val="30"/>
          <w:rtl/>
          <w:lang w:bidi="ar-JO"/>
        </w:rPr>
        <w:t>).</w:t>
      </w:r>
    </w:p>
    <w:p w:rsidR="00D452DC" w:rsidRPr="00F56318" w:rsidRDefault="00D452DC" w:rsidP="00D452DC">
      <w:pPr>
        <w:jc w:val="lowKashida"/>
        <w:rPr>
          <w:rFonts w:cs="Simplified Arabic" w:hint="cs"/>
          <w:b/>
          <w:bCs/>
          <w:sz w:val="26"/>
          <w:szCs w:val="26"/>
          <w:rtl/>
          <w:lang w:bidi="ar-JO"/>
        </w:rPr>
      </w:pPr>
    </w:p>
    <w:p w:rsidR="00D452DC" w:rsidRDefault="00D452DC" w:rsidP="00D452DC">
      <w:pPr>
        <w:spacing w:line="312" w:lineRule="auto"/>
        <w:ind w:firstLine="720"/>
        <w:jc w:val="lowKashida"/>
        <w:rPr>
          <w:rFonts w:cs="Simplified Arabic" w:hint="cs"/>
          <w:sz w:val="28"/>
          <w:szCs w:val="28"/>
          <w:rtl/>
          <w:lang w:bidi="ar-JO"/>
        </w:rPr>
      </w:pPr>
      <w:r>
        <w:rPr>
          <w:rFonts w:cs="Simplified Arabic" w:hint="cs"/>
          <w:sz w:val="28"/>
          <w:szCs w:val="28"/>
          <w:rtl/>
          <w:lang w:bidi="ar-JO"/>
        </w:rPr>
        <w:t xml:space="preserve">هدفت هذه الدراسة إلى الكشف عن السعادة وعلاقتها بالذكاء المعرفي والانفعالي لدى طلبة جامعة اليرموك. </w:t>
      </w:r>
    </w:p>
    <w:p w:rsidR="00D452DC" w:rsidRDefault="00D452DC" w:rsidP="00D452DC">
      <w:pPr>
        <w:spacing w:line="312" w:lineRule="auto"/>
        <w:ind w:left="43" w:firstLine="677"/>
        <w:jc w:val="lowKashida"/>
        <w:rPr>
          <w:rFonts w:cs="Simplified Arabic" w:hint="cs"/>
          <w:sz w:val="28"/>
          <w:szCs w:val="28"/>
          <w:rtl/>
          <w:lang w:bidi="ar-JO"/>
        </w:rPr>
      </w:pPr>
      <w:r>
        <w:rPr>
          <w:rFonts w:cs="Simplified Arabic" w:hint="cs"/>
          <w:sz w:val="28"/>
          <w:szCs w:val="28"/>
          <w:rtl/>
          <w:lang w:bidi="ar-JO"/>
        </w:rPr>
        <w:t xml:space="preserve">تكونت عينة الدراسة من (1078) طالبا وطالبة تم اختيارهم بالطريقة المتيسرة. ولتحقيق أهداف الدراسة قام الباحث باستخدام مقياس أكسفورد للسعادة، واختبار الذكاء المعرفي </w:t>
      </w:r>
      <w:proofErr w:type="spellStart"/>
      <w:r>
        <w:rPr>
          <w:rFonts w:cs="Simplified Arabic" w:hint="cs"/>
          <w:sz w:val="28"/>
          <w:szCs w:val="28"/>
          <w:rtl/>
          <w:lang w:bidi="ar-JO"/>
        </w:rPr>
        <w:t>لـرافن</w:t>
      </w:r>
      <w:proofErr w:type="spellEnd"/>
      <w:r>
        <w:rPr>
          <w:rFonts w:cs="Simplified Arabic" w:hint="cs"/>
          <w:sz w:val="28"/>
          <w:szCs w:val="28"/>
          <w:rtl/>
          <w:lang w:bidi="ar-JO"/>
        </w:rPr>
        <w:t xml:space="preserve"> كما تم بناء مقياس للذكاء الانفعالي. </w:t>
      </w:r>
    </w:p>
    <w:p w:rsidR="00D452DC" w:rsidRDefault="00D452DC" w:rsidP="00D452DC">
      <w:pPr>
        <w:spacing w:line="312" w:lineRule="auto"/>
        <w:ind w:left="43" w:firstLine="677"/>
        <w:jc w:val="lowKashida"/>
        <w:rPr>
          <w:rFonts w:cs="Simplified Arabic" w:hint="cs"/>
          <w:sz w:val="28"/>
          <w:szCs w:val="28"/>
          <w:rtl/>
          <w:lang w:bidi="ar-JO"/>
        </w:rPr>
      </w:pPr>
      <w:r>
        <w:rPr>
          <w:rFonts w:cs="Simplified Arabic" w:hint="cs"/>
          <w:sz w:val="28"/>
          <w:szCs w:val="28"/>
          <w:rtl/>
          <w:lang w:bidi="ar-JO"/>
        </w:rPr>
        <w:t xml:space="preserve">أظهرت نتائج الدراسة أن مستوى السعادة لدى طلبة جامعة اليرموك هو مستوى مرتفع، وعدم وجود فروق في مستوى السعادة تعزى لاختلاف الجنس، ولكن وجدت فروق في مستوى السعادة تعزى لاختلاف نوع الكلية ولصالح الطلبة ذوي التخصصات العلمية، وعدم وجود فرق على مقياس السعادة ككل يعزى للتفاعل بين جنس الطلبة أو نوع الكلية. </w:t>
      </w:r>
    </w:p>
    <w:p w:rsidR="00D452DC" w:rsidRDefault="00D452DC" w:rsidP="00D452DC">
      <w:pPr>
        <w:spacing w:line="312" w:lineRule="auto"/>
        <w:ind w:left="43" w:firstLine="677"/>
        <w:jc w:val="lowKashida"/>
        <w:rPr>
          <w:rFonts w:cs="Simplified Arabic" w:hint="cs"/>
          <w:sz w:val="28"/>
          <w:szCs w:val="28"/>
          <w:rtl/>
          <w:lang w:bidi="ar-JO"/>
        </w:rPr>
      </w:pPr>
      <w:r>
        <w:rPr>
          <w:rFonts w:cs="Simplified Arabic" w:hint="cs"/>
          <w:sz w:val="28"/>
          <w:szCs w:val="28"/>
          <w:rtl/>
          <w:lang w:bidi="ar-JO"/>
        </w:rPr>
        <w:t>كما وجدت علاقة موجبة، ودالة إحصائيا بين السعادة والذكاء المعرفي، وعدم وجود فروق دالة إحصائيا بين السعادة والذكاء المعرفي تعزى لاختلاف الجنس أو نوع الكلية.</w:t>
      </w:r>
    </w:p>
    <w:p w:rsidR="00D452DC" w:rsidRDefault="00D452DC" w:rsidP="00D452DC">
      <w:pPr>
        <w:spacing w:line="312" w:lineRule="auto"/>
        <w:ind w:left="43" w:firstLine="677"/>
        <w:jc w:val="lowKashida"/>
        <w:rPr>
          <w:rFonts w:cs="Simplified Arabic" w:hint="cs"/>
          <w:sz w:val="28"/>
          <w:szCs w:val="28"/>
          <w:rtl/>
          <w:lang w:bidi="ar-JO"/>
        </w:rPr>
      </w:pPr>
      <w:r>
        <w:rPr>
          <w:rFonts w:cs="Simplified Arabic" w:hint="cs"/>
          <w:sz w:val="28"/>
          <w:szCs w:val="28"/>
          <w:rtl/>
          <w:lang w:bidi="ar-JO"/>
        </w:rPr>
        <w:t>واشارت النتائج إلى وجود علاقة موجبة وادلة إحصائيا بين السعادة والذكاء الانفعالي. وعدم وجود اختلاف دال إحصائيا في العلاقة بين السعادة والذكاء الانفعالي يعزى للجنس، ووجود فروق دالة إحصائيا بين السعادة والذكاء الانفعالي تعزى لنوع الكلية، ولصالح الطلبة ذوي التخصصات العلمية. كما أظهرت نتائج الدراسة إلى أن السعادة ترتبط بدرجة أقوى بالذكاء الانفعالي من ارتباطها بالذكاء المعرفي.</w:t>
      </w:r>
    </w:p>
    <w:p w:rsidR="00D452DC" w:rsidRPr="00C070CD" w:rsidRDefault="00D452DC" w:rsidP="00D452DC">
      <w:pPr>
        <w:spacing w:line="312" w:lineRule="auto"/>
        <w:jc w:val="lowKashida"/>
        <w:rPr>
          <w:rFonts w:cs="Simplified Arabic" w:hint="cs"/>
          <w:sz w:val="28"/>
          <w:szCs w:val="28"/>
          <w:rtl/>
          <w:lang w:bidi="ar-JO"/>
        </w:rPr>
      </w:pPr>
      <w:r>
        <w:rPr>
          <w:rFonts w:cs="Simplified Arabic" w:hint="cs"/>
          <w:b/>
          <w:bCs/>
          <w:sz w:val="28"/>
          <w:szCs w:val="28"/>
          <w:rtl/>
          <w:lang w:bidi="ar-JO"/>
        </w:rPr>
        <w:t>الكلمات المفتاحية</w:t>
      </w:r>
      <w:r>
        <w:rPr>
          <w:rFonts w:cs="Simplified Arabic" w:hint="cs"/>
          <w:sz w:val="28"/>
          <w:szCs w:val="28"/>
          <w:rtl/>
          <w:lang w:bidi="ar-JO"/>
        </w:rPr>
        <w:t xml:space="preserve">: السعادة، الذكاء المعرفي، الذكاء الانفعالي. </w:t>
      </w:r>
    </w:p>
    <w:p w:rsidR="00D452DC" w:rsidRPr="00D50D26" w:rsidRDefault="00D452DC" w:rsidP="00D452DC">
      <w:pPr>
        <w:spacing w:line="312" w:lineRule="auto"/>
        <w:ind w:left="1843" w:hanging="1843"/>
        <w:jc w:val="lowKashida"/>
        <w:outlineLvl w:val="0"/>
        <w:rPr>
          <w:rFonts w:cs="Simplified Arabic" w:hint="cs"/>
          <w:sz w:val="28"/>
          <w:szCs w:val="28"/>
          <w:rtl/>
        </w:rPr>
      </w:pPr>
    </w:p>
    <w:p w:rsidR="0066080D" w:rsidRPr="00B86917" w:rsidRDefault="0066080D" w:rsidP="00B86917">
      <w:bookmarkStart w:id="1" w:name="_GoBack"/>
      <w:bookmarkEnd w:id="1"/>
    </w:p>
    <w:sectPr w:rsidR="0066080D" w:rsidRPr="00B86917" w:rsidSect="00AD7F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5F"/>
    <w:rsid w:val="0066080D"/>
    <w:rsid w:val="006D155F"/>
    <w:rsid w:val="00AD7FE5"/>
    <w:rsid w:val="00B43F89"/>
    <w:rsid w:val="00B86917"/>
    <w:rsid w:val="00D45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89"/>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D452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rsid w:val="00D452DC"/>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89"/>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D452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rsid w:val="00D452DC"/>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DONIA</dc:creator>
  <cp:lastModifiedBy>DONIA</cp:lastModifiedBy>
  <cp:revision>2</cp:revision>
  <dcterms:created xsi:type="dcterms:W3CDTF">2015-03-12T11:48:00Z</dcterms:created>
  <dcterms:modified xsi:type="dcterms:W3CDTF">2015-03-12T11:48:00Z</dcterms:modified>
</cp:coreProperties>
</file>