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0" w:rsidRDefault="000C1010" w:rsidP="000C1010">
      <w:pPr>
        <w:shd w:val="clear" w:color="auto" w:fill="DDD9C3" w:themeFill="background2" w:themeFillShade="E6"/>
        <w:jc w:val="center"/>
        <w:rPr>
          <w:rFonts w:ascii="Calibri" w:eastAsia="Calibri" w:hAnsi="Calibri" w:cs="AL-Mohanad"/>
          <w:b/>
          <w:bCs/>
          <w:color w:val="943634" w:themeColor="accent2" w:themeShade="BF"/>
          <w:sz w:val="36"/>
          <w:szCs w:val="36"/>
          <w:rtl/>
        </w:rPr>
      </w:pPr>
      <w:bookmarkStart w:id="0" w:name="_GoBack"/>
      <w:bookmarkEnd w:id="0"/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المجلس العلمي يوصي </w:t>
      </w:r>
      <w:r w:rsidR="00784409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</w:t>
      </w: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ب</w:t>
      </w:r>
      <w:r w:rsidR="00784409"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>معايير جديدة لترقية أعضاء هيئة التدريس بالجامعة</w:t>
      </w:r>
      <w:r>
        <w:rPr>
          <w:rFonts w:ascii="Calibri" w:eastAsia="Calibri" w:hAnsi="Calibri" w:cs="AL-Mohanad" w:hint="cs"/>
          <w:b/>
          <w:bCs/>
          <w:color w:val="943634" w:themeColor="accent2" w:themeShade="BF"/>
          <w:sz w:val="36"/>
          <w:szCs w:val="36"/>
          <w:rtl/>
        </w:rPr>
        <w:t xml:space="preserve"> والموافقة على اتصال علمي</w:t>
      </w:r>
    </w:p>
    <w:p w:rsidR="0035607B" w:rsidRDefault="00E0681D" w:rsidP="00B53F8D">
      <w:pPr>
        <w:tabs>
          <w:tab w:val="center" w:pos="4153"/>
          <w:tab w:val="right" w:pos="8306"/>
        </w:tabs>
        <w:spacing w:after="0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  <w:r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   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عقد المجلس العلمي بوكالة الجامعة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177CB2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للدراسات العليا والبحث العلمي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اجتماعه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>التاسع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عشر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والعشرين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للعام الجامعي 1435/1436 هـ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بتاريخ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>17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>5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/1436هـ ،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برئاسة سعادة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الأستاذ الدكتور محمد بن عبدالله الشايع وكيل الجامعة للدراسات العليا والبحث العلمي 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>رئيس المجلس العلمي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F247B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والسادة أعضاء المجلس العلمي </w:t>
      </w:r>
      <w:r w:rsidR="00217A36">
        <w:rPr>
          <w:rFonts w:ascii="Calibri" w:eastAsia="Calibri" w:hAnsi="Calibri" w:cs="AL-Mohanad" w:hint="cs"/>
          <w:noProof/>
          <w:sz w:val="28"/>
          <w:szCs w:val="28"/>
          <w:rtl/>
        </w:rPr>
        <w:t>، و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EF0FB1">
        <w:rPr>
          <w:rFonts w:ascii="Calibri" w:eastAsia="Calibri" w:hAnsi="Calibri" w:cs="AL-Mohanad" w:hint="cs"/>
          <w:noProof/>
          <w:sz w:val="28"/>
          <w:szCs w:val="28"/>
          <w:rtl/>
        </w:rPr>
        <w:t>أوضح</w:t>
      </w:r>
      <w:r w:rsid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>سعادته أنه تمت مناقشة توصيات لجنة الترقيات بشأن معايير قبول النشر بالمجلات العلمية المحكمة للمتقدمين للترقية من السادة أعضاء هيئة التدريس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بالجامعة</w:t>
      </w:r>
      <w:r w:rsidR="006D7E25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B53F8D">
        <w:rPr>
          <w:rFonts w:ascii="Calibri" w:eastAsia="Calibri" w:hAnsi="Calibri" w:cs="AL-Mohanad" w:hint="cs"/>
          <w:noProof/>
          <w:sz w:val="28"/>
          <w:szCs w:val="28"/>
          <w:rtl/>
        </w:rPr>
        <w:t>على أن لا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يقتصر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نشر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كل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الانتاج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العلمي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>بلد</w:t>
      </w:r>
      <w:r w:rsidR="00B53F8D" w:rsidRPr="00B53F8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B53F8D" w:rsidRPr="00B53F8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واحد 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بما يضمن جودة البحوث المنشورة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،وأنه جاء اعتماد معالي مدير الجامعة الدكتور خالد بن سعد المقرن </w:t>
      </w:r>
      <w:r w:rsidR="006D7E25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توصية المجلس العلمي بإضافة معيار جديد للنشر في المجلات العلمية وهو أن يتم النشر بما لايقل عن 50% </w:t>
      </w:r>
      <w:r w:rsidR="00B53F8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( نصف الانتاج العلمي)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من الانتاج العلمي في المجلات السعودية أو الخليجية أو المجلات العالمية المصنفة في </w:t>
      </w:r>
      <w:r w:rsidR="00784409">
        <w:rPr>
          <w:rFonts w:ascii="Calibri" w:eastAsia="Calibri" w:hAnsi="Calibri" w:cs="AL-Mohanad"/>
          <w:noProof/>
          <w:sz w:val="28"/>
          <w:szCs w:val="28"/>
        </w:rPr>
        <w:t xml:space="preserve">ISI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أو </w:t>
      </w:r>
      <w:r w:rsidR="00784409">
        <w:rPr>
          <w:rFonts w:ascii="Calibri" w:eastAsia="Calibri" w:hAnsi="Calibri" w:cs="AL-Mohanad"/>
          <w:noProof/>
          <w:sz w:val="28"/>
          <w:szCs w:val="28"/>
        </w:rPr>
        <w:t xml:space="preserve">SCOPUS 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>، وللمجلس العلمي إضافة ب</w:t>
      </w:r>
      <w:r w:rsidR="00B53F8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عض المجلات المرموقة على ما ذكر 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ويستثني من ذلك الأبحاث المنشورة أو المقبولة للنشر قبل تاريخ انعقاد الجلسة</w:t>
      </w:r>
      <w:r w:rsidR="0012351F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،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>كما</w:t>
      </w:r>
      <w:r w:rsidR="008C53FB" w:rsidRPr="008C53FB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784409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أضاف سعادته أنه 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>تمت الموافقة على إتصال علمي لدراسة اللغة الفرنسية للدكتور وجدي بن علي العمري تمهيداً لدراسة برنامج الغدد الصماء و أطفال الأنابيب في فرنسا ، والموافقة على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الاتصال العلمي في برنامج تخصصية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في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التعليم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الطبي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لدكتور محمد بن عبدالله آل منصور ، وكذلك الموافقة على اتصال علمي للدكتور بدر بن على المحمادي 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>لل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>تخصص</w:t>
      </w:r>
      <w:r w:rsidR="003F426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الدقيق في 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أمراض الروماتيزم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بمدينة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الأمير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سلطان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الطبية</w:t>
      </w:r>
      <w:r w:rsidR="003F4263" w:rsidRPr="003F4263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3F4263" w:rsidRPr="003F4263">
        <w:rPr>
          <w:rFonts w:ascii="Calibri" w:eastAsia="Calibri" w:hAnsi="Calibri" w:cs="AL-Mohanad" w:hint="cs"/>
          <w:noProof/>
          <w:sz w:val="28"/>
          <w:szCs w:val="28"/>
          <w:rtl/>
        </w:rPr>
        <w:t>العسكرية</w:t>
      </w:r>
      <w:r w:rsidR="005C1860">
        <w:rPr>
          <w:rFonts w:ascii="Calibri" w:eastAsia="Calibri" w:hAnsi="Calibri" w:cs="AL-Mohanad" w:hint="cs"/>
          <w:noProof/>
          <w:sz w:val="28"/>
          <w:szCs w:val="28"/>
          <w:rtl/>
        </w:rPr>
        <w:t>.</w:t>
      </w:r>
    </w:p>
    <w:p w:rsidR="00E05F2F" w:rsidRPr="00C613B6" w:rsidRDefault="00E05F2F" w:rsidP="004E64AD">
      <w:pPr>
        <w:jc w:val="center"/>
        <w:rPr>
          <w:sz w:val="36"/>
          <w:szCs w:val="36"/>
          <w:rtl/>
        </w:rPr>
      </w:pPr>
    </w:p>
    <w:sectPr w:rsidR="00E05F2F" w:rsidRPr="00C613B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93" w:rsidRDefault="00E81F93" w:rsidP="004A4C75">
      <w:pPr>
        <w:spacing w:after="0" w:line="240" w:lineRule="auto"/>
      </w:pPr>
      <w:r>
        <w:separator/>
      </w:r>
    </w:p>
  </w:endnote>
  <w:endnote w:type="continuationSeparator" w:id="0">
    <w:p w:rsidR="00E81F93" w:rsidRDefault="00E81F93" w:rsidP="004A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93" w:rsidRDefault="00E81F93" w:rsidP="004A4C75">
      <w:pPr>
        <w:spacing w:after="0" w:line="240" w:lineRule="auto"/>
      </w:pPr>
      <w:r>
        <w:separator/>
      </w:r>
    </w:p>
  </w:footnote>
  <w:footnote w:type="continuationSeparator" w:id="0">
    <w:p w:rsidR="00E81F93" w:rsidRDefault="00E81F93" w:rsidP="004A4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45FA7"/>
    <w:rsid w:val="000C1010"/>
    <w:rsid w:val="000D76EF"/>
    <w:rsid w:val="0012351F"/>
    <w:rsid w:val="00146351"/>
    <w:rsid w:val="00177CB2"/>
    <w:rsid w:val="001944C7"/>
    <w:rsid w:val="001A38B2"/>
    <w:rsid w:val="001B3BCD"/>
    <w:rsid w:val="00217A36"/>
    <w:rsid w:val="0029149A"/>
    <w:rsid w:val="0030796F"/>
    <w:rsid w:val="003302B8"/>
    <w:rsid w:val="0035607B"/>
    <w:rsid w:val="003843AE"/>
    <w:rsid w:val="003C3E17"/>
    <w:rsid w:val="003D2C5A"/>
    <w:rsid w:val="003F1713"/>
    <w:rsid w:val="003F4263"/>
    <w:rsid w:val="00466B45"/>
    <w:rsid w:val="00492FE9"/>
    <w:rsid w:val="00497B46"/>
    <w:rsid w:val="004A4C75"/>
    <w:rsid w:val="004E64AD"/>
    <w:rsid w:val="004F1E5C"/>
    <w:rsid w:val="00504442"/>
    <w:rsid w:val="0052773D"/>
    <w:rsid w:val="00542F2A"/>
    <w:rsid w:val="00592054"/>
    <w:rsid w:val="005C1860"/>
    <w:rsid w:val="005C4206"/>
    <w:rsid w:val="005E12E9"/>
    <w:rsid w:val="00655CBF"/>
    <w:rsid w:val="00675590"/>
    <w:rsid w:val="00686320"/>
    <w:rsid w:val="006940A9"/>
    <w:rsid w:val="006D7E25"/>
    <w:rsid w:val="006F0D10"/>
    <w:rsid w:val="007125A6"/>
    <w:rsid w:val="00727848"/>
    <w:rsid w:val="0074367E"/>
    <w:rsid w:val="0076752D"/>
    <w:rsid w:val="00784409"/>
    <w:rsid w:val="007E3597"/>
    <w:rsid w:val="007E6E7D"/>
    <w:rsid w:val="00813DAC"/>
    <w:rsid w:val="0082175E"/>
    <w:rsid w:val="0085594D"/>
    <w:rsid w:val="00862E01"/>
    <w:rsid w:val="008C53FB"/>
    <w:rsid w:val="00906303"/>
    <w:rsid w:val="00932CF6"/>
    <w:rsid w:val="00972F0E"/>
    <w:rsid w:val="009A1C7E"/>
    <w:rsid w:val="009D24D2"/>
    <w:rsid w:val="00AA5B03"/>
    <w:rsid w:val="00AF2509"/>
    <w:rsid w:val="00AF2ACA"/>
    <w:rsid w:val="00AF5A4F"/>
    <w:rsid w:val="00B53F8D"/>
    <w:rsid w:val="00BA1072"/>
    <w:rsid w:val="00BA3BEE"/>
    <w:rsid w:val="00BB0167"/>
    <w:rsid w:val="00BC3DAE"/>
    <w:rsid w:val="00BF1E60"/>
    <w:rsid w:val="00C0761B"/>
    <w:rsid w:val="00C1547B"/>
    <w:rsid w:val="00C613B6"/>
    <w:rsid w:val="00C947D5"/>
    <w:rsid w:val="00C94B32"/>
    <w:rsid w:val="00CE0A4A"/>
    <w:rsid w:val="00DE0BEA"/>
    <w:rsid w:val="00E05F2F"/>
    <w:rsid w:val="00E0681D"/>
    <w:rsid w:val="00E2067C"/>
    <w:rsid w:val="00E272AB"/>
    <w:rsid w:val="00E81F93"/>
    <w:rsid w:val="00EF0FB1"/>
    <w:rsid w:val="00F05AC2"/>
    <w:rsid w:val="00F247B9"/>
    <w:rsid w:val="00FA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8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4C75"/>
  </w:style>
  <w:style w:type="paragraph" w:styleId="a5">
    <w:name w:val="footer"/>
    <w:basedOn w:val="a"/>
    <w:link w:val="Char1"/>
    <w:uiPriority w:val="99"/>
    <w:unhideWhenUsed/>
    <w:rsid w:val="004A4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2015-04-02T06:46:00Z</cp:lastPrinted>
  <dcterms:created xsi:type="dcterms:W3CDTF">2015-04-19T09:17:00Z</dcterms:created>
  <dcterms:modified xsi:type="dcterms:W3CDTF">2015-04-19T09:17:00Z</dcterms:modified>
</cp:coreProperties>
</file>