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333333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21"/>
          <w:szCs w:val="21"/>
        </w:rPr>
        <w:br/>
      </w:r>
      <w:r w:rsidRPr="006B7572">
        <w:rPr>
          <w:rFonts w:ascii="Tahoma" w:eastAsia="Times New Roman" w:hAnsi="Tahoma" w:cs="Tahoma"/>
          <w:color w:val="333333"/>
          <w:sz w:val="36"/>
          <w:szCs w:val="36"/>
        </w:rPr>
        <w:t>Dell Hymes is a sociolinguist that introduces four parameter's for communicative competence.</w:t>
      </w:r>
    </w:p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333333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36"/>
          <w:szCs w:val="36"/>
        </w:rPr>
        <w:t xml:space="preserve"> 1) </w:t>
      </w:r>
      <w:r>
        <w:rPr>
          <w:rFonts w:ascii="Tahoma" w:eastAsia="Times New Roman" w:hAnsi="Tahoma" w:cs="Tahoma"/>
          <w:color w:val="333333"/>
          <w:sz w:val="36"/>
          <w:szCs w:val="36"/>
        </w:rPr>
        <w:t>P</w:t>
      </w:r>
      <w:r w:rsidRPr="006B7572">
        <w:rPr>
          <w:rFonts w:ascii="Tahoma" w:eastAsia="Times New Roman" w:hAnsi="Tahoma" w:cs="Tahoma"/>
          <w:color w:val="333333"/>
          <w:sz w:val="36"/>
          <w:szCs w:val="36"/>
        </w:rPr>
        <w:t xml:space="preserve">ossibility. Knowledge of possibility helps deciding whether an instance conforms to language rules or not. </w:t>
      </w:r>
    </w:p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333333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36"/>
          <w:szCs w:val="36"/>
        </w:rPr>
        <w:t xml:space="preserve">2) Feasibility. Helps processing language instances, i.e. a communicator can process a sentence like: "the police chase a criminal" to other instance Like: "the police chase an American criminal" or saying "he chases the criminal who scare the people" </w:t>
      </w:r>
    </w:p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333333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36"/>
          <w:szCs w:val="36"/>
        </w:rPr>
        <w:t xml:space="preserve">. 3) Appropriateness. Clears the relation of a language to a context. For example, when complaining to a police you cannot address him as “darling”. </w:t>
      </w:r>
    </w:p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333333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36"/>
          <w:szCs w:val="36"/>
        </w:rPr>
        <w:t>4) Attestedness. It is the fourth component of Hymes communicative competence; the actual occurrence of something.</w:t>
      </w:r>
    </w:p>
    <w:p w:rsidR="006B7572" w:rsidRPr="006B7572" w:rsidRDefault="006B7572" w:rsidP="006B7572">
      <w:pPr>
        <w:shd w:val="clear" w:color="auto" w:fill="FFFFFF"/>
        <w:bidi w:val="0"/>
        <w:spacing w:after="75" w:line="225" w:lineRule="atLeast"/>
        <w:outlineLvl w:val="4"/>
        <w:rPr>
          <w:rFonts w:ascii="Tahoma" w:eastAsia="Times New Roman" w:hAnsi="Tahoma" w:cs="Tahoma"/>
          <w:color w:val="000000"/>
          <w:sz w:val="36"/>
          <w:szCs w:val="36"/>
        </w:rPr>
      </w:pPr>
      <w:r w:rsidRPr="006B7572">
        <w:rPr>
          <w:rFonts w:ascii="Tahoma" w:eastAsia="Times New Roman" w:hAnsi="Tahoma" w:cs="Tahoma"/>
          <w:color w:val="333333"/>
          <w:sz w:val="36"/>
          <w:szCs w:val="36"/>
        </w:rPr>
        <w:t xml:space="preserve"> All these parameters emerges as rebutting for Noame Chomsky's linguistic competence, because Dell states that linguistic competence only is not capable of producing effective communication but there is a need for social context.</w:t>
      </w:r>
    </w:p>
    <w:p w:rsidR="006B7572" w:rsidRPr="006B7572" w:rsidRDefault="006B7572" w:rsidP="006B7572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B7572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BC169C" w:rsidRPr="006B7572" w:rsidRDefault="00BC169C" w:rsidP="006B7572"/>
    <w:sectPr w:rsidR="00BC169C" w:rsidRPr="006B7572" w:rsidSect="00324A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7572"/>
    <w:rsid w:val="00324AD1"/>
    <w:rsid w:val="006B7572"/>
    <w:rsid w:val="00B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9C"/>
    <w:pPr>
      <w:bidi/>
    </w:pPr>
  </w:style>
  <w:style w:type="paragraph" w:styleId="5">
    <w:name w:val="heading 5"/>
    <w:basedOn w:val="a"/>
    <w:link w:val="5Char"/>
    <w:uiPriority w:val="9"/>
    <w:qFormat/>
    <w:rsid w:val="006B757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6B75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a0"/>
    <w:rsid w:val="006B7572"/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6B757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6B757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2</cp:revision>
  <dcterms:created xsi:type="dcterms:W3CDTF">2013-03-04T13:57:00Z</dcterms:created>
  <dcterms:modified xsi:type="dcterms:W3CDTF">2013-03-04T14:01:00Z</dcterms:modified>
</cp:coreProperties>
</file>