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21" w:rsidRPr="00707939" w:rsidRDefault="00B00E21" w:rsidP="00B00E21">
      <w:pPr>
        <w:spacing w:after="0"/>
        <w:jc w:val="center"/>
        <w:outlineLvl w:val="0"/>
        <w:rPr>
          <w:rFonts w:cs="GE SS Text Light"/>
          <w:color w:val="BBA656"/>
          <w:sz w:val="32"/>
          <w:szCs w:val="32"/>
          <w:rtl/>
        </w:rPr>
      </w:pPr>
      <w:r w:rsidRPr="00707939">
        <w:rPr>
          <w:rFonts w:ascii="AdobeArabic-Regular" w:cs="GE SS Text Light" w:hint="cs"/>
          <w:color w:val="000000"/>
          <w:sz w:val="24"/>
          <w:szCs w:val="24"/>
          <w:rtl/>
        </w:rPr>
        <w:t xml:space="preserve">تطور الخدمات التي تقدمها مكتبة الكلية للطلاب </w:t>
      </w:r>
      <w:proofErr w:type="gramStart"/>
      <w:r w:rsidRPr="00707939">
        <w:rPr>
          <w:rFonts w:ascii="AdobeArabic-Regular" w:cs="GE SS Text Light" w:hint="cs"/>
          <w:color w:val="000000"/>
          <w:sz w:val="24"/>
          <w:szCs w:val="24"/>
          <w:rtl/>
        </w:rPr>
        <w:t>والطالبات</w:t>
      </w:r>
      <w:r w:rsidRPr="00707939">
        <w:rPr>
          <w:rFonts w:cs="GE SS Text Light" w:hint="cs"/>
          <w:color w:val="BBA656"/>
          <w:sz w:val="32"/>
          <w:szCs w:val="32"/>
          <w:rtl/>
        </w:rPr>
        <w:t xml:space="preserve"> </w:t>
      </w:r>
      <w:r w:rsidRPr="008E4B44">
        <w:rPr>
          <w:rFonts w:cs="GE SS Text Light" w:hint="cs"/>
          <w:color w:val="FF0000"/>
          <w:sz w:val="32"/>
          <w:szCs w:val="32"/>
          <w:rtl/>
        </w:rPr>
        <w:t>:</w:t>
      </w:r>
      <w:proofErr w:type="gramEnd"/>
    </w:p>
    <w:tbl>
      <w:tblPr>
        <w:tblStyle w:val="a3"/>
        <w:bidiVisual/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992"/>
        <w:gridCol w:w="851"/>
        <w:gridCol w:w="992"/>
        <w:gridCol w:w="992"/>
        <w:gridCol w:w="851"/>
        <w:gridCol w:w="992"/>
        <w:gridCol w:w="992"/>
        <w:gridCol w:w="894"/>
        <w:gridCol w:w="1233"/>
      </w:tblGrid>
      <w:tr w:rsidR="00B00E21" w:rsidRPr="003E75EB" w:rsidTr="00E32C74">
        <w:trPr>
          <w:trHeight w:val="664"/>
          <w:jc w:val="center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العام</w:t>
            </w:r>
            <w:proofErr w:type="gramEnd"/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الجامعي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الزوار شهريا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عدد </w:t>
            </w:r>
            <w:r w:rsidRPr="00C556D1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الإعارات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العناوين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النسخ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المساحة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الطاولات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المقاعد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الحاسبات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الطابعات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آلات التصوير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الملاحظات</w:t>
            </w:r>
          </w:p>
        </w:tc>
      </w:tr>
      <w:tr w:rsidR="00B00E21" w:rsidRPr="003E75EB" w:rsidTr="00E32C74">
        <w:trPr>
          <w:trHeight w:val="651"/>
          <w:jc w:val="center"/>
        </w:trPr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1431/</w:t>
            </w:r>
            <w:proofErr w:type="spellStart"/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1432ه</w:t>
            </w:r>
            <w:proofErr w:type="spellEnd"/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ـ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3000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12887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</w:tr>
      <w:tr w:rsidR="00B00E21" w:rsidRPr="003E75EB" w:rsidTr="00E32C74">
        <w:trPr>
          <w:trHeight w:val="667"/>
          <w:jc w:val="center"/>
        </w:trPr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1432/</w:t>
            </w:r>
            <w:proofErr w:type="spellStart"/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1433ه</w:t>
            </w:r>
            <w:proofErr w:type="spellEnd"/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ـ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6529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15922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proofErr w:type="spellStart"/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160م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</w:tr>
      <w:tr w:rsidR="00B00E21" w:rsidRPr="003E75EB" w:rsidTr="00E32C74">
        <w:trPr>
          <w:trHeight w:val="667"/>
          <w:jc w:val="center"/>
        </w:trPr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1433/</w:t>
            </w:r>
            <w:proofErr w:type="spellStart"/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1434ه</w:t>
            </w:r>
            <w:proofErr w:type="spellEnd"/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ـ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500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7530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18498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proofErr w:type="spellStart"/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160م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</w:tr>
      <w:tr w:rsidR="00B00E21" w:rsidRPr="003E75EB" w:rsidTr="00E32C74">
        <w:trPr>
          <w:trHeight w:val="667"/>
          <w:jc w:val="center"/>
        </w:trPr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1434/</w:t>
            </w:r>
            <w:proofErr w:type="spellStart"/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1435ه</w:t>
            </w:r>
            <w:proofErr w:type="spellEnd"/>
            <w:r w:rsidRPr="0070793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ـ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1000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6000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12000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D65D68">
              <w:rPr>
                <w:rFonts w:cs="GE SS Text Light" w:hint="cs"/>
                <w:sz w:val="20"/>
                <w:szCs w:val="20"/>
                <w:rtl/>
                <w:lang w:bidi="ar-EG"/>
              </w:rPr>
              <w:t>عدد العناوين والنسخ للبنين فقط في المجمع</w:t>
            </w:r>
          </w:p>
        </w:tc>
      </w:tr>
      <w:tr w:rsidR="00B00E21" w:rsidRPr="003E75EB" w:rsidTr="00E32C74">
        <w:trPr>
          <w:trHeight w:val="667"/>
          <w:jc w:val="center"/>
        </w:trPr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00E21" w:rsidRPr="00707939" w:rsidRDefault="00B00E21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1435/1436  هـ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1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0E21" w:rsidRPr="00D65D68" w:rsidRDefault="00B00E21" w:rsidP="00E32C74">
            <w:pPr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</w:tr>
    </w:tbl>
    <w:p w:rsidR="00B00E21" w:rsidRDefault="00B00E21" w:rsidP="00B00E21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  <w:lang w:bidi="ar-EG"/>
        </w:rPr>
      </w:pPr>
    </w:p>
    <w:p w:rsidR="00B00E21" w:rsidRDefault="00B00E21" w:rsidP="00B00E21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  <w:lang w:bidi="ar-EG"/>
        </w:rPr>
      </w:pPr>
    </w:p>
    <w:p w:rsidR="00B00E21" w:rsidRDefault="00B00E21" w:rsidP="00B00E21">
      <w:pPr>
        <w:bidi w:val="0"/>
        <w:rPr>
          <w:rFonts w:cs="GE SS Text Light"/>
          <w:color w:val="000000" w:themeColor="text1"/>
          <w:sz w:val="24"/>
          <w:szCs w:val="24"/>
          <w:rtl/>
        </w:rPr>
      </w:pPr>
      <w:r>
        <w:rPr>
          <w:rFonts w:cs="GE SS Text Light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60BD31F8" wp14:editId="5532EC35">
            <wp:simplePos x="0" y="0"/>
            <wp:positionH relativeFrom="column">
              <wp:posOffset>-266700</wp:posOffset>
            </wp:positionH>
            <wp:positionV relativeFrom="paragraph">
              <wp:posOffset>60325</wp:posOffset>
            </wp:positionV>
            <wp:extent cx="5981700" cy="2171700"/>
            <wp:effectExtent l="0" t="0" r="19050" b="19050"/>
            <wp:wrapNone/>
            <wp:docPr id="50" name="مخطط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B00E21" w:rsidRDefault="00B00E21" w:rsidP="00B00E21">
      <w:pPr>
        <w:bidi w:val="0"/>
        <w:rPr>
          <w:rFonts w:cs="GE SS Text Light"/>
          <w:color w:val="000000" w:themeColor="text1"/>
          <w:sz w:val="24"/>
          <w:szCs w:val="24"/>
          <w:rtl/>
        </w:rPr>
      </w:pPr>
    </w:p>
    <w:p w:rsidR="00B00E21" w:rsidRDefault="00B00E21" w:rsidP="00B00E21">
      <w:pPr>
        <w:bidi w:val="0"/>
        <w:rPr>
          <w:rFonts w:cs="GE SS Text Light"/>
          <w:color w:val="000000" w:themeColor="text1"/>
          <w:sz w:val="24"/>
          <w:szCs w:val="24"/>
          <w:rtl/>
        </w:rPr>
      </w:pPr>
    </w:p>
    <w:p w:rsidR="00B00E21" w:rsidRDefault="00B00E21" w:rsidP="00B00E21">
      <w:pPr>
        <w:bidi w:val="0"/>
        <w:rPr>
          <w:rFonts w:cs="GE SS Text Light"/>
          <w:color w:val="000000" w:themeColor="text1"/>
          <w:sz w:val="24"/>
          <w:szCs w:val="24"/>
          <w:rtl/>
        </w:rPr>
      </w:pPr>
    </w:p>
    <w:p w:rsidR="00B00E21" w:rsidRDefault="00B00E21" w:rsidP="00B00E21">
      <w:pPr>
        <w:bidi w:val="0"/>
        <w:rPr>
          <w:rFonts w:cs="GE SS Text Light"/>
          <w:color w:val="000000" w:themeColor="text1"/>
          <w:sz w:val="24"/>
          <w:szCs w:val="24"/>
          <w:rtl/>
        </w:rPr>
      </w:pPr>
    </w:p>
    <w:p w:rsidR="00B00E21" w:rsidRDefault="00B00E21" w:rsidP="00B00E21">
      <w:pPr>
        <w:bidi w:val="0"/>
        <w:rPr>
          <w:rFonts w:cs="GE SS Text Light"/>
          <w:color w:val="000000" w:themeColor="text1"/>
          <w:sz w:val="24"/>
          <w:szCs w:val="24"/>
          <w:rtl/>
        </w:rPr>
      </w:pPr>
    </w:p>
    <w:p w:rsidR="00B00E21" w:rsidRDefault="00B00E21" w:rsidP="00B00E21">
      <w:pPr>
        <w:bidi w:val="0"/>
        <w:rPr>
          <w:rFonts w:cs="GE SS Text Light"/>
          <w:color w:val="000000" w:themeColor="text1"/>
          <w:sz w:val="24"/>
          <w:szCs w:val="24"/>
          <w:rtl/>
        </w:rPr>
      </w:pPr>
    </w:p>
    <w:p w:rsidR="00B00E21" w:rsidRPr="009240D2" w:rsidRDefault="00B00E21" w:rsidP="00B00E21">
      <w:pPr>
        <w:bidi w:val="0"/>
        <w:rPr>
          <w:rFonts w:cs="GE SS Text Light"/>
          <w:color w:val="000000" w:themeColor="text1"/>
          <w:sz w:val="24"/>
          <w:szCs w:val="24"/>
          <w:rtl/>
        </w:rPr>
      </w:pPr>
      <w:r w:rsidRPr="000A6832">
        <w:rPr>
          <w:rFonts w:cs="GE SS Text Light" w:hint="cs"/>
          <w:sz w:val="24"/>
          <w:szCs w:val="24"/>
          <w:rtl/>
        </w:rPr>
        <w:t>يلاحظ</w:t>
      </w:r>
      <w:bookmarkStart w:id="0" w:name="_GoBack"/>
      <w:bookmarkEnd w:id="0"/>
      <w:r w:rsidRPr="000A6832">
        <w:rPr>
          <w:rFonts w:cs="GE SS Text Light" w:hint="cs"/>
          <w:sz w:val="24"/>
          <w:szCs w:val="24"/>
          <w:rtl/>
        </w:rPr>
        <w:t xml:space="preserve"> وجود تطور رقمي في عدد الزوار </w:t>
      </w:r>
      <w:r>
        <w:rPr>
          <w:rFonts w:cs="GE SS Text Light" w:hint="cs"/>
          <w:sz w:val="24"/>
          <w:szCs w:val="24"/>
          <w:rtl/>
        </w:rPr>
        <w:t xml:space="preserve"> </w:t>
      </w:r>
      <w:r w:rsidRPr="000A6832">
        <w:rPr>
          <w:rFonts w:cs="GE SS Text Light" w:hint="cs"/>
          <w:sz w:val="24"/>
          <w:szCs w:val="24"/>
          <w:rtl/>
        </w:rPr>
        <w:t>و</w:t>
      </w:r>
      <w:r>
        <w:rPr>
          <w:rFonts w:cs="GE SS Text Light" w:hint="cs"/>
          <w:sz w:val="24"/>
          <w:szCs w:val="24"/>
          <w:rtl/>
        </w:rPr>
        <w:t xml:space="preserve"> </w:t>
      </w:r>
      <w:r w:rsidRPr="000A6832">
        <w:rPr>
          <w:rFonts w:cs="GE SS Text Light" w:hint="cs"/>
          <w:sz w:val="24"/>
          <w:szCs w:val="24"/>
          <w:rtl/>
        </w:rPr>
        <w:t>الإعا</w:t>
      </w:r>
      <w:r>
        <w:rPr>
          <w:rFonts w:cs="GE SS Text Light" w:hint="cs"/>
          <w:noProof/>
          <w:sz w:val="24"/>
          <w:szCs w:val="24"/>
          <w:rtl/>
        </w:rPr>
        <w:t>ر</w:t>
      </w:r>
      <w:r>
        <w:rPr>
          <w:rFonts w:cs="GE SS Text Light" w:hint="cs"/>
          <w:sz w:val="24"/>
          <w:szCs w:val="24"/>
          <w:rtl/>
        </w:rPr>
        <w:t xml:space="preserve">ات </w:t>
      </w:r>
      <w:r w:rsidRPr="000A6832">
        <w:rPr>
          <w:rFonts w:cs="GE SS Text Light" w:hint="cs"/>
          <w:sz w:val="24"/>
          <w:szCs w:val="24"/>
          <w:rtl/>
        </w:rPr>
        <w:t xml:space="preserve"> وأعداد العناوين والنسخ سنويا ، وهذا مؤشر على نمو في المكتبة بنسبة جيدة ، والأعداد في عام 1434/ 1435 هـ خاصة بالبنين فقط .</w:t>
      </w:r>
    </w:p>
    <w:p w:rsidR="0009104B" w:rsidRDefault="0009104B"/>
    <w:sectPr w:rsidR="000910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E21"/>
    <w:rsid w:val="0009104B"/>
    <w:rsid w:val="001171A7"/>
    <w:rsid w:val="00B0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2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2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21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E2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0E2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ar-SA" sz="1100" b="0"/>
              <a:t>تطور الخدمات التي تقدمها مكتبة الكلية للطلاب والطالبات في السنوات</a:t>
            </a:r>
            <a:r>
              <a:rPr lang="ar-SA" sz="1100" b="0" baseline="0"/>
              <a:t> 1434- 1435 هـ</a:t>
            </a:r>
            <a:endParaRPr lang="ar-JO" sz="1100" b="0"/>
          </a:p>
        </c:rich>
      </c:tx>
      <c:layout>
        <c:manualLayout>
          <c:xMode val="edge"/>
          <c:yMode val="edge"/>
          <c:x val="0.10231940752628851"/>
          <c:y val="3.5087719298245612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عدد الزوار شهريا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500</c:v>
                </c:pt>
                <c:pt idx="3">
                  <c:v>1000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عدد الإعارات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65</c:v>
                </c:pt>
                <c:pt idx="3">
                  <c:v>130</c:v>
                </c:pt>
              </c:numCache>
            </c:numRef>
          </c:val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عدد العناوين</c:v>
                </c:pt>
              </c:strCache>
            </c:strRef>
          </c:tx>
          <c:spPr>
            <a:solidFill>
              <a:srgbClr val="546831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ورقة1!$D$2:$D$5</c:f>
              <c:numCache>
                <c:formatCode>General</c:formatCode>
                <c:ptCount val="4"/>
                <c:pt idx="0">
                  <c:v>3000</c:v>
                </c:pt>
                <c:pt idx="1">
                  <c:v>6529</c:v>
                </c:pt>
                <c:pt idx="2">
                  <c:v>7530</c:v>
                </c:pt>
                <c:pt idx="3">
                  <c:v>6000</c:v>
                </c:pt>
              </c:numCache>
            </c:numRef>
          </c:val>
        </c:ser>
        <c:ser>
          <c:idx val="3"/>
          <c:order val="3"/>
          <c:tx>
            <c:strRef>
              <c:f>ورقة1!$E$1</c:f>
              <c:strCache>
                <c:ptCount val="1"/>
                <c:pt idx="0">
                  <c:v>عدد النسخ</c:v>
                </c:pt>
              </c:strCache>
            </c:strRef>
          </c:tx>
          <c:spPr>
            <a:solidFill>
              <a:srgbClr val="A4893E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ورقة1!$E$2:$E$5</c:f>
              <c:numCache>
                <c:formatCode>General</c:formatCode>
                <c:ptCount val="4"/>
                <c:pt idx="0">
                  <c:v>12887</c:v>
                </c:pt>
                <c:pt idx="1">
                  <c:v>15922</c:v>
                </c:pt>
                <c:pt idx="2">
                  <c:v>18498</c:v>
                </c:pt>
                <c:pt idx="3">
                  <c:v>12000</c:v>
                </c:pt>
              </c:numCache>
            </c:numRef>
          </c:val>
        </c:ser>
        <c:ser>
          <c:idx val="4"/>
          <c:order val="4"/>
          <c:tx>
            <c:strRef>
              <c:f>ورقة1!$F$1</c:f>
              <c:strCache>
                <c:ptCount val="1"/>
                <c:pt idx="0">
                  <c:v>المساحة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ورقة1!$F$2:$F$5</c:f>
              <c:numCache>
                <c:formatCode>General</c:formatCode>
                <c:ptCount val="4"/>
                <c:pt idx="0">
                  <c:v>0</c:v>
                </c:pt>
                <c:pt idx="1">
                  <c:v>160</c:v>
                </c:pt>
                <c:pt idx="2">
                  <c:v>160</c:v>
                </c:pt>
                <c:pt idx="3">
                  <c:v>160</c:v>
                </c:pt>
              </c:numCache>
            </c:numRef>
          </c:val>
        </c:ser>
        <c:ser>
          <c:idx val="5"/>
          <c:order val="5"/>
          <c:tx>
            <c:strRef>
              <c:f>ورقة1!$G$1</c:f>
              <c:strCache>
                <c:ptCount val="1"/>
                <c:pt idx="0">
                  <c:v>عدد الطاولات</c:v>
                </c:pt>
              </c:strCache>
            </c:strRef>
          </c:tx>
          <c:spPr>
            <a:solidFill>
              <a:schemeClr val="accent4">
                <a:lumMod val="50000"/>
              </a:schemeClr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ورقة1!$G$2:$G$5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19</c:v>
                </c:pt>
                <c:pt idx="3">
                  <c:v>19</c:v>
                </c:pt>
              </c:numCache>
            </c:numRef>
          </c:val>
        </c:ser>
        <c:ser>
          <c:idx val="6"/>
          <c:order val="6"/>
          <c:tx>
            <c:strRef>
              <c:f>ورقة1!$H$1</c:f>
              <c:strCache>
                <c:ptCount val="1"/>
                <c:pt idx="0">
                  <c:v>عدد المقاعد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ورقة1!$H$2:$H$5</c:f>
              <c:numCache>
                <c:formatCode>General</c:formatCode>
                <c:ptCount val="4"/>
                <c:pt idx="0">
                  <c:v>0</c:v>
                </c:pt>
                <c:pt idx="1">
                  <c:v>55</c:v>
                </c:pt>
                <c:pt idx="2">
                  <c:v>56</c:v>
                </c:pt>
                <c:pt idx="3">
                  <c:v>56</c:v>
                </c:pt>
              </c:numCache>
            </c:numRef>
          </c:val>
        </c:ser>
        <c:ser>
          <c:idx val="7"/>
          <c:order val="7"/>
          <c:tx>
            <c:strRef>
              <c:f>ورقة1!$I$1</c:f>
              <c:strCache>
                <c:ptCount val="1"/>
                <c:pt idx="0">
                  <c:v>عدد الحاسبات</c:v>
                </c:pt>
              </c:strCache>
            </c:strRef>
          </c:tx>
          <c:spPr>
            <a:solidFill>
              <a:schemeClr val="accent4">
                <a:lumMod val="75000"/>
              </a:schemeClr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ورقة1!$I$2:$I$5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16</c:v>
                </c:pt>
                <c:pt idx="3">
                  <c:v>16</c:v>
                </c:pt>
              </c:numCache>
            </c:numRef>
          </c:val>
        </c:ser>
        <c:ser>
          <c:idx val="8"/>
          <c:order val="8"/>
          <c:tx>
            <c:strRef>
              <c:f>ورقة1!$J$1</c:f>
              <c:strCache>
                <c:ptCount val="1"/>
                <c:pt idx="0">
                  <c:v>عدد الطابعات</c:v>
                </c:pt>
              </c:strCache>
            </c:strRef>
          </c:tx>
          <c:spPr>
            <a:solidFill>
              <a:schemeClr val="accent5"/>
            </a:solidFill>
          </c:spPr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ورقة1!$J$2:$J$5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9"/>
          <c:order val="9"/>
          <c:tx>
            <c:strRef>
              <c:f>ورقة1!$K$1</c:f>
              <c:strCache>
                <c:ptCount val="1"/>
                <c:pt idx="0">
                  <c:v>عدد آلات التصوير</c:v>
                </c:pt>
              </c:strCache>
            </c:strRef>
          </c:tx>
          <c:invertIfNegative val="0"/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ورقة1!$K$2:$K$5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814528"/>
        <c:axId val="89816064"/>
      </c:barChart>
      <c:catAx>
        <c:axId val="89814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9816064"/>
        <c:crosses val="autoZero"/>
        <c:auto val="1"/>
        <c:lblAlgn val="ctr"/>
        <c:lblOffset val="100"/>
        <c:noMultiLvlLbl val="0"/>
      </c:catAx>
      <c:valAx>
        <c:axId val="89816064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9814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Company>AbdulMajeed Alutiwi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2015-03-27T00:27:00Z</dcterms:created>
  <dcterms:modified xsi:type="dcterms:W3CDTF">2015-03-27T00:32:00Z</dcterms:modified>
</cp:coreProperties>
</file>