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D99" w:rsidRDefault="00193048" w:rsidP="00193048">
      <w:pPr>
        <w:jc w:val="both"/>
        <w:rPr>
          <w:sz w:val="32"/>
          <w:szCs w:val="32"/>
        </w:rPr>
      </w:pPr>
      <w:r w:rsidRPr="00193048">
        <w:rPr>
          <w:sz w:val="32"/>
          <w:szCs w:val="32"/>
        </w:rPr>
        <w:t>The deanship aims at upgrading the educational operations in the university, in addition to providing and facilitating the education and learning operations for students and staff members by direct and indirect contacts through communication techniques and Internet and other modern techniques. It also aims at making the digital educational material available for students at any time and place, since the electronic education has become an inescapable reality for coping with technological development. For all these reasons the deanship has laid down a number of goals hoping to achieve them in order to become pioneer in this field:</w:t>
      </w:r>
    </w:p>
    <w:p w:rsidR="00193048" w:rsidRDefault="00193048" w:rsidP="00193048">
      <w:pPr>
        <w:pStyle w:val="ListParagraph"/>
        <w:numPr>
          <w:ilvl w:val="0"/>
          <w:numId w:val="1"/>
        </w:numPr>
        <w:jc w:val="both"/>
        <w:rPr>
          <w:sz w:val="32"/>
          <w:szCs w:val="32"/>
        </w:rPr>
      </w:pPr>
      <w:r w:rsidRPr="00193048">
        <w:rPr>
          <w:sz w:val="32"/>
          <w:szCs w:val="32"/>
        </w:rPr>
        <w:t>Administrating and developing the operations of electronic education and distance learning in the university</w:t>
      </w:r>
    </w:p>
    <w:p w:rsidR="00193048" w:rsidRDefault="00193048" w:rsidP="00193048">
      <w:pPr>
        <w:pStyle w:val="ListParagraph"/>
        <w:numPr>
          <w:ilvl w:val="0"/>
          <w:numId w:val="1"/>
        </w:numPr>
        <w:jc w:val="both"/>
        <w:rPr>
          <w:sz w:val="32"/>
          <w:szCs w:val="32"/>
        </w:rPr>
      </w:pPr>
      <w:r w:rsidRPr="00193048">
        <w:rPr>
          <w:sz w:val="32"/>
          <w:szCs w:val="32"/>
        </w:rPr>
        <w:t>Setting up and developing the digital contents of the curriculums and transferring them into interactive electronic curriculums</w:t>
      </w:r>
    </w:p>
    <w:p w:rsidR="00193048" w:rsidRDefault="00193048" w:rsidP="00193048">
      <w:pPr>
        <w:pStyle w:val="ListParagraph"/>
        <w:numPr>
          <w:ilvl w:val="0"/>
          <w:numId w:val="1"/>
        </w:numPr>
        <w:jc w:val="both"/>
        <w:rPr>
          <w:sz w:val="32"/>
          <w:szCs w:val="32"/>
        </w:rPr>
      </w:pPr>
      <w:r w:rsidRPr="00193048">
        <w:rPr>
          <w:sz w:val="32"/>
          <w:szCs w:val="32"/>
        </w:rPr>
        <w:t>Providing continuous training for the staff members and students by utilizing the modern electronic equipment</w:t>
      </w:r>
    </w:p>
    <w:p w:rsidR="00193048" w:rsidRDefault="00193048" w:rsidP="00193048">
      <w:pPr>
        <w:pStyle w:val="ListParagraph"/>
        <w:numPr>
          <w:ilvl w:val="0"/>
          <w:numId w:val="1"/>
        </w:numPr>
        <w:jc w:val="both"/>
        <w:rPr>
          <w:sz w:val="32"/>
          <w:szCs w:val="32"/>
        </w:rPr>
      </w:pPr>
      <w:r w:rsidRPr="00193048">
        <w:rPr>
          <w:sz w:val="32"/>
          <w:szCs w:val="32"/>
        </w:rPr>
        <w:t>Effective application of quantitative quality guarantee for education in accordance with the international standards</w:t>
      </w:r>
    </w:p>
    <w:p w:rsidR="00193048" w:rsidRDefault="00193048" w:rsidP="00193048">
      <w:pPr>
        <w:pStyle w:val="ListParagraph"/>
        <w:numPr>
          <w:ilvl w:val="0"/>
          <w:numId w:val="1"/>
        </w:numPr>
        <w:jc w:val="both"/>
        <w:rPr>
          <w:sz w:val="32"/>
          <w:szCs w:val="32"/>
        </w:rPr>
      </w:pPr>
      <w:r w:rsidRPr="00193048">
        <w:rPr>
          <w:sz w:val="32"/>
          <w:szCs w:val="32"/>
        </w:rPr>
        <w:t>Coordination with those concerned with the electronic education and distance learning in and outside the Kingdom for the purpose of exchanging expertise and unifying efforts in the field</w:t>
      </w:r>
    </w:p>
    <w:p w:rsidR="00193048" w:rsidRDefault="00193048" w:rsidP="00193048">
      <w:pPr>
        <w:pStyle w:val="ListParagraph"/>
        <w:numPr>
          <w:ilvl w:val="0"/>
          <w:numId w:val="1"/>
        </w:numPr>
        <w:jc w:val="both"/>
        <w:rPr>
          <w:sz w:val="32"/>
          <w:szCs w:val="32"/>
        </w:rPr>
      </w:pPr>
      <w:r w:rsidRPr="00193048">
        <w:rPr>
          <w:sz w:val="32"/>
          <w:szCs w:val="32"/>
        </w:rPr>
        <w:t>Providing capabilities and modern electronic equipment in the education field</w:t>
      </w:r>
    </w:p>
    <w:p w:rsidR="00193048" w:rsidRDefault="00193048" w:rsidP="00193048">
      <w:pPr>
        <w:pStyle w:val="ListParagraph"/>
        <w:numPr>
          <w:ilvl w:val="0"/>
          <w:numId w:val="1"/>
        </w:numPr>
        <w:jc w:val="both"/>
        <w:rPr>
          <w:sz w:val="32"/>
          <w:szCs w:val="32"/>
        </w:rPr>
      </w:pPr>
      <w:r w:rsidRPr="00193048">
        <w:rPr>
          <w:sz w:val="32"/>
          <w:szCs w:val="32"/>
        </w:rPr>
        <w:t>Working to attract specialized human resources in the field of information technology and electronic education</w:t>
      </w:r>
    </w:p>
    <w:p w:rsidR="00193048" w:rsidRPr="00193048" w:rsidRDefault="00193048" w:rsidP="00193048">
      <w:pPr>
        <w:pStyle w:val="ListParagraph"/>
        <w:jc w:val="both"/>
        <w:rPr>
          <w:sz w:val="32"/>
          <w:szCs w:val="32"/>
        </w:rPr>
      </w:pPr>
      <w:bookmarkStart w:id="0" w:name="_GoBack"/>
      <w:bookmarkEnd w:id="0"/>
    </w:p>
    <w:p w:rsidR="00193048" w:rsidRPr="00193048" w:rsidRDefault="00193048" w:rsidP="00193048">
      <w:pPr>
        <w:jc w:val="both"/>
        <w:rPr>
          <w:sz w:val="32"/>
          <w:szCs w:val="32"/>
        </w:rPr>
      </w:pPr>
    </w:p>
    <w:sectPr w:rsidR="00193048" w:rsidRPr="001930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84E08"/>
    <w:multiLevelType w:val="hybridMultilevel"/>
    <w:tmpl w:val="8A52F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048"/>
    <w:rsid w:val="00193048"/>
    <w:rsid w:val="009E4D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0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 Al-Otaibi</dc:creator>
  <cp:lastModifiedBy>Maryam Al-Otaibi</cp:lastModifiedBy>
  <cp:revision>1</cp:revision>
  <dcterms:created xsi:type="dcterms:W3CDTF">2014-05-18T06:54:00Z</dcterms:created>
  <dcterms:modified xsi:type="dcterms:W3CDTF">2014-05-18T07:00:00Z</dcterms:modified>
</cp:coreProperties>
</file>