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70" w:rsidRPr="00602447" w:rsidRDefault="00374970" w:rsidP="00003C05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602447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(( بطاقة مبادرة / مشروع))</w:t>
      </w:r>
    </w:p>
    <w:tbl>
      <w:tblPr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57"/>
        <w:gridCol w:w="3521"/>
        <w:gridCol w:w="3120"/>
      </w:tblGrid>
      <w:tr w:rsidR="00374970" w:rsidRPr="00602447" w:rsidTr="00AD06D6">
        <w:tc>
          <w:tcPr>
            <w:tcW w:w="709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57" w:type="dxa"/>
            <w:tcBorders>
              <w:top w:val="thinThickThin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المبادرة / المشروع</w:t>
            </w:r>
          </w:p>
        </w:tc>
        <w:tc>
          <w:tcPr>
            <w:tcW w:w="6641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</w:tcPr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معامل التدريب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rPr>
          <w:trHeight w:val="990"/>
        </w:trPr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وصف المبادرة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FD756F">
            <w:pPr>
              <w:spacing w:before="100" w:beforeAutospacing="1" w:after="100" w:afterAutospacing="1" w:line="240" w:lineRule="auto"/>
              <w:ind w:left="385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وهو عبارة مختبر ومعمل يسعى لتحقيق الريادة على مستوى مؤسسات التعليم العالي وخاصة جامعة المجمعة في تأهيل المتدربين معرفياً </w:t>
            </w:r>
            <w:proofErr w:type="spellStart"/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ومهارياً</w:t>
            </w:r>
            <w:proofErr w:type="spellEnd"/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في مجال التعليم الالكتروني وفق أحدث نظريات التعليم والتدريب 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rPr>
          <w:trHeight w:val="375"/>
        </w:trPr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البعد </w:t>
            </w:r>
            <w:proofErr w:type="spellStart"/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الإستراتيجي</w:t>
            </w:r>
            <w:proofErr w:type="spellEnd"/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60763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التعليم والنمو</w:t>
            </w:r>
          </w:p>
          <w:p w:rsidR="00374970" w:rsidRPr="00602447" w:rsidRDefault="00374970" w:rsidP="0060763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- العمليات الداخلية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الهدف الاستراتيجي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rtl/>
              </w:rPr>
              <w:t>تنمية القدرة البشرية والفكرية للجامعة (كماً ونوعاً) لتحقيق درجات عالية من الجودة والتميز المستقبلي في مجالات التعليم، والبحث العلمي، وخدمة المجتمع.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rtl/>
              </w:rPr>
              <w:t xml:space="preserve">رفع كفاءة الأداء المؤسسي، </w:t>
            </w:r>
            <w:proofErr w:type="spellStart"/>
            <w:r w:rsidRPr="00602447"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rtl/>
              </w:rPr>
              <w:t>وتطويرالبنية</w:t>
            </w:r>
            <w:proofErr w:type="spellEnd"/>
            <w:r w:rsidRPr="00602447">
              <w:rPr>
                <w:rFonts w:ascii="Traditional Arabic" w:hAnsi="Traditional Arabic" w:cs="Traditional Arabic"/>
                <w:b/>
                <w:bCs/>
                <w:color w:val="00B050"/>
                <w:sz w:val="28"/>
                <w:szCs w:val="28"/>
                <w:rtl/>
              </w:rPr>
              <w:t xml:space="preserve"> التحتية والبيئة التقنية لدعم التحول للمعاملات الإلكترونية بالجامعة بما يمكنها من تحقيق رسالتها وأهدافها.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الهدف التفصيلي 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(1) تطوير البنية التحتية للمباني و المرافق الجامعية.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(2) تأسيس شبكة نظم المعلومات والتعليم الالكتروني المتكاملة.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FD756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3- تفعيل  برامج التدريب المتخصص على أساليب التعليم الالكتروني من خلال </w:t>
            </w: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الجهات المانحة</w:t>
            </w:r>
          </w:p>
          <w:p w:rsidR="00374970" w:rsidRPr="00602447" w:rsidRDefault="00374970" w:rsidP="00FD756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4- برنامج تنمية قدرات العاملين بوحدات العمادة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عمادة التعليم الإلكتروني والتعليم عن بعد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rPr>
          <w:trHeight w:val="439"/>
        </w:trPr>
        <w:tc>
          <w:tcPr>
            <w:tcW w:w="709" w:type="dxa"/>
            <w:vMerge w:val="restar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857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مؤشرات الأداء</w:t>
            </w:r>
          </w:p>
        </w:tc>
        <w:tc>
          <w:tcPr>
            <w:tcW w:w="3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الوضع الراهن</w:t>
            </w:r>
          </w:p>
        </w:tc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الوضع المستهدف</w:t>
            </w:r>
          </w:p>
        </w:tc>
      </w:tr>
      <w:tr w:rsidR="00374970" w:rsidRPr="00602447" w:rsidTr="00AD06D6">
        <w:trPr>
          <w:trHeight w:val="660"/>
        </w:trPr>
        <w:tc>
          <w:tcPr>
            <w:tcW w:w="0" w:type="auto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100%</w:t>
            </w:r>
          </w:p>
        </w:tc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100%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الأهداف التفصيلية للمشروع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374970" w:rsidRPr="00602447" w:rsidRDefault="00374970" w:rsidP="0060244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تطوير مهارات التعليم الالكتروني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خطوات تنفيذ المبادرة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374970" w:rsidRPr="00602447" w:rsidRDefault="00374970" w:rsidP="00B615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دراسة واقع معامل الحاسب الآلي للتدريب </w:t>
            </w:r>
          </w:p>
          <w:p w:rsidR="00374970" w:rsidRPr="00602447" w:rsidRDefault="00374970" w:rsidP="00B615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دراسة القاعات المناسبة للتدريب على مهارات التعليم الالكتروني</w:t>
            </w:r>
          </w:p>
          <w:p w:rsidR="00374970" w:rsidRPr="00602447" w:rsidRDefault="00374970" w:rsidP="00B615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كتابة مواصفات الفنية للمعمل التدريب </w:t>
            </w:r>
          </w:p>
          <w:p w:rsidR="00374970" w:rsidRPr="00602447" w:rsidRDefault="00374970" w:rsidP="00B615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تجهيز القاعات الدراسية بأدوات التعلم الإلكتروني</w:t>
            </w:r>
          </w:p>
          <w:p w:rsidR="00374970" w:rsidRPr="00602447" w:rsidRDefault="00374970" w:rsidP="00B615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تفعيل استخدام تقنيات التعليم الإلكتروني بالجامعة</w:t>
            </w:r>
          </w:p>
          <w:p w:rsidR="00374970" w:rsidRPr="00602447" w:rsidRDefault="00374970" w:rsidP="00B615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نشرات  تثقيفية  وتدريبية عن استخدام في التعلم الإلكتروني</w:t>
            </w:r>
          </w:p>
        </w:tc>
      </w:tr>
      <w:tr w:rsidR="00374970" w:rsidRPr="00602447" w:rsidTr="00AD06D6">
        <w:trPr>
          <w:trHeight w:val="10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374970" w:rsidRPr="00602447" w:rsidRDefault="00374970" w:rsidP="00003C0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tbl>
      <w:tblPr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57"/>
        <w:gridCol w:w="2104"/>
        <w:gridCol w:w="2410"/>
        <w:gridCol w:w="2127"/>
      </w:tblGrid>
      <w:tr w:rsidR="00374970" w:rsidRPr="00602447" w:rsidTr="00AD06D6">
        <w:tc>
          <w:tcPr>
            <w:tcW w:w="709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57" w:type="dxa"/>
            <w:tcBorders>
              <w:top w:val="thinThickThinSmallGap" w:sz="2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الموارد المالية والبشرية الداعمة</w:t>
            </w:r>
          </w:p>
        </w:tc>
        <w:tc>
          <w:tcPr>
            <w:tcW w:w="6641" w:type="dxa"/>
            <w:gridSpan w:val="3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1-الإدارة العامة للشؤون المالية والإدارية.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2-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3-</w:t>
            </w: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4-</w:t>
            </w:r>
          </w:p>
        </w:tc>
      </w:tr>
      <w:tr w:rsidR="00374970" w:rsidRPr="00602447" w:rsidTr="00AD06D6">
        <w:trPr>
          <w:trHeight w:val="538"/>
        </w:trPr>
        <w:tc>
          <w:tcPr>
            <w:tcW w:w="709" w:type="dxa"/>
            <w:vMerge w:val="restart"/>
            <w:tcBorders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857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الخطة الزمنية </w:t>
            </w:r>
          </w:p>
        </w:tc>
        <w:tc>
          <w:tcPr>
            <w:tcW w:w="66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نسبة الانجاز</w:t>
            </w:r>
          </w:p>
        </w:tc>
      </w:tr>
      <w:tr w:rsidR="00374970" w:rsidRPr="00602447" w:rsidTr="00AD06D6">
        <w:trPr>
          <w:trHeight w:val="483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السنة الأولى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السنة الثالثة</w:t>
            </w:r>
          </w:p>
        </w:tc>
      </w:tr>
      <w:tr w:rsidR="00374970" w:rsidRPr="00602447" w:rsidTr="00AD06D6">
        <w:trPr>
          <w:trHeight w:val="255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40%</w:t>
            </w: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70%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100%</w:t>
            </w:r>
          </w:p>
        </w:tc>
      </w:tr>
      <w:tr w:rsidR="00374970" w:rsidRPr="00602447" w:rsidTr="00AD06D6">
        <w:trPr>
          <w:trHeight w:val="255"/>
        </w:trPr>
        <w:tc>
          <w:tcPr>
            <w:tcW w:w="709" w:type="dxa"/>
            <w:vMerge w:val="restart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2857" w:type="dxa"/>
            <w:vMerge w:val="restart"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طريقة الأداء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السنة الأولى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بناء المواصفات ومخاطبة ادارة المشتريات </w:t>
            </w: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rPr>
          <w:trHeight w:val="255"/>
        </w:trPr>
        <w:tc>
          <w:tcPr>
            <w:tcW w:w="0" w:type="auto"/>
            <w:vMerge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السنة الثانية</w:t>
            </w: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607D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تحديد المكان وبناء المعمل</w:t>
            </w: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rPr>
          <w:trHeight w:val="255"/>
        </w:trPr>
        <w:tc>
          <w:tcPr>
            <w:tcW w:w="0" w:type="auto"/>
            <w:vMerge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374970" w:rsidRPr="00602447" w:rsidRDefault="00374970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السنة الثالثة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تشغيل المعامل التدريبية</w:t>
            </w:r>
          </w:p>
          <w:p w:rsidR="00374970" w:rsidRPr="00602447" w:rsidRDefault="00374970" w:rsidP="006024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74970" w:rsidRPr="00602447" w:rsidRDefault="00374970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857" w:type="dxa"/>
            <w:tcBorders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أبرز الإيجابيات أثناء إنجاز المبادرة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74970" w:rsidRPr="00602447" w:rsidRDefault="00374970" w:rsidP="0060244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أعجاب الكليات و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العمادات</w:t>
            </w:r>
            <w:proofErr w:type="spellEnd"/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ساندة بتنفيذ المشروع</w:t>
            </w:r>
          </w:p>
        </w:tc>
      </w:tr>
      <w:tr w:rsidR="00374970" w:rsidRPr="00602447" w:rsidTr="00AD06D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857" w:type="dxa"/>
            <w:tcBorders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أبرز المعوقات أثناء إنجاز المبادرة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انقطاع الانترنت من القاعة وهذا مرتبط مع تقنية المعلومات </w:t>
            </w:r>
          </w:p>
        </w:tc>
      </w:tr>
      <w:tr w:rsidR="00374970" w:rsidRPr="00602447" w:rsidTr="00AD06D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857" w:type="dxa"/>
            <w:tcBorders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معد التقرير و التاريخ والاعتماد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374970" w:rsidRPr="00602447" w:rsidTr="00AD06D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57" w:type="dxa"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الإغلاق</w:t>
            </w:r>
          </w:p>
        </w:tc>
        <w:tc>
          <w:tcPr>
            <w:tcW w:w="6641" w:type="dxa"/>
            <w:gridSpan w:val="3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374970" w:rsidRPr="00602447" w:rsidRDefault="00374970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0244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في يوم .................:   ......./..../1433هـ تم الإغلاق</w:t>
            </w:r>
          </w:p>
        </w:tc>
      </w:tr>
    </w:tbl>
    <w:p w:rsidR="00374970" w:rsidRPr="00602447" w:rsidRDefault="00374970">
      <w:pPr>
        <w:rPr>
          <w:rFonts w:ascii="Traditional Arabic" w:hAnsi="Traditional Arabic" w:cs="Traditional Arabic"/>
          <w:b/>
          <w:bCs/>
          <w:sz w:val="28"/>
          <w:szCs w:val="28"/>
        </w:rPr>
      </w:pPr>
    </w:p>
    <w:sectPr w:rsidR="00374970" w:rsidRPr="00602447" w:rsidSect="00311F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7807"/>
    <w:multiLevelType w:val="hybridMultilevel"/>
    <w:tmpl w:val="A2A4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C05"/>
    <w:rsid w:val="00000090"/>
    <w:rsid w:val="00003C05"/>
    <w:rsid w:val="0023162D"/>
    <w:rsid w:val="00311FA6"/>
    <w:rsid w:val="00374970"/>
    <w:rsid w:val="003B4879"/>
    <w:rsid w:val="00602447"/>
    <w:rsid w:val="0060763E"/>
    <w:rsid w:val="00607D40"/>
    <w:rsid w:val="00914678"/>
    <w:rsid w:val="00AD06D6"/>
    <w:rsid w:val="00B615A7"/>
    <w:rsid w:val="00ED5E5C"/>
    <w:rsid w:val="00EE33E4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05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1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a.alobaid</dc:creator>
  <cp:lastModifiedBy>Mishari Alshalawi</cp:lastModifiedBy>
  <cp:revision>5</cp:revision>
  <cp:lastPrinted>2013-06-24T10:22:00Z</cp:lastPrinted>
  <dcterms:created xsi:type="dcterms:W3CDTF">2013-06-09T09:13:00Z</dcterms:created>
  <dcterms:modified xsi:type="dcterms:W3CDTF">2013-06-24T10:22:00Z</dcterms:modified>
</cp:coreProperties>
</file>