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61" w:rsidRDefault="00517761" w:rsidP="00517761">
      <w:pPr>
        <w:spacing w:before="120" w:after="120" w:line="240" w:lineRule="auto"/>
        <w:jc w:val="both"/>
        <w:rPr>
          <w:rFonts w:cs="AL-Mateen"/>
          <w:sz w:val="36"/>
          <w:szCs w:val="36"/>
          <w:rtl/>
        </w:rPr>
      </w:pPr>
      <w:bookmarkStart w:id="0" w:name="_GoBack"/>
      <w:bookmarkEnd w:id="0"/>
      <w:r>
        <w:rPr>
          <w:rFonts w:cs="AL-Mateen" w:hint="cs"/>
          <w:sz w:val="36"/>
          <w:szCs w:val="36"/>
          <w:rtl/>
        </w:rPr>
        <w:t>وهناك بعض النماذج التي تساعد في تحديد جميع الأبعاد والجوانب الضرورية عند تنفيذ المبادرات</w:t>
      </w:r>
    </w:p>
    <w:p w:rsidR="00517761" w:rsidRDefault="00517761" w:rsidP="00517761">
      <w:pPr>
        <w:jc w:val="center"/>
        <w:rPr>
          <w:rFonts w:cs="AL-Hosam"/>
          <w:b/>
          <w:bCs/>
          <w:sz w:val="40"/>
          <w:szCs w:val="40"/>
          <w:u w:val="single"/>
          <w:rtl/>
        </w:rPr>
      </w:pPr>
    </w:p>
    <w:p w:rsidR="00517761" w:rsidRPr="007B0121" w:rsidRDefault="00517761" w:rsidP="00517761">
      <w:pPr>
        <w:jc w:val="center"/>
        <w:rPr>
          <w:sz w:val="24"/>
          <w:szCs w:val="24"/>
          <w:u w:val="single"/>
          <w:rtl/>
        </w:rPr>
      </w:pPr>
      <w:r w:rsidRPr="007B0121">
        <w:rPr>
          <w:b/>
          <w:bCs/>
          <w:sz w:val="24"/>
          <w:szCs w:val="24"/>
          <w:u w:val="single"/>
          <w:rtl/>
        </w:rPr>
        <w:t xml:space="preserve"> (( بطاقة مبادرة / مشروع</w:t>
      </w:r>
      <w:r w:rsidRPr="007B0121">
        <w:rPr>
          <w:sz w:val="24"/>
          <w:szCs w:val="24"/>
          <w:u w:val="single"/>
          <w:rtl/>
        </w:rPr>
        <w:t>))</w:t>
      </w: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57"/>
        <w:gridCol w:w="3521"/>
        <w:gridCol w:w="3120"/>
      </w:tblGrid>
      <w:tr w:rsidR="00517761" w:rsidRPr="007B0121" w:rsidTr="0070749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 xml:space="preserve"> المبادرة</w:t>
            </w:r>
            <w:r>
              <w:rPr>
                <w:b/>
                <w:bCs/>
                <w:sz w:val="24"/>
                <w:szCs w:val="24"/>
                <w:rtl/>
              </w:rPr>
              <w:t xml:space="preserve"> /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مشروع</w:t>
            </w:r>
          </w:p>
        </w:tc>
        <w:tc>
          <w:tcPr>
            <w:tcW w:w="6641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517761" w:rsidRPr="0085276C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5276C">
              <w:rPr>
                <w:rFonts w:cs="AL-Mateen" w:hint="cs"/>
                <w:smallCaps/>
                <w:color w:val="00B050"/>
                <w:sz w:val="31"/>
                <w:szCs w:val="31"/>
                <w:rtl/>
              </w:rPr>
              <w:br/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مبادرة نظام التعليم الإلكتروني</w:t>
            </w:r>
          </w:p>
          <w:p w:rsidR="00517761" w:rsidRPr="0085276C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</w:rPr>
            </w:pPr>
          </w:p>
        </w:tc>
      </w:tr>
      <w:tr w:rsidR="00517761" w:rsidRPr="007B0121" w:rsidTr="00707496">
        <w:trPr>
          <w:trHeight w:val="990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وصف 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517761" w:rsidRPr="0085276C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  <w:rtl/>
              </w:rPr>
            </w:pPr>
          </w:p>
          <w:p w:rsidR="00517761" w:rsidRPr="0085276C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نظام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تعليمي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غير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تقليدي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يمكن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الدارس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التحصيل العلمي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والاستفادة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العملية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التعليمية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بكافة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جوانبها دون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الانتقال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إلى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موقع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الدراسة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ويمكن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أعضاء هيئة التدريس ومن في حكمهم 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إيصال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معلومات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ومناقشاته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للطلاب والطالبات 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دون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الانتقال</w:t>
            </w:r>
            <w:r w:rsidRPr="0085276C">
              <w:rPr>
                <w:rFonts w:cs="AL-Mateen"/>
                <w:smallCaps/>
                <w:color w:val="00B050"/>
                <w:sz w:val="28"/>
                <w:szCs w:val="28"/>
                <w:rtl/>
              </w:rPr>
              <w:t xml:space="preserve"> </w:t>
            </w: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إليهم</w:t>
            </w: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.</w:t>
            </w:r>
          </w:p>
          <w:p w:rsidR="00517761" w:rsidRPr="0085276C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</w:rPr>
            </w:pPr>
          </w:p>
        </w:tc>
      </w:tr>
      <w:tr w:rsidR="00517761" w:rsidRPr="007B0121" w:rsidTr="00707496">
        <w:trPr>
          <w:trHeight w:val="375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 xml:space="preserve">البعد </w:t>
            </w:r>
            <w:proofErr w:type="spellStart"/>
            <w:r w:rsidRPr="007B0121">
              <w:rPr>
                <w:b/>
                <w:bCs/>
                <w:sz w:val="24"/>
                <w:szCs w:val="24"/>
                <w:rtl/>
              </w:rPr>
              <w:t>الإستراتيجي</w:t>
            </w:r>
            <w:proofErr w:type="spellEnd"/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517761" w:rsidRPr="0085276C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  <w:rtl/>
              </w:rPr>
            </w:pPr>
          </w:p>
          <w:p w:rsidR="00517761" w:rsidRPr="0085276C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العمليات الداخلية</w:t>
            </w:r>
          </w:p>
          <w:p w:rsidR="00517761" w:rsidRPr="0085276C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31"/>
                <w:szCs w:val="31"/>
              </w:rPr>
            </w:pPr>
          </w:p>
        </w:tc>
      </w:tr>
      <w:tr w:rsidR="00517761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الهدف الاستراتيجي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517761" w:rsidRPr="007B0121" w:rsidRDefault="00517761" w:rsidP="0070749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517761" w:rsidRPr="0085276C" w:rsidRDefault="00517761" w:rsidP="0070749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517761" w:rsidRPr="0085276C" w:rsidRDefault="00517761" w:rsidP="0070749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276C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رفع كفاءة الأداء المؤسسي، وتطوير البنية التحتية والبيئة التقنية لدعم التحول للمعاملات الإلكترونية بالجامعة بما يمكنها من تحقيق رسالتها وأهدافها</w:t>
            </w:r>
          </w:p>
          <w:p w:rsidR="00517761" w:rsidRPr="007B0121" w:rsidRDefault="00517761" w:rsidP="0070749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517761" w:rsidRPr="007B0121" w:rsidRDefault="00517761" w:rsidP="007074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7761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الهدف التفصيلي 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517761" w:rsidRPr="007B0121" w:rsidRDefault="00517761" w:rsidP="00707496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  <w:p w:rsidR="00517761" w:rsidRDefault="00517761" w:rsidP="0070749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5749B9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تطوير قدرات  أعضاء هيئة التدريس والإداريين  في مجالات التكنولوجيا الحديثة وتطبيقاتها التعليمية والإدارية .</w:t>
            </w:r>
          </w:p>
          <w:p w:rsidR="00517761" w:rsidRDefault="00517761" w:rsidP="0070749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5749B9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تأسيس شبكة نظم المعلومات والتعليم الالكتروني المتكاملة</w:t>
            </w:r>
          </w:p>
          <w:p w:rsidR="00517761" w:rsidRPr="007B0121" w:rsidRDefault="00517761" w:rsidP="0070749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1E4C5C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تطبيق برامج التعليم الالكتروني والتعلم عن بعد</w:t>
            </w:r>
            <w:r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 xml:space="preserve"> </w:t>
            </w:r>
            <w:r w:rsidRPr="001E4C5C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من خلال عمادة التعليم الالكتروني والتعليم عن بعد في خمس كليات</w:t>
            </w:r>
          </w:p>
          <w:p w:rsidR="00517761" w:rsidRPr="007B0121" w:rsidRDefault="00517761" w:rsidP="007074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17761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الجهة المنفذة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517761" w:rsidRPr="005749B9" w:rsidRDefault="00517761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3"/>
                <w:szCs w:val="23"/>
                <w:rtl/>
                <w:lang w:bidi="ar-EG"/>
              </w:rPr>
            </w:pPr>
          </w:p>
          <w:p w:rsidR="00517761" w:rsidRDefault="00517761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3"/>
                <w:szCs w:val="23"/>
                <w:rtl/>
                <w:lang w:bidi="ar-EG"/>
              </w:rPr>
            </w:pPr>
            <w:r w:rsidRPr="005749B9">
              <w:rPr>
                <w:rFonts w:ascii="Times New Roman" w:hAnsi="Times New Roman" w:cs="AL-Mohanad Bold" w:hint="cs"/>
                <w:color w:val="C00000"/>
                <w:sz w:val="23"/>
                <w:szCs w:val="23"/>
                <w:rtl/>
                <w:lang w:bidi="ar-EG"/>
              </w:rPr>
              <w:t>عمادة التعليم الالكتروني</w:t>
            </w:r>
          </w:p>
          <w:p w:rsidR="00517761" w:rsidRPr="005749B9" w:rsidRDefault="00517761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3"/>
                <w:szCs w:val="23"/>
                <w:lang w:bidi="ar-EG"/>
              </w:rPr>
            </w:pPr>
            <w:r w:rsidRPr="005749B9">
              <w:rPr>
                <w:rFonts w:ascii="Times New Roman" w:hAnsi="Times New Roman" w:cs="AL-Mohanad Bold" w:hint="cs"/>
                <w:color w:val="C00000"/>
                <w:sz w:val="23"/>
                <w:szCs w:val="23"/>
                <w:rtl/>
                <w:lang w:bidi="ar-EG"/>
              </w:rPr>
              <w:t>عمادة تقنية المعلومات</w:t>
            </w:r>
          </w:p>
        </w:tc>
      </w:tr>
      <w:tr w:rsidR="00517761" w:rsidRPr="007B0121" w:rsidTr="00707496">
        <w:trPr>
          <w:trHeight w:val="439"/>
        </w:trPr>
        <w:tc>
          <w:tcPr>
            <w:tcW w:w="709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مؤشرات الأداء</w:t>
            </w: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الوضع الراهن</w:t>
            </w: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الوضع المستهدف</w:t>
            </w:r>
          </w:p>
        </w:tc>
      </w:tr>
      <w:tr w:rsidR="00517761" w:rsidRPr="007B0121" w:rsidTr="00707496">
        <w:trPr>
          <w:trHeight w:val="660"/>
        </w:trPr>
        <w:tc>
          <w:tcPr>
            <w:tcW w:w="0" w:type="auto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17761" w:rsidRDefault="00517761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</w:pPr>
            <w:r w:rsidRPr="005749B9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100%</w:t>
            </w:r>
          </w:p>
          <w:p w:rsidR="00517761" w:rsidRPr="005749B9" w:rsidRDefault="00517761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517761" w:rsidRPr="005749B9" w:rsidRDefault="00517761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  <w:rtl/>
              </w:rPr>
            </w:pPr>
            <w:r w:rsidRPr="005749B9">
              <w:rPr>
                <w:rFonts w:cs="AL-Mohanad Bold" w:hint="cs"/>
                <w:smallCaps/>
                <w:color w:val="FF0000"/>
                <w:sz w:val="23"/>
                <w:szCs w:val="23"/>
                <w:rtl/>
              </w:rPr>
              <w:t>100%</w:t>
            </w:r>
          </w:p>
          <w:p w:rsidR="00517761" w:rsidRPr="005749B9" w:rsidRDefault="00517761" w:rsidP="00707496">
            <w:pPr>
              <w:spacing w:after="0" w:line="240" w:lineRule="auto"/>
              <w:jc w:val="center"/>
              <w:rPr>
                <w:rFonts w:cs="AL-Mohanad Bold"/>
                <w:smallCaps/>
                <w:color w:val="FF0000"/>
                <w:sz w:val="23"/>
                <w:szCs w:val="23"/>
              </w:rPr>
            </w:pPr>
          </w:p>
        </w:tc>
      </w:tr>
      <w:tr w:rsidR="00517761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الأهداف التفصيلية للمشروع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517761" w:rsidRDefault="00517761" w:rsidP="0051776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4C5C">
              <w:rPr>
                <w:rFonts w:ascii="Arial" w:hAnsi="Arial" w:cs="AL-Mohanad Bold" w:hint="cs"/>
                <w:sz w:val="23"/>
                <w:szCs w:val="23"/>
                <w:rtl/>
              </w:rPr>
              <w:t>إعداد ندوات خاصة بالتعلم الإلكتروني لمنسوبي الجامعة</w:t>
            </w:r>
          </w:p>
          <w:p w:rsidR="00517761" w:rsidRDefault="00517761" w:rsidP="0051776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9B9">
              <w:rPr>
                <w:rFonts w:ascii="Arial" w:hAnsi="Arial" w:cs="AL-Mohanad Bold" w:hint="cs"/>
                <w:sz w:val="23"/>
                <w:szCs w:val="23"/>
                <w:rtl/>
              </w:rPr>
              <w:t>زيارات تبادل الخبرة مع الجهات المناظرة</w:t>
            </w:r>
          </w:p>
          <w:p w:rsidR="00517761" w:rsidRDefault="00517761" w:rsidP="0051776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9B9">
              <w:rPr>
                <w:rFonts w:ascii="Arial" w:hAnsi="Arial" w:cs="AL-Mohanad Bold" w:hint="cs"/>
                <w:sz w:val="23"/>
                <w:szCs w:val="23"/>
                <w:rtl/>
              </w:rPr>
              <w:t>تفعيل استخدام تقنيات التعليم الإلكتروني بالجامعة</w:t>
            </w:r>
          </w:p>
          <w:p w:rsidR="00517761" w:rsidRDefault="00517761" w:rsidP="0051776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749B9">
              <w:rPr>
                <w:rFonts w:ascii="Arial" w:hAnsi="Arial" w:cs="AL-Mohanad Bold" w:hint="cs"/>
                <w:sz w:val="23"/>
                <w:szCs w:val="23"/>
                <w:rtl/>
              </w:rPr>
              <w:t>توفير رخصة لبرامج الفصول الافتراضية والتدريب عليها</w:t>
            </w:r>
          </w:p>
          <w:p w:rsidR="00517761" w:rsidRDefault="00517761" w:rsidP="0051776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4C5C">
              <w:rPr>
                <w:rFonts w:ascii="Arial" w:hAnsi="Arial" w:cs="AL-Mohanad Bold" w:hint="cs"/>
                <w:sz w:val="23"/>
                <w:szCs w:val="23"/>
                <w:rtl/>
              </w:rPr>
              <w:t>نشرات تربوية تثقيفية في التعلم الإلكتروني</w:t>
            </w:r>
          </w:p>
          <w:p w:rsidR="00517761" w:rsidRPr="005749B9" w:rsidRDefault="00517761" w:rsidP="0051776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E4C5C">
              <w:rPr>
                <w:rFonts w:ascii="Arial" w:hAnsi="Arial" w:cs="AL-Mohanad Bold" w:hint="cs"/>
                <w:sz w:val="23"/>
                <w:szCs w:val="23"/>
                <w:rtl/>
              </w:rPr>
              <w:t>تأسيس فصول الكترونية افتراضية</w:t>
            </w:r>
          </w:p>
        </w:tc>
      </w:tr>
      <w:tr w:rsidR="00517761" w:rsidRPr="007B0121" w:rsidTr="0070749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خطوات تنفيذ 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517761" w:rsidRPr="005749B9" w:rsidRDefault="00517761" w:rsidP="0051776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 Bold"/>
                <w:sz w:val="23"/>
                <w:szCs w:val="23"/>
              </w:rPr>
            </w:pPr>
            <w:r w:rsidRPr="005749B9">
              <w:rPr>
                <w:rFonts w:ascii="Arial" w:hAnsi="Arial" w:cs="AL-Mohanad Bold" w:hint="cs"/>
                <w:sz w:val="23"/>
                <w:szCs w:val="23"/>
                <w:rtl/>
              </w:rPr>
              <w:t>التواصل مع المركز الوطني للتعليم الإلكتروني  لجلب نظام إدارة التعلم</w:t>
            </w:r>
          </w:p>
          <w:p w:rsidR="00517761" w:rsidRPr="005749B9" w:rsidRDefault="00517761" w:rsidP="0051776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 Bold"/>
                <w:sz w:val="23"/>
                <w:szCs w:val="23"/>
              </w:rPr>
            </w:pPr>
            <w:r w:rsidRPr="005749B9">
              <w:rPr>
                <w:rFonts w:ascii="Arial" w:hAnsi="Arial" w:cs="AL-Mohanad Bold" w:hint="cs"/>
                <w:sz w:val="23"/>
                <w:szCs w:val="23"/>
                <w:rtl/>
              </w:rPr>
              <w:t xml:space="preserve">التواصل مع عمادة تقنية المعلومات لربط النظام مع الجامعة </w:t>
            </w:r>
          </w:p>
          <w:p w:rsidR="00517761" w:rsidRPr="005749B9" w:rsidRDefault="00517761" w:rsidP="0051776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 Bold"/>
                <w:sz w:val="23"/>
                <w:szCs w:val="23"/>
              </w:rPr>
            </w:pPr>
            <w:r w:rsidRPr="005749B9">
              <w:rPr>
                <w:rFonts w:ascii="Arial" w:hAnsi="Arial" w:cs="AL-Mohanad Bold" w:hint="cs"/>
                <w:sz w:val="23"/>
                <w:szCs w:val="23"/>
                <w:rtl/>
              </w:rPr>
              <w:t xml:space="preserve">التواصل مع عمادة القبول والتسجيل لربط النظام  مع أعضاء هيئة التدريس والطلاب </w:t>
            </w:r>
          </w:p>
          <w:p w:rsidR="00517761" w:rsidRPr="005749B9" w:rsidRDefault="00517761" w:rsidP="0051776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 Bold"/>
                <w:sz w:val="23"/>
                <w:szCs w:val="23"/>
              </w:rPr>
            </w:pPr>
            <w:r w:rsidRPr="005749B9">
              <w:rPr>
                <w:rFonts w:ascii="Arial" w:hAnsi="Arial" w:cs="AL-Mohanad Bold" w:hint="cs"/>
                <w:sz w:val="23"/>
                <w:szCs w:val="23"/>
                <w:rtl/>
              </w:rPr>
              <w:t xml:space="preserve">تدشين النظام </w:t>
            </w:r>
          </w:p>
        </w:tc>
      </w:tr>
      <w:tr w:rsidR="00517761" w:rsidRPr="007B0121" w:rsidTr="00707496">
        <w:trPr>
          <w:trHeight w:val="10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761" w:rsidRPr="007B0121" w:rsidRDefault="00517761" w:rsidP="0070749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7761" w:rsidRPr="007B0121" w:rsidRDefault="00517761" w:rsidP="00517761">
      <w:pPr>
        <w:rPr>
          <w:sz w:val="24"/>
          <w:szCs w:val="24"/>
          <w:rtl/>
        </w:rPr>
      </w:pPr>
    </w:p>
    <w:p w:rsidR="00517761" w:rsidRPr="007B0121" w:rsidRDefault="00517761" w:rsidP="00517761">
      <w:pPr>
        <w:rPr>
          <w:sz w:val="24"/>
          <w:szCs w:val="24"/>
          <w:rtl/>
        </w:rPr>
      </w:pPr>
    </w:p>
    <w:p w:rsidR="00517761" w:rsidRPr="007B0121" w:rsidRDefault="00517761" w:rsidP="00517761">
      <w:pPr>
        <w:rPr>
          <w:sz w:val="24"/>
          <w:szCs w:val="24"/>
          <w:rtl/>
        </w:rPr>
      </w:pPr>
    </w:p>
    <w:p w:rsidR="00517761" w:rsidRPr="007B0121" w:rsidRDefault="00517761" w:rsidP="00517761">
      <w:pPr>
        <w:rPr>
          <w:sz w:val="24"/>
          <w:szCs w:val="24"/>
          <w:rtl/>
        </w:rPr>
      </w:pP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57"/>
        <w:gridCol w:w="2104"/>
        <w:gridCol w:w="2410"/>
        <w:gridCol w:w="2127"/>
      </w:tblGrid>
      <w:tr w:rsidR="00517761" w:rsidRPr="007B0121" w:rsidTr="0070749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الموارد المالية والبشرية الداعمة</w:t>
            </w:r>
          </w:p>
        </w:tc>
        <w:tc>
          <w:tcPr>
            <w:tcW w:w="6641" w:type="dxa"/>
            <w:gridSpan w:val="3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hideMark/>
          </w:tcPr>
          <w:p w:rsidR="00517761" w:rsidRDefault="00517761" w:rsidP="00707496">
            <w:pPr>
              <w:spacing w:after="0" w:line="240" w:lineRule="auto"/>
              <w:ind w:left="360"/>
              <w:rPr>
                <w:sz w:val="24"/>
                <w:szCs w:val="24"/>
                <w:rtl/>
              </w:rPr>
            </w:pPr>
          </w:p>
          <w:p w:rsidR="00517761" w:rsidRDefault="00517761" w:rsidP="00517761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157CC5">
              <w:rPr>
                <w:rFonts w:hint="cs"/>
                <w:sz w:val="24"/>
                <w:szCs w:val="24"/>
                <w:rtl/>
              </w:rPr>
              <w:t xml:space="preserve">الإدارة العامة للشؤون المالية والإدارية </w:t>
            </w:r>
          </w:p>
          <w:p w:rsidR="00517761" w:rsidRPr="00157CC5" w:rsidRDefault="00517761" w:rsidP="00707496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</w:tc>
      </w:tr>
      <w:tr w:rsidR="00517761" w:rsidRPr="007B0121" w:rsidTr="00707496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000000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 xml:space="preserve">الخطة الزمنية 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 xml:space="preserve"> نسبة الانجاز</w:t>
            </w:r>
          </w:p>
        </w:tc>
      </w:tr>
      <w:tr w:rsidR="00517761" w:rsidRPr="007B0121" w:rsidTr="00707496">
        <w:trPr>
          <w:trHeight w:val="483"/>
        </w:trPr>
        <w:tc>
          <w:tcPr>
            <w:tcW w:w="0" w:type="auto"/>
            <w:vMerge/>
            <w:tcBorders>
              <w:top w:val="single" w:sz="4" w:space="0" w:color="000000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السنة الأولى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السنة الثانية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السنة الثالثة</w:t>
            </w:r>
          </w:p>
        </w:tc>
      </w:tr>
      <w:tr w:rsidR="00517761" w:rsidRPr="007B0121" w:rsidTr="00707496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50%</w:t>
            </w:r>
          </w:p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80%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517761" w:rsidRPr="007B0121" w:rsidTr="00707496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طريقة الأداء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السنة الأولى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17761" w:rsidRPr="0089614F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</w:p>
          <w:p w:rsidR="00517761" w:rsidRPr="0089614F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9614F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جلب النظام وربطه مع أنظمة الجامعة </w:t>
            </w:r>
          </w:p>
          <w:p w:rsidR="00517761" w:rsidRPr="0089614F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28"/>
                <w:szCs w:val="28"/>
              </w:rPr>
            </w:pPr>
          </w:p>
        </w:tc>
      </w:tr>
      <w:tr w:rsidR="00517761" w:rsidRPr="007B0121" w:rsidTr="00707496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السنة الثانية</w:t>
            </w:r>
          </w:p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517761" w:rsidRPr="0089614F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9614F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اختبار النظام وتوفير دورات لأعضاء هيئة التدريس والطلاب لمعرفة كيفية استخدام النظام </w:t>
            </w:r>
          </w:p>
          <w:p w:rsidR="00517761" w:rsidRPr="007B0121" w:rsidRDefault="00517761" w:rsidP="0070749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17761" w:rsidRPr="007B0121" w:rsidTr="00707496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517761" w:rsidRPr="007B0121" w:rsidRDefault="00517761" w:rsidP="00707496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السنة الثالثة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17761" w:rsidRPr="0089614F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</w:p>
          <w:p w:rsidR="00517761" w:rsidRPr="0089614F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  <w:rtl/>
              </w:rPr>
            </w:pPr>
            <w:r w:rsidRPr="0089614F"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تدشين النظام </w:t>
            </w:r>
          </w:p>
          <w:p w:rsidR="00517761" w:rsidRPr="0089614F" w:rsidRDefault="00517761" w:rsidP="00707496">
            <w:pPr>
              <w:spacing w:after="0" w:line="240" w:lineRule="auto"/>
              <w:rPr>
                <w:rFonts w:cs="AL-Mateen"/>
                <w:smallCaps/>
                <w:color w:val="00B050"/>
                <w:sz w:val="28"/>
                <w:szCs w:val="28"/>
              </w:rPr>
            </w:pPr>
          </w:p>
        </w:tc>
      </w:tr>
      <w:tr w:rsidR="00517761" w:rsidRPr="007B0121" w:rsidTr="00707496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5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أبرز الإيجابيات أثناء إنجاز 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17761" w:rsidRPr="0089614F" w:rsidRDefault="00517761" w:rsidP="00707496">
            <w:pPr>
              <w:spacing w:after="0" w:line="240" w:lineRule="auto"/>
              <w:jc w:val="center"/>
              <w:rPr>
                <w:rFonts w:cs="AL-Mateen"/>
                <w:smallCaps/>
                <w:color w:val="00B050"/>
                <w:sz w:val="28"/>
                <w:szCs w:val="28"/>
              </w:rPr>
            </w:pPr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التعاون ما بين  </w:t>
            </w:r>
            <w:proofErr w:type="spellStart"/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>العمادات</w:t>
            </w:r>
            <w:proofErr w:type="spellEnd"/>
            <w:r>
              <w:rPr>
                <w:rFonts w:cs="AL-Mateen" w:hint="cs"/>
                <w:smallCaps/>
                <w:color w:val="00B050"/>
                <w:sz w:val="28"/>
                <w:szCs w:val="28"/>
                <w:rtl/>
              </w:rPr>
              <w:t xml:space="preserve"> مما ادى لسرعة إنجاز النظام</w:t>
            </w:r>
          </w:p>
        </w:tc>
      </w:tr>
      <w:tr w:rsidR="00517761" w:rsidRPr="007B0121" w:rsidTr="00707496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5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أبرز المعوقات أثناء إنجاز 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17761" w:rsidRPr="0089614F" w:rsidRDefault="00517761" w:rsidP="00707496">
            <w:pPr>
              <w:spacing w:after="0" w:line="240" w:lineRule="auto"/>
              <w:jc w:val="center"/>
              <w:rPr>
                <w:rFonts w:ascii="Times New Roman" w:hAnsi="Times New Roman" w:cs="AL-Mohanad Bold"/>
                <w:color w:val="C00000"/>
                <w:sz w:val="28"/>
                <w:szCs w:val="28"/>
                <w:lang w:bidi="ar-EG"/>
              </w:rPr>
            </w:pPr>
            <w:r w:rsidRPr="0089614F">
              <w:rPr>
                <w:rFonts w:ascii="Times New Roman" w:hAnsi="Times New Roman" w:cs="AL-Mohanad Bold" w:hint="cs"/>
                <w:color w:val="C00000"/>
                <w:sz w:val="28"/>
                <w:szCs w:val="28"/>
                <w:rtl/>
                <w:lang w:bidi="ar-EG"/>
              </w:rPr>
              <w:t>ضعف اتصال الإنترنت</w:t>
            </w:r>
          </w:p>
        </w:tc>
      </w:tr>
      <w:tr w:rsidR="00517761" w:rsidRPr="007B0121" w:rsidTr="00707496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57" w:type="dxa"/>
            <w:tcBorders>
              <w:top w:val="single" w:sz="4" w:space="0" w:color="000000"/>
              <w:left w:val="trip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معد التقرير و التاريخ والاعتماد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ناصر سليمان الثبيتي</w:t>
            </w:r>
          </w:p>
        </w:tc>
      </w:tr>
      <w:tr w:rsidR="00517761" w:rsidRPr="007B0121" w:rsidTr="00707496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57" w:type="dxa"/>
            <w:tcBorders>
              <w:top w:val="single" w:sz="4" w:space="0" w:color="000000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24"/>
                <w:szCs w:val="24"/>
                <w:rtl/>
              </w:rPr>
              <w:t>الإغلاق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  <w:hideMark/>
          </w:tcPr>
          <w:p w:rsidR="00517761" w:rsidRPr="007B0121" w:rsidRDefault="00517761" w:rsidP="0070749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B0121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7B0121">
              <w:rPr>
                <w:b/>
                <w:bCs/>
                <w:sz w:val="24"/>
                <w:szCs w:val="24"/>
                <w:rtl/>
              </w:rPr>
              <w:t>في يوم .................:   ......./..../1433هـ تم الإغلاق</w:t>
            </w:r>
          </w:p>
        </w:tc>
      </w:tr>
    </w:tbl>
    <w:p w:rsidR="00517761" w:rsidRDefault="00517761" w:rsidP="00517761">
      <w:pPr>
        <w:spacing w:before="100" w:after="0" w:line="240" w:lineRule="auto"/>
        <w:ind w:firstLine="935"/>
        <w:jc w:val="lowKashida"/>
        <w:rPr>
          <w:rFonts w:cs="AL-Mohanad Bold"/>
          <w:sz w:val="30"/>
          <w:szCs w:val="30"/>
          <w:rtl/>
        </w:rPr>
      </w:pPr>
    </w:p>
    <w:p w:rsidR="00517761" w:rsidRDefault="00517761" w:rsidP="00517761">
      <w:pPr>
        <w:spacing w:before="100" w:after="0" w:line="240" w:lineRule="auto"/>
        <w:ind w:firstLine="935"/>
        <w:jc w:val="lowKashida"/>
        <w:rPr>
          <w:rFonts w:cs="AL-Mohanad Bold"/>
          <w:sz w:val="30"/>
          <w:szCs w:val="30"/>
          <w:rtl/>
        </w:rPr>
      </w:pPr>
    </w:p>
    <w:p w:rsidR="00F5655B" w:rsidRDefault="00F5655B"/>
    <w:sectPr w:rsidR="00F5655B" w:rsidSect="007E788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13D" w:rsidRDefault="002E113D" w:rsidP="00517761">
      <w:pPr>
        <w:spacing w:after="0" w:line="240" w:lineRule="auto"/>
      </w:pPr>
      <w:r>
        <w:separator/>
      </w:r>
    </w:p>
  </w:endnote>
  <w:endnote w:type="continuationSeparator" w:id="0">
    <w:p w:rsidR="002E113D" w:rsidRDefault="002E113D" w:rsidP="0051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Hosam"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13D" w:rsidRDefault="002E113D" w:rsidP="00517761">
      <w:pPr>
        <w:spacing w:after="0" w:line="240" w:lineRule="auto"/>
      </w:pPr>
      <w:r>
        <w:separator/>
      </w:r>
    </w:p>
  </w:footnote>
  <w:footnote w:type="continuationSeparator" w:id="0">
    <w:p w:rsidR="002E113D" w:rsidRDefault="002E113D" w:rsidP="0051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761" w:rsidRDefault="00517761" w:rsidP="00517761">
    <w:pPr>
      <w:pStyle w:val="a3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2366010</wp:posOffset>
              </wp:positionH>
              <wp:positionV relativeFrom="paragraph">
                <wp:posOffset>-188595</wp:posOffset>
              </wp:positionV>
              <wp:extent cx="1110615" cy="641350"/>
              <wp:effectExtent l="13335" t="11430" r="9525" b="1397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110615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7761" w:rsidRDefault="00517761" w:rsidP="0051776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00760" cy="526415"/>
                                <wp:effectExtent l="0" t="0" r="8890" b="6985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760" cy="5264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margin-left:186.3pt;margin-top:-14.85pt;width:87.45pt;height:5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">
              <v:textbox>
                <w:txbxContent>
                  <w:p w:rsidR="00517761" w:rsidRDefault="00517761" w:rsidP="0051776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00760" cy="526415"/>
                          <wp:effectExtent l="0" t="0" r="8890" b="6985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760" cy="526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-508635</wp:posOffset>
              </wp:positionH>
              <wp:positionV relativeFrom="paragraph">
                <wp:posOffset>508635</wp:posOffset>
              </wp:positionV>
              <wp:extent cx="6046470" cy="0"/>
              <wp:effectExtent l="15240" t="22860" r="15240" b="15240"/>
              <wp:wrapNone/>
              <wp:docPr id="3" name="رابط كسهم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4647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" o:spid="_x0000_s1026" type="#_x0000_t32" style="position:absolute;left:0;text-align:left;margin-left:-40.05pt;margin-top:40.05pt;width:476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" strokecolor="#f2f2f2" strokeweight="2.25pt">
              <v:shadow color="#7f7f7f" opacity=".5" offset="1pt"/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-748665</wp:posOffset>
              </wp:positionH>
              <wp:positionV relativeFrom="paragraph">
                <wp:posOffset>-123825</wp:posOffset>
              </wp:positionV>
              <wp:extent cx="2406015" cy="777240"/>
              <wp:effectExtent l="3810" t="0" r="0" b="381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761" w:rsidRPr="00F85DED" w:rsidRDefault="00517761" w:rsidP="00517761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85DED"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الإدارة العامة للتخطيط </w:t>
                          </w:r>
                        </w:p>
                        <w:p w:rsidR="00517761" w:rsidRPr="00F85DED" w:rsidRDefault="00517761" w:rsidP="00517761">
                          <w:pPr>
                            <w:jc w:val="center"/>
                            <w:rPr>
                              <w:rFonts w:ascii="ae_AlMohanad" w:hAnsi="ae_AlMohanad" w:cs="ae_AlMohanad"/>
                            </w:rPr>
                          </w:pPr>
                          <w:r w:rsidRPr="00F85DED">
                            <w:rPr>
                              <w:rFonts w:ascii="ae_AlMohanad" w:hAnsi="ae_AlMohanad" w:cs="ae_AlMohana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والتطوير الإداري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2" o:spid="_x0000_s1027" type="#_x0000_t202" style="position:absolute;margin-left:-58.95pt;margin-top:-9.75pt;width:189.4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" filled="f" stroked="f">
              <v:textbox>
                <w:txbxContent>
                  <w:p w:rsidR="00517761" w:rsidRPr="00F85DED" w:rsidRDefault="00517761" w:rsidP="00517761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85DED"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  <w:t xml:space="preserve">الإدارة العامة للتخطيط </w:t>
                    </w:r>
                  </w:p>
                  <w:p w:rsidR="00517761" w:rsidRPr="00F85DED" w:rsidRDefault="00517761" w:rsidP="00517761">
                    <w:pPr>
                      <w:jc w:val="center"/>
                      <w:rPr>
                        <w:rFonts w:ascii="ae_AlMohanad" w:hAnsi="ae_AlMohanad" w:cs="ae_AlMohanad"/>
                      </w:rPr>
                    </w:pPr>
                    <w:r w:rsidRPr="00F85DED">
                      <w:rPr>
                        <w:rFonts w:ascii="ae_AlMohanad" w:hAnsi="ae_AlMohanad" w:cs="ae_AlMohanad"/>
                        <w:b/>
                        <w:bCs/>
                        <w:sz w:val="20"/>
                        <w:szCs w:val="20"/>
                        <w:rtl/>
                      </w:rPr>
                      <w:t>والتطوير الإداري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4080510</wp:posOffset>
              </wp:positionH>
              <wp:positionV relativeFrom="paragraph">
                <wp:posOffset>-278130</wp:posOffset>
              </wp:positionV>
              <wp:extent cx="1554480" cy="777240"/>
              <wp:effectExtent l="3810" t="0" r="3810" b="0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761" w:rsidRPr="00F85DED" w:rsidRDefault="00517761" w:rsidP="00517761">
                          <w:pPr>
                            <w:tabs>
                              <w:tab w:val="left" w:pos="-4011"/>
                            </w:tabs>
                            <w:spacing w:after="0" w:line="240" w:lineRule="auto"/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85DED">
                            <w:rPr>
                              <w:rFonts w:ascii="ae_AlMohanad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517761" w:rsidRPr="00F85DED" w:rsidRDefault="00517761" w:rsidP="00517761">
                          <w:pPr>
                            <w:tabs>
                              <w:tab w:val="left" w:pos="-4011"/>
                            </w:tabs>
                            <w:spacing w:after="0" w:line="240" w:lineRule="auto"/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85DED">
                            <w:rPr>
                              <w:rFonts w:ascii="ae_AlMohanad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وزارة التعليم العالي</w:t>
                          </w:r>
                        </w:p>
                        <w:p w:rsidR="00517761" w:rsidRPr="00F85DED" w:rsidRDefault="00517761" w:rsidP="00517761">
                          <w:pPr>
                            <w:spacing w:after="0" w:line="240" w:lineRule="auto"/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85DED">
                            <w:rPr>
                              <w:rFonts w:ascii="ae_AlMohanad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المجمعة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" o:spid="_x0000_s1028" type="#_x0000_t202" style="position:absolute;margin-left:321.3pt;margin-top:-21.9pt;width:122.4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" filled="f" stroked="f">
              <v:textbox>
                <w:txbxContent>
                  <w:p w:rsidR="00517761" w:rsidRPr="00F85DED" w:rsidRDefault="00517761" w:rsidP="00517761">
                    <w:pPr>
                      <w:tabs>
                        <w:tab w:val="left" w:pos="-4011"/>
                      </w:tabs>
                      <w:spacing w:after="0" w:line="240" w:lineRule="auto"/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 w:rsidRPr="00F85DED">
                      <w:rPr>
                        <w:rFonts w:ascii="ae_AlMohanad" w:hAnsi="ae_AlMohanad" w:cs="ae_AlMohanad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517761" w:rsidRPr="00F85DED" w:rsidRDefault="00517761" w:rsidP="00517761">
                    <w:pPr>
                      <w:tabs>
                        <w:tab w:val="left" w:pos="-4011"/>
                      </w:tabs>
                      <w:spacing w:after="0" w:line="240" w:lineRule="auto"/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 w:rsidRPr="00F85DED">
                      <w:rPr>
                        <w:rFonts w:ascii="ae_AlMohanad" w:hAnsi="ae_AlMohanad" w:cs="ae_AlMohanad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وزارة التعليم العالي</w:t>
                    </w:r>
                  </w:p>
                  <w:p w:rsidR="00517761" w:rsidRPr="00F85DED" w:rsidRDefault="00517761" w:rsidP="00517761">
                    <w:pPr>
                      <w:spacing w:after="0" w:line="240" w:lineRule="auto"/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24"/>
                        <w:szCs w:val="24"/>
                      </w:rPr>
                    </w:pPr>
                    <w:r w:rsidRPr="00F85DED">
                      <w:rPr>
                        <w:rFonts w:ascii="ae_AlMohanad" w:hAnsi="ae_AlMohanad" w:cs="ae_AlMohanad"/>
                        <w:b/>
                        <w:bCs/>
                        <w:sz w:val="24"/>
                        <w:szCs w:val="24"/>
                        <w:rtl/>
                      </w:rPr>
                      <w:t>جامعة المجمعة</w:t>
                    </w:r>
                  </w:p>
                </w:txbxContent>
              </v:textbox>
            </v:shape>
          </w:pict>
        </mc:Fallback>
      </mc:AlternateContent>
    </w:r>
  </w:p>
  <w:p w:rsidR="00517761" w:rsidRDefault="005177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6E2"/>
    <w:multiLevelType w:val="hybridMultilevel"/>
    <w:tmpl w:val="B12A14D8"/>
    <w:lvl w:ilvl="0" w:tplc="87761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55D5"/>
    <w:multiLevelType w:val="hybridMultilevel"/>
    <w:tmpl w:val="612C74E0"/>
    <w:lvl w:ilvl="0" w:tplc="35AC6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708BD"/>
    <w:multiLevelType w:val="hybridMultilevel"/>
    <w:tmpl w:val="62C208DA"/>
    <w:lvl w:ilvl="0" w:tplc="736EB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61"/>
    <w:rsid w:val="002E113D"/>
    <w:rsid w:val="00517761"/>
    <w:rsid w:val="00642BF9"/>
    <w:rsid w:val="007E7885"/>
    <w:rsid w:val="00DC2FDA"/>
    <w:rsid w:val="00E32E66"/>
    <w:rsid w:val="00F5655B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776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517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776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51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77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6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776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5177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7761"/>
    <w:rPr>
      <w:rFonts w:ascii="Calibri" w:eastAsia="Calibri" w:hAnsi="Calibri" w:cs="Arial"/>
    </w:rPr>
  </w:style>
  <w:style w:type="paragraph" w:styleId="a5">
    <w:name w:val="Balloon Text"/>
    <w:basedOn w:val="a"/>
    <w:link w:val="Char1"/>
    <w:uiPriority w:val="99"/>
    <w:semiHidden/>
    <w:unhideWhenUsed/>
    <w:rsid w:val="0051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77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Mishari Alshalawi</cp:lastModifiedBy>
  <cp:revision>4</cp:revision>
  <cp:lastPrinted>2013-06-24T10:21:00Z</cp:lastPrinted>
  <dcterms:created xsi:type="dcterms:W3CDTF">2013-06-11T07:52:00Z</dcterms:created>
  <dcterms:modified xsi:type="dcterms:W3CDTF">2013-06-24T10:21:00Z</dcterms:modified>
</cp:coreProperties>
</file>