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A" w:rsidRPr="0069685A" w:rsidRDefault="0069685A" w:rsidP="0069685A">
      <w:pPr>
        <w:jc w:val="center"/>
        <w:rPr>
          <w:rFonts w:asciiTheme="majorHAnsi" w:hAnsiTheme="majorHAnsi"/>
          <w:sz w:val="36"/>
          <w:szCs w:val="36"/>
          <w:rtl/>
        </w:rPr>
      </w:pPr>
      <w:r w:rsidRPr="0069685A">
        <w:rPr>
          <w:rFonts w:asciiTheme="majorHAnsi" w:hAnsiTheme="majorHAnsi" w:hint="cs"/>
          <w:sz w:val="36"/>
          <w:szCs w:val="36"/>
          <w:rtl/>
        </w:rPr>
        <w:t>قواعد المعلومات الإلكترونية لعام 2013</w:t>
      </w:r>
    </w:p>
    <w:tbl>
      <w:tblPr>
        <w:tblStyle w:val="-11"/>
        <w:tblpPr w:leftFromText="180" w:rightFromText="180" w:vertAnchor="page" w:horzAnchor="margin" w:tblpXSpec="center" w:tblpY="2216"/>
        <w:bidiVisual/>
        <w:tblW w:w="11000" w:type="dxa"/>
        <w:tblLayout w:type="fixed"/>
        <w:tblLook w:val="04A0"/>
      </w:tblPr>
      <w:tblGrid>
        <w:gridCol w:w="710"/>
        <w:gridCol w:w="3685"/>
        <w:gridCol w:w="1417"/>
        <w:gridCol w:w="3912"/>
        <w:gridCol w:w="1276"/>
      </w:tblGrid>
      <w:tr w:rsidR="0069685A" w:rsidTr="00062770">
        <w:trPr>
          <w:cnfStyle w:val="100000000000"/>
          <w:trHeight w:val="413"/>
        </w:trPr>
        <w:tc>
          <w:tcPr>
            <w:cnfStyle w:val="001000000000"/>
            <w:tcW w:w="710" w:type="dxa"/>
            <w:vAlign w:val="center"/>
          </w:tcPr>
          <w:p w:rsidR="0069685A" w:rsidRPr="00866EDE" w:rsidRDefault="0069685A" w:rsidP="0069685A">
            <w:pPr>
              <w:jc w:val="center"/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3685" w:type="dxa"/>
            <w:vAlign w:val="center"/>
          </w:tcPr>
          <w:p w:rsidR="0069685A" w:rsidRPr="00F74822" w:rsidRDefault="0069685A" w:rsidP="0069685A">
            <w:pPr>
              <w:jc w:val="center"/>
              <w:cnfStyle w:val="100000000000"/>
              <w:rPr>
                <w:rFonts w:asciiTheme="minorBidi" w:hAnsiTheme="minorBidi"/>
                <w:sz w:val="32"/>
                <w:szCs w:val="32"/>
                <w:rtl/>
              </w:rPr>
            </w:pPr>
            <w:r w:rsidRPr="00F74822">
              <w:rPr>
                <w:rFonts w:asciiTheme="minorBidi" w:hAnsiTheme="minorBidi"/>
                <w:sz w:val="32"/>
                <w:szCs w:val="32"/>
                <w:rtl/>
              </w:rPr>
              <w:t>قواعد المعلومات</w:t>
            </w:r>
          </w:p>
        </w:tc>
        <w:tc>
          <w:tcPr>
            <w:tcW w:w="1417" w:type="dxa"/>
          </w:tcPr>
          <w:p w:rsidR="0069685A" w:rsidRPr="00286DD5" w:rsidRDefault="0069685A" w:rsidP="0069685A">
            <w:pPr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912" w:type="dxa"/>
            <w:vAlign w:val="center"/>
          </w:tcPr>
          <w:p w:rsidR="0069685A" w:rsidRPr="00F74822" w:rsidRDefault="0069685A" w:rsidP="0069685A">
            <w:pPr>
              <w:jc w:val="center"/>
              <w:cnfStyle w:val="100000000000"/>
              <w:rPr>
                <w:rFonts w:asciiTheme="minorBidi" w:hAnsiTheme="minorBidi"/>
                <w:sz w:val="32"/>
                <w:szCs w:val="32"/>
                <w:rtl/>
              </w:rPr>
            </w:pPr>
            <w:r w:rsidRPr="00F74822">
              <w:rPr>
                <w:rFonts w:asciiTheme="minorBidi" w:hAnsiTheme="minorBidi" w:hint="cs"/>
                <w:sz w:val="32"/>
                <w:szCs w:val="32"/>
                <w:rtl/>
              </w:rPr>
              <w:t>القواعد الفرعية</w:t>
            </w:r>
          </w:p>
        </w:tc>
        <w:tc>
          <w:tcPr>
            <w:tcW w:w="1276" w:type="dxa"/>
            <w:vAlign w:val="center"/>
          </w:tcPr>
          <w:p w:rsidR="0069685A" w:rsidRPr="00AE3EA4" w:rsidRDefault="0069685A" w:rsidP="0069685A">
            <w:pPr>
              <w:jc w:val="center"/>
              <w:cnfStyle w:val="100000000000"/>
              <w:rPr>
                <w:sz w:val="28"/>
                <w:szCs w:val="28"/>
                <w:rtl/>
              </w:rPr>
            </w:pPr>
            <w:r w:rsidRPr="00AE3EA4">
              <w:rPr>
                <w:rFonts w:asciiTheme="minorBidi" w:hAnsiTheme="minorBidi" w:hint="cs"/>
                <w:sz w:val="32"/>
                <w:szCs w:val="32"/>
                <w:rtl/>
              </w:rPr>
              <w:t>ملاحظات</w:t>
            </w: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ProQuest Central</w:t>
            </w:r>
          </w:p>
        </w:tc>
        <w:tc>
          <w:tcPr>
            <w:tcW w:w="1417" w:type="dxa"/>
            <w:vMerge w:val="restart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Health and Medical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Nursing &amp; Allied Health Source (excludes JBI)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Family Health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Health Management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Psychology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Pharmaceutical News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Medical Evidence Matters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ABI/INFORM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Accounting &amp; Tax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Banking Information Source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European Business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Asian Business and Reference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Ox Research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Hoover’s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Snapshots Series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CBCA Business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Newsstand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Canadian Newsstand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Computing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Career &amp; Technology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Telecommunications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Science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Military Collection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proofErr w:type="spellStart"/>
            <w:r w:rsidRPr="00B35A44">
              <w:rPr>
                <w:sz w:val="24"/>
                <w:szCs w:val="24"/>
              </w:rPr>
              <w:t>ProQuest</w:t>
            </w:r>
            <w:proofErr w:type="spellEnd"/>
            <w:r w:rsidRPr="00B35A44">
              <w:rPr>
                <w:sz w:val="24"/>
                <w:szCs w:val="24"/>
              </w:rPr>
              <w:t xml:space="preserve"> Biology </w:t>
            </w:r>
            <w:proofErr w:type="spellStart"/>
            <w:r w:rsidRPr="00B35A44">
              <w:rPr>
                <w:sz w:val="24"/>
                <w:szCs w:val="24"/>
              </w:rPr>
              <w:t>Journazls</w:t>
            </w:r>
            <w:proofErr w:type="spellEnd"/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Research Library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Criminal Justice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Religion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Default="0069685A" w:rsidP="0069685A">
            <w:pPr>
              <w:cnfStyle w:val="000000010000"/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01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Social Science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9685A" w:rsidRDefault="0069685A" w:rsidP="0069685A">
            <w:pPr>
              <w:cnfStyle w:val="000000100000"/>
            </w:pPr>
          </w:p>
        </w:tc>
        <w:tc>
          <w:tcPr>
            <w:tcW w:w="3912" w:type="dxa"/>
            <w:vAlign w:val="center"/>
          </w:tcPr>
          <w:p w:rsidR="0069685A" w:rsidRPr="00B35A44" w:rsidRDefault="0069685A" w:rsidP="0069685A">
            <w:pPr>
              <w:bidi w:val="0"/>
              <w:cnfStyle w:val="000000100000"/>
              <w:rPr>
                <w:sz w:val="24"/>
                <w:szCs w:val="24"/>
              </w:rPr>
            </w:pPr>
            <w:r w:rsidRPr="00B35A44">
              <w:rPr>
                <w:sz w:val="24"/>
                <w:szCs w:val="24"/>
              </w:rPr>
              <w:t>ProQuest Education Journals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469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2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Digital Dissertation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04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CSA Technology Collection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66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Medline Index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527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5</w:t>
            </w:r>
          </w:p>
        </w:tc>
        <w:tc>
          <w:tcPr>
            <w:tcW w:w="3685" w:type="dxa"/>
            <w:vAlign w:val="center"/>
          </w:tcPr>
          <w:p w:rsidR="0069685A" w:rsidRPr="00B35A4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B35A44">
              <w:rPr>
                <w:rFonts w:asciiTheme="majorHAnsi" w:hAnsiTheme="majorHAnsi"/>
                <w:sz w:val="28"/>
                <w:szCs w:val="28"/>
              </w:rPr>
              <w:t>ERIC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48"/>
        </w:trPr>
        <w:tc>
          <w:tcPr>
            <w:cnfStyle w:val="001000000000"/>
            <w:tcW w:w="710" w:type="dxa"/>
            <w:vAlign w:val="center"/>
          </w:tcPr>
          <w:p w:rsidR="0069685A" w:rsidRPr="00B35A44" w:rsidRDefault="0069685A" w:rsidP="0069685A">
            <w:pPr>
              <w:jc w:val="center"/>
              <w:rPr>
                <w:rtl/>
              </w:rPr>
            </w:pPr>
            <w:r w:rsidRPr="00B35A44">
              <w:rPr>
                <w:rtl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69685A" w:rsidRPr="00B35A4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B35A44">
              <w:rPr>
                <w:rFonts w:asciiTheme="majorHAnsi" w:hAnsiTheme="majorHAnsi"/>
                <w:sz w:val="28"/>
                <w:szCs w:val="28"/>
              </w:rPr>
              <w:t>LISA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7</w:t>
            </w:r>
          </w:p>
        </w:tc>
        <w:tc>
          <w:tcPr>
            <w:tcW w:w="3685" w:type="dxa"/>
            <w:vMerge w:val="restart"/>
            <w:vAlign w:val="center"/>
          </w:tcPr>
          <w:p w:rsidR="0069685A" w:rsidRPr="002F04F5" w:rsidRDefault="0069685A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9685A">
              <w:rPr>
                <w:rFonts w:asciiTheme="majorHAnsi" w:hAnsiTheme="majorHAnsi"/>
                <w:sz w:val="28"/>
                <w:szCs w:val="28"/>
              </w:rPr>
              <w:t xml:space="preserve">EBSCO Academic Package </w:t>
            </w:r>
            <w:r w:rsidR="00FF59DD">
              <w:rPr>
                <w:rFonts w:asciiTheme="majorHAnsi" w:hAnsiTheme="majorHAnsi"/>
                <w:sz w:val="28"/>
                <w:szCs w:val="28"/>
              </w:rPr>
              <w:t>(</w:t>
            </w:r>
            <w:r w:rsidRPr="0069685A">
              <w:rPr>
                <w:rFonts w:asciiTheme="majorHAnsi" w:hAnsiTheme="majorHAnsi"/>
                <w:sz w:val="28"/>
                <w:szCs w:val="28"/>
              </w:rPr>
              <w:t>ASC</w:t>
            </w:r>
            <w:r w:rsidR="00FF59DD">
              <w:rPr>
                <w:rFonts w:asciiTheme="majorHAnsi" w:hAnsiTheme="majorHAnsi"/>
                <w:sz w:val="28"/>
                <w:szCs w:val="28"/>
              </w:rPr>
              <w:t>)</w:t>
            </w:r>
            <w:r w:rsidRPr="0069685A">
              <w:rPr>
                <w:rFonts w:asciiTheme="majorHAnsi" w:hAnsiTheme="majorHAnsi" w:cs="Arial"/>
                <w:sz w:val="28"/>
                <w:szCs w:val="28"/>
                <w:rtl/>
              </w:rPr>
              <w:t>+</w:t>
            </w:r>
          </w:p>
        </w:tc>
        <w:tc>
          <w:tcPr>
            <w:tcW w:w="1417" w:type="dxa"/>
            <w:vMerge w:val="restart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Academic Search Complete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Humanities International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Art &amp; Architecture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Environment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Computer Science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5E44BE">
              <w:rPr>
                <w:rFonts w:asciiTheme="majorHAnsi" w:hAnsiTheme="majorHAnsi"/>
                <w:sz w:val="24"/>
                <w:szCs w:val="24"/>
              </w:rPr>
              <w:t>Hospitality &amp; Tourism Index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8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Communication and Mass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9</w:t>
            </w:r>
          </w:p>
        </w:tc>
        <w:tc>
          <w:tcPr>
            <w:tcW w:w="3685" w:type="dxa"/>
            <w:vAlign w:val="center"/>
          </w:tcPr>
          <w:p w:rsidR="0069685A" w:rsidRPr="00D44AD4" w:rsidRDefault="00FF59DD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FF59DD">
              <w:rPr>
                <w:rFonts w:asciiTheme="majorHAnsi" w:hAnsiTheme="majorHAnsi"/>
                <w:sz w:val="28"/>
                <w:szCs w:val="28"/>
              </w:rPr>
              <w:t>Applied Science &amp; Technology Full Text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10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Business source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  <w:vAlign w:val="center"/>
          </w:tcPr>
          <w:p w:rsidR="0069685A" w:rsidRPr="00866EDE" w:rsidRDefault="0069685A" w:rsidP="0069685A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902B39">
              <w:rPr>
                <w:rFonts w:asciiTheme="majorHAnsi" w:hAnsiTheme="majorHAnsi"/>
                <w:sz w:val="24"/>
                <w:szCs w:val="24"/>
              </w:rPr>
              <w:t>Regional Business News</w:t>
            </w: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69685A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11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CINAHL Plus with FT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Green FILE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B35A44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Regional Business News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062770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062770" w:rsidRPr="0039240B" w:rsidRDefault="00062770" w:rsidP="000627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685" w:type="dxa"/>
            <w:vAlign w:val="center"/>
          </w:tcPr>
          <w:p w:rsidR="00062770" w:rsidRPr="00D44AD4" w:rsidRDefault="00062770" w:rsidP="00062770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Dentistry &amp; Oral Sciences  Source</w:t>
            </w:r>
          </w:p>
        </w:tc>
        <w:tc>
          <w:tcPr>
            <w:tcW w:w="1417" w:type="dxa"/>
            <w:vAlign w:val="center"/>
          </w:tcPr>
          <w:p w:rsidR="00062770" w:rsidRPr="00286DD5" w:rsidRDefault="00062770" w:rsidP="00062770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062770" w:rsidRPr="00866EDE" w:rsidRDefault="00062770" w:rsidP="00062770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62770" w:rsidRPr="00EC50D5" w:rsidRDefault="00062770" w:rsidP="00062770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062770" w:rsidRPr="00EC50D5" w:rsidRDefault="00062770" w:rsidP="00062770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Medline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English Language Learner (ELL)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Political Science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Education Research Complete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Arabic Medical Database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685" w:type="dxa"/>
            <w:vAlign w:val="center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Science &amp; Technology Package (Applied Science &amp; Technology Source + Environment Complete)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Dynamed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EBSCO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جديدة</w:t>
            </w:r>
          </w:p>
          <w:p w:rsidR="0069685A" w:rsidRPr="00EC50D5" w:rsidRDefault="0069685A" w:rsidP="0069685A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69685A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Thieme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Thieme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hint="cs"/>
                <w:sz w:val="28"/>
                <w:szCs w:val="28"/>
                <w:rtl/>
              </w:rPr>
              <w:t>طبي</w:t>
            </w: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FF59DD" w:rsidP="006968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IGI InfoSci-Journals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IGI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24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E53B2">
              <w:rPr>
                <w:rFonts w:asciiTheme="majorHAnsi" w:hAnsiTheme="majorHAnsi"/>
                <w:sz w:val="28"/>
                <w:szCs w:val="28"/>
              </w:rPr>
              <w:t>IEEE/IEE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EE53B2" w:rsidRPr="00866EDE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69685A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69685A" w:rsidRPr="0039240B" w:rsidRDefault="00EE53B2" w:rsidP="0069685A">
            <w:pPr>
              <w:jc w:val="center"/>
              <w:rPr>
                <w:rtl/>
              </w:rPr>
            </w:pPr>
            <w:r w:rsidRPr="0039240B">
              <w:rPr>
                <w:rtl/>
              </w:rPr>
              <w:t>25</w:t>
            </w:r>
          </w:p>
        </w:tc>
        <w:tc>
          <w:tcPr>
            <w:tcW w:w="3685" w:type="dxa"/>
            <w:vAlign w:val="center"/>
          </w:tcPr>
          <w:p w:rsidR="0069685A" w:rsidRPr="00D44AD4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AskZad</w:t>
            </w:r>
          </w:p>
        </w:tc>
        <w:tc>
          <w:tcPr>
            <w:tcW w:w="1417" w:type="dxa"/>
            <w:vAlign w:val="center"/>
          </w:tcPr>
          <w:p w:rsidR="0069685A" w:rsidRPr="00286D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AskZad</w:t>
            </w:r>
          </w:p>
        </w:tc>
        <w:tc>
          <w:tcPr>
            <w:tcW w:w="3912" w:type="dxa"/>
          </w:tcPr>
          <w:p w:rsidR="0069685A" w:rsidRPr="00866EDE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9685A" w:rsidRPr="00EC50D5" w:rsidRDefault="0069685A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 w:rsidRPr="0039240B">
              <w:rPr>
                <w:rtl/>
              </w:rPr>
              <w:t>26</w:t>
            </w:r>
          </w:p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Align w:val="center"/>
          </w:tcPr>
          <w:p w:rsidR="00EE53B2" w:rsidRPr="007F37BF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7F37B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wiley</w:t>
            </w:r>
            <w:proofErr w:type="spellEnd"/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C7C96">
              <w:rPr>
                <w:rFonts w:asciiTheme="majorBidi" w:eastAsia="Times New Roman" w:hAnsiTheme="majorBidi" w:cstheme="majorBidi"/>
                <w:color w:val="000000"/>
              </w:rPr>
              <w:t>wiley</w:t>
            </w:r>
            <w:proofErr w:type="spellEnd"/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EE53B2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Emerald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Emerald</w:t>
            </w: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28</w:t>
            </w:r>
          </w:p>
        </w:tc>
        <w:tc>
          <w:tcPr>
            <w:tcW w:w="3685" w:type="dxa"/>
            <w:vMerge w:val="restart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British Medical journals BMJ</w:t>
            </w:r>
          </w:p>
        </w:tc>
        <w:tc>
          <w:tcPr>
            <w:tcW w:w="1417" w:type="dxa"/>
            <w:vMerge w:val="restart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BMJ</w:t>
            </w: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BMJ Best Practice</w:t>
            </w:r>
          </w:p>
        </w:tc>
        <w:tc>
          <w:tcPr>
            <w:tcW w:w="1276" w:type="dxa"/>
            <w:vMerge w:val="restart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highlight w:val="yellow"/>
                <w:rtl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Clinical Evidence</w:t>
            </w:r>
          </w:p>
        </w:tc>
        <w:tc>
          <w:tcPr>
            <w:tcW w:w="1276" w:type="dxa"/>
            <w:vMerge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Web of knowledge (ISI)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Thomson Reuters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EE53B2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Math Science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EE53B2" w:rsidRPr="0039240B" w:rsidRDefault="00EE53B2" w:rsidP="00EE53B2">
            <w:pPr>
              <w:jc w:val="center"/>
              <w:rPr>
                <w:b w:val="0"/>
                <w:bCs w:val="0"/>
                <w:rtl/>
              </w:rPr>
            </w:pPr>
          </w:p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685" w:type="dxa"/>
            <w:vMerge w:val="restart"/>
            <w:vAlign w:val="center"/>
          </w:tcPr>
          <w:p w:rsidR="00EE53B2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MD Consult</w:t>
            </w:r>
          </w:p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F3F7F">
              <w:rPr>
                <w:rFonts w:asciiTheme="majorHAnsi" w:hAnsiTheme="majorHAnsi"/>
                <w:sz w:val="28"/>
                <w:szCs w:val="28"/>
              </w:rPr>
              <w:t>Clinical Key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)</w:t>
            </w:r>
            <w:r>
              <w:rPr>
                <w:rFonts w:asciiTheme="majorHAnsi" w:hAnsiTheme="majorHAns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417" w:type="dxa"/>
            <w:vMerge w:val="restart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Nursing Consult mosbys</w:t>
            </w:r>
          </w:p>
        </w:tc>
        <w:tc>
          <w:tcPr>
            <w:tcW w:w="1276" w:type="dxa"/>
            <w:vMerge w:val="restart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Nursing skills mosbys</w:t>
            </w:r>
          </w:p>
        </w:tc>
        <w:tc>
          <w:tcPr>
            <w:tcW w:w="1276" w:type="dxa"/>
            <w:vMerge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EE53B2" w:rsidRPr="00866EDE" w:rsidRDefault="00EE53B2" w:rsidP="00EE53B2">
            <w:pPr>
              <w:jc w:val="right"/>
              <w:cnfStyle w:val="00000010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First Consult</w:t>
            </w:r>
          </w:p>
        </w:tc>
        <w:tc>
          <w:tcPr>
            <w:tcW w:w="1276" w:type="dxa"/>
            <w:vMerge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Edu Search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Dar AL Mandumah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33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EcoLink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Dar AL Mandumah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34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F3F7F">
              <w:rPr>
                <w:rFonts w:asciiTheme="majorHAnsi" w:hAnsiTheme="majorHAnsi"/>
                <w:sz w:val="28"/>
                <w:szCs w:val="28"/>
              </w:rPr>
              <w:t>Islamic Info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Dar AL Mandumah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35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6F3F7F">
              <w:rPr>
                <w:rFonts w:asciiTheme="majorHAnsi" w:hAnsiTheme="majorHAnsi"/>
                <w:sz w:val="28"/>
                <w:szCs w:val="28"/>
              </w:rPr>
              <w:t>AraBase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Dar AL Mandumah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36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Ovid Lippincott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Ovid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hint="cs"/>
                <w:sz w:val="28"/>
                <w:szCs w:val="28"/>
                <w:rtl/>
              </w:rPr>
              <w:t>طبي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37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Access Medicine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McGraw Hill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hint="cs"/>
                <w:sz w:val="28"/>
                <w:szCs w:val="28"/>
                <w:rtl/>
              </w:rPr>
              <w:t>طبي</w:t>
            </w:r>
          </w:p>
        </w:tc>
      </w:tr>
      <w:tr w:rsidR="00FF59DD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EE53B2" w:rsidRDefault="00EE53B2" w:rsidP="00EE53B2">
            <w:pPr>
              <w:jc w:val="center"/>
              <w:rPr>
                <w:b w:val="0"/>
                <w:bCs w:val="0"/>
                <w:rtl/>
              </w:rPr>
            </w:pPr>
            <w:r w:rsidRPr="0039240B">
              <w:rPr>
                <w:rtl/>
              </w:rPr>
              <w:t>38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6F3F7F">
              <w:rPr>
                <w:rFonts w:asciiTheme="majorHAnsi" w:hAnsiTheme="majorHAnsi"/>
                <w:sz w:val="28"/>
                <w:szCs w:val="28"/>
              </w:rPr>
              <w:t>Al Manhal</w:t>
            </w:r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  <w:rtl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Al Manhal</w:t>
            </w:r>
          </w:p>
        </w:tc>
        <w:tc>
          <w:tcPr>
            <w:tcW w:w="3912" w:type="dxa"/>
          </w:tcPr>
          <w:p w:rsidR="00FF59DD" w:rsidRPr="00866EDE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  <w:p w:rsidR="00FF59DD" w:rsidRPr="00EC50D5" w:rsidRDefault="00FF59DD" w:rsidP="00FF59DD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عربي</w:t>
            </w:r>
          </w:p>
        </w:tc>
      </w:tr>
      <w:tr w:rsidR="00FF59DD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39240B" w:rsidRDefault="00EE53B2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Royal Society of Chemistry RSC</w:t>
            </w:r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RSC</w:t>
            </w:r>
          </w:p>
        </w:tc>
        <w:tc>
          <w:tcPr>
            <w:tcW w:w="3912" w:type="dxa"/>
          </w:tcPr>
          <w:p w:rsidR="00FF59DD" w:rsidRPr="00866EDE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 w:val="restart"/>
            <w:vAlign w:val="center"/>
          </w:tcPr>
          <w:p w:rsidR="00FF59DD" w:rsidRPr="0039240B" w:rsidRDefault="00EE53B2" w:rsidP="00EE53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3685" w:type="dxa"/>
            <w:vMerge w:val="restart"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Gale academic one file</w:t>
            </w:r>
          </w:p>
        </w:tc>
        <w:tc>
          <w:tcPr>
            <w:tcW w:w="1417" w:type="dxa"/>
            <w:vMerge w:val="restart"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Cengage</w:t>
            </w: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Academic One File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Agriculture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Criminology and Law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Communication and Mass Media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Hospitality, Tourism and Leisure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Physical Therapy and Sports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Psychology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FF59DD" w:rsidRPr="00D44AD4" w:rsidRDefault="00FF59DD" w:rsidP="00893417">
            <w:pPr>
              <w:jc w:val="right"/>
              <w:cnfStyle w:val="000000100000"/>
              <w:rPr>
                <w:rFonts w:asciiTheme="majorHAnsi" w:hAnsiTheme="majorHAnsi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Nursing Resource Center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</w:tcPr>
          <w:p w:rsidR="00FF59DD" w:rsidRPr="00D44AD4" w:rsidRDefault="00FF59DD" w:rsidP="00893417">
            <w:pPr>
              <w:jc w:val="right"/>
              <w:cnfStyle w:val="000000010000"/>
              <w:rPr>
                <w:rFonts w:asciiTheme="majorHAnsi" w:hAnsiTheme="majorHAnsi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Health Reference Center Academic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General Science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Military, Defence and Intelligence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Fine Arts and Music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Computer Database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War, Terrorism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Global Issues in Context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 xml:space="preserve">Global Reference on the </w:t>
            </w:r>
            <w:r w:rsidRPr="00866EDE">
              <w:rPr>
                <w:rFonts w:asciiTheme="majorHAnsi" w:hAnsiTheme="majorHAnsi"/>
                <w:sz w:val="24"/>
                <w:szCs w:val="24"/>
              </w:rPr>
              <w:lastRenderedPageBreak/>
              <w:t>Environment, Energy, and Natural Resources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Religion, Philosophy Collection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Legal Trac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01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Educator Reference Complete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FF59DD" w:rsidTr="00062770">
        <w:trPr>
          <w:cnfStyle w:val="000000100000"/>
          <w:trHeight w:val="340"/>
        </w:trPr>
        <w:tc>
          <w:tcPr>
            <w:cnfStyle w:val="001000000000"/>
            <w:tcW w:w="710" w:type="dxa"/>
            <w:vMerge/>
            <w:vAlign w:val="center"/>
          </w:tcPr>
          <w:p w:rsidR="00FF59DD" w:rsidRPr="0039240B" w:rsidRDefault="00FF59DD" w:rsidP="00FF59DD">
            <w:pPr>
              <w:jc w:val="center"/>
              <w:rPr>
                <w:rtl/>
              </w:rPr>
            </w:pPr>
          </w:p>
        </w:tc>
        <w:tc>
          <w:tcPr>
            <w:tcW w:w="3685" w:type="dxa"/>
            <w:vMerge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FF59DD" w:rsidRPr="00286DD5" w:rsidRDefault="00FF59DD" w:rsidP="00FF59DD">
            <w:pPr>
              <w:bidi w:val="0"/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FF59DD" w:rsidRPr="00866EDE" w:rsidRDefault="00FF59DD" w:rsidP="00FF59DD">
            <w:pPr>
              <w:bidi w:val="0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866EDE">
              <w:rPr>
                <w:rFonts w:asciiTheme="majorHAnsi" w:hAnsiTheme="majorHAnsi"/>
                <w:sz w:val="24"/>
                <w:szCs w:val="24"/>
              </w:rPr>
              <w:t>Literature Resource Center</w:t>
            </w: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41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Business insight Global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Cengage</w:t>
            </w:r>
          </w:p>
        </w:tc>
        <w:tc>
          <w:tcPr>
            <w:tcW w:w="3912" w:type="dxa"/>
          </w:tcPr>
          <w:p w:rsidR="00EE53B2" w:rsidRPr="00866EDE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42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UpToDate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UpToDate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43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Springer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Springer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44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Science Direct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45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Scopus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EE53B2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46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lexisnexis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Elsevier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100000"/>
              <w:rPr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EE53B2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EE53B2" w:rsidRPr="0039240B" w:rsidRDefault="00EE53B2" w:rsidP="00EE53B2">
            <w:pPr>
              <w:jc w:val="center"/>
              <w:rPr>
                <w:rtl/>
              </w:rPr>
            </w:pPr>
            <w:r w:rsidRPr="0039240B">
              <w:rPr>
                <w:rtl/>
              </w:rPr>
              <w:t>47</w:t>
            </w:r>
          </w:p>
        </w:tc>
        <w:tc>
          <w:tcPr>
            <w:tcW w:w="3685" w:type="dxa"/>
            <w:vAlign w:val="center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SAGE</w:t>
            </w:r>
          </w:p>
        </w:tc>
        <w:tc>
          <w:tcPr>
            <w:tcW w:w="1417" w:type="dxa"/>
            <w:vAlign w:val="center"/>
          </w:tcPr>
          <w:p w:rsidR="00EE53B2" w:rsidRPr="00286D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SAGE</w:t>
            </w:r>
          </w:p>
        </w:tc>
        <w:tc>
          <w:tcPr>
            <w:tcW w:w="3912" w:type="dxa"/>
          </w:tcPr>
          <w:p w:rsidR="00EE53B2" w:rsidRPr="00D44AD4" w:rsidRDefault="00EE53B2" w:rsidP="00EE53B2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EE53B2" w:rsidRPr="00EC50D5" w:rsidRDefault="00EE53B2" w:rsidP="00EE53B2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F59DD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39240B" w:rsidRDefault="00EE53B2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OXFORD</w:t>
            </w:r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OXFORD</w:t>
            </w:r>
          </w:p>
        </w:tc>
        <w:tc>
          <w:tcPr>
            <w:tcW w:w="3912" w:type="dxa"/>
          </w:tcPr>
          <w:p w:rsidR="00FF59DD" w:rsidRPr="00D44AD4" w:rsidRDefault="00FF59DD" w:rsidP="00FF59DD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F59DD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FF59DD" w:rsidRPr="0039240B" w:rsidRDefault="00EE53B2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3685" w:type="dxa"/>
            <w:vAlign w:val="center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D44AD4">
              <w:rPr>
                <w:rFonts w:asciiTheme="majorHAnsi" w:hAnsiTheme="majorHAnsi"/>
                <w:sz w:val="28"/>
                <w:szCs w:val="28"/>
              </w:rPr>
              <w:t>Cambridge</w:t>
            </w:r>
          </w:p>
        </w:tc>
        <w:tc>
          <w:tcPr>
            <w:tcW w:w="1417" w:type="dxa"/>
            <w:vAlign w:val="center"/>
          </w:tcPr>
          <w:p w:rsidR="00FF59DD" w:rsidRPr="00286D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Cambridge</w:t>
            </w:r>
          </w:p>
        </w:tc>
        <w:tc>
          <w:tcPr>
            <w:tcW w:w="3912" w:type="dxa"/>
          </w:tcPr>
          <w:p w:rsidR="00FF59DD" w:rsidRPr="00D44AD4" w:rsidRDefault="00FF59DD" w:rsidP="00FF59DD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FF59DD" w:rsidRPr="00EC50D5" w:rsidRDefault="00FF59DD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423C9" w:rsidTr="00062770">
        <w:trPr>
          <w:cnfStyle w:val="000000100000"/>
          <w:trHeight w:val="493"/>
        </w:trPr>
        <w:tc>
          <w:tcPr>
            <w:cnfStyle w:val="001000000000"/>
            <w:tcW w:w="710" w:type="dxa"/>
            <w:vAlign w:val="center"/>
          </w:tcPr>
          <w:p w:rsidR="00A423C9" w:rsidRDefault="00A423C9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3685" w:type="dxa"/>
            <w:vAlign w:val="center"/>
          </w:tcPr>
          <w:p w:rsidR="00A423C9" w:rsidRPr="00D44AD4" w:rsidRDefault="00A423C9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المعرفة ( الدوريات العلمية )</w:t>
            </w:r>
          </w:p>
        </w:tc>
        <w:tc>
          <w:tcPr>
            <w:tcW w:w="1417" w:type="dxa"/>
            <w:vAlign w:val="center"/>
          </w:tcPr>
          <w:p w:rsidR="00A423C9" w:rsidRPr="00286DD5" w:rsidRDefault="00A423C9" w:rsidP="00FF59DD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المعرفة</w:t>
            </w:r>
          </w:p>
        </w:tc>
        <w:tc>
          <w:tcPr>
            <w:tcW w:w="3912" w:type="dxa"/>
          </w:tcPr>
          <w:p w:rsidR="00A423C9" w:rsidRPr="00D44AD4" w:rsidRDefault="00A423C9" w:rsidP="00FF59DD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A423C9" w:rsidRPr="00EC50D5" w:rsidRDefault="00A423C9" w:rsidP="00FF59DD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  <w:tr w:rsidR="00A423C9" w:rsidTr="00062770">
        <w:trPr>
          <w:cnfStyle w:val="000000010000"/>
          <w:trHeight w:val="493"/>
        </w:trPr>
        <w:tc>
          <w:tcPr>
            <w:cnfStyle w:val="001000000000"/>
            <w:tcW w:w="710" w:type="dxa"/>
            <w:vAlign w:val="center"/>
          </w:tcPr>
          <w:p w:rsidR="00A423C9" w:rsidRDefault="00A423C9" w:rsidP="00FF59D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A423C9" w:rsidRPr="00D44AD4" w:rsidRDefault="00A423C9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المعرفة ( الرسائل الجامعية )</w:t>
            </w:r>
          </w:p>
        </w:tc>
        <w:tc>
          <w:tcPr>
            <w:tcW w:w="1417" w:type="dxa"/>
            <w:vAlign w:val="center"/>
          </w:tcPr>
          <w:p w:rsidR="00A423C9" w:rsidRPr="00286DD5" w:rsidRDefault="00A423C9" w:rsidP="00FF59DD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</w:rPr>
              <w:t>المعرفة</w:t>
            </w:r>
          </w:p>
        </w:tc>
        <w:tc>
          <w:tcPr>
            <w:tcW w:w="3912" w:type="dxa"/>
          </w:tcPr>
          <w:p w:rsidR="00A423C9" w:rsidRPr="00D44AD4" w:rsidRDefault="00A423C9" w:rsidP="00FF59DD">
            <w:pPr>
              <w:jc w:val="center"/>
              <w:cnfStyle w:val="000000010000"/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A423C9" w:rsidRPr="00EC50D5" w:rsidRDefault="00A423C9" w:rsidP="00FF59DD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/>
                <w:sz w:val="28"/>
                <w:szCs w:val="28"/>
                <w:rtl/>
              </w:rPr>
              <w:t>جديد</w:t>
            </w: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ة</w:t>
            </w:r>
          </w:p>
        </w:tc>
      </w:tr>
    </w:tbl>
    <w:p w:rsidR="00871B3B" w:rsidRDefault="00871B3B" w:rsidP="00B35A44">
      <w:pPr>
        <w:rPr>
          <w:rFonts w:asciiTheme="majorHAnsi" w:hAnsiTheme="majorHAnsi"/>
          <w:sz w:val="16"/>
          <w:szCs w:val="1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7D7B2F" w:rsidRDefault="007D7B2F" w:rsidP="00AB5D21">
      <w:pPr>
        <w:jc w:val="center"/>
        <w:rPr>
          <w:rFonts w:asciiTheme="majorHAnsi" w:hAnsiTheme="majorHAnsi"/>
          <w:sz w:val="36"/>
          <w:szCs w:val="36"/>
          <w:rtl/>
        </w:rPr>
      </w:pPr>
    </w:p>
    <w:p w:rsidR="00871B3B" w:rsidRDefault="00AB5D21" w:rsidP="00AB5D21">
      <w:pPr>
        <w:jc w:val="center"/>
        <w:rPr>
          <w:rFonts w:asciiTheme="majorHAnsi" w:hAnsiTheme="majorHAnsi"/>
          <w:sz w:val="36"/>
          <w:szCs w:val="36"/>
          <w:rtl/>
        </w:rPr>
      </w:pPr>
      <w:r w:rsidRPr="00AB5D21">
        <w:rPr>
          <w:rFonts w:asciiTheme="majorHAnsi" w:hAnsiTheme="majorHAnsi"/>
          <w:sz w:val="36"/>
          <w:szCs w:val="36"/>
          <w:rtl/>
        </w:rPr>
        <w:lastRenderedPageBreak/>
        <w:t xml:space="preserve">الكتب </w:t>
      </w:r>
      <w:r w:rsidRPr="00AB5D21">
        <w:rPr>
          <w:rFonts w:asciiTheme="majorHAnsi" w:hAnsiTheme="majorHAnsi" w:hint="cs"/>
          <w:sz w:val="36"/>
          <w:szCs w:val="36"/>
          <w:rtl/>
        </w:rPr>
        <w:t>الالكترونية</w:t>
      </w:r>
      <w:r w:rsidRPr="00AB5D21">
        <w:rPr>
          <w:rFonts w:asciiTheme="majorHAnsi" w:hAnsiTheme="majorHAnsi"/>
          <w:sz w:val="36"/>
          <w:szCs w:val="36"/>
          <w:rtl/>
        </w:rPr>
        <w:t xml:space="preserve"> لعام </w:t>
      </w:r>
      <w:r w:rsidR="00871B3B">
        <w:rPr>
          <w:rFonts w:asciiTheme="majorHAnsi" w:hAnsiTheme="majorHAnsi" w:hint="cs"/>
          <w:sz w:val="36"/>
          <w:szCs w:val="36"/>
          <w:rtl/>
        </w:rPr>
        <w:t xml:space="preserve"> </w:t>
      </w:r>
      <w:r w:rsidR="00871B3B" w:rsidRPr="00AB5D21">
        <w:rPr>
          <w:rFonts w:asciiTheme="majorHAnsi" w:hAnsiTheme="majorHAnsi"/>
          <w:sz w:val="36"/>
          <w:szCs w:val="36"/>
          <w:rtl/>
        </w:rPr>
        <w:t>2013</w:t>
      </w:r>
    </w:p>
    <w:tbl>
      <w:tblPr>
        <w:tblStyle w:val="-12"/>
        <w:bidiVisual/>
        <w:tblW w:w="10915" w:type="dxa"/>
        <w:tblInd w:w="-1219" w:type="dxa"/>
        <w:tblLook w:val="04A0"/>
      </w:tblPr>
      <w:tblGrid>
        <w:gridCol w:w="936"/>
        <w:gridCol w:w="2878"/>
        <w:gridCol w:w="2074"/>
        <w:gridCol w:w="3683"/>
        <w:gridCol w:w="1344"/>
      </w:tblGrid>
      <w:tr w:rsidR="00AE3EA4" w:rsidTr="002F04F5">
        <w:trPr>
          <w:cnfStyle w:val="100000000000"/>
          <w:trHeight w:val="411"/>
        </w:trPr>
        <w:tc>
          <w:tcPr>
            <w:cnfStyle w:val="001000000000"/>
            <w:tcW w:w="936" w:type="dxa"/>
            <w:vAlign w:val="center"/>
          </w:tcPr>
          <w:p w:rsidR="00AE3EA4" w:rsidRPr="00AB5D21" w:rsidRDefault="00AE3EA4" w:rsidP="00AE3EA4">
            <w:pPr>
              <w:jc w:val="center"/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878" w:type="dxa"/>
            <w:vAlign w:val="center"/>
          </w:tcPr>
          <w:p w:rsidR="00AE3EA4" w:rsidRPr="00AE3EA4" w:rsidRDefault="00AE3EA4" w:rsidP="00AE3EA4">
            <w:pPr>
              <w:jc w:val="center"/>
              <w:cnfStyle w:val="100000000000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 w:rsidRPr="00AE3EA4"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  <w:t>قواعد المعلومات</w:t>
            </w:r>
          </w:p>
        </w:tc>
        <w:tc>
          <w:tcPr>
            <w:tcW w:w="2074" w:type="dxa"/>
          </w:tcPr>
          <w:p w:rsidR="00AE3EA4" w:rsidRPr="00AB5D21" w:rsidRDefault="00AE3EA4" w:rsidP="00AE3EA4">
            <w:pPr>
              <w:jc w:val="center"/>
              <w:cnfStyle w:val="100000000000"/>
              <w:rPr>
                <w:rFonts w:asciiTheme="minorBidi" w:hAnsiTheme="minorBidi"/>
                <w:sz w:val="32"/>
                <w:szCs w:val="32"/>
                <w:rtl/>
              </w:rPr>
            </w:pPr>
            <w:r w:rsidRPr="00AB5D21"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  <w:t>الناشر</w:t>
            </w:r>
          </w:p>
        </w:tc>
        <w:tc>
          <w:tcPr>
            <w:tcW w:w="3683" w:type="dxa"/>
            <w:vAlign w:val="center"/>
          </w:tcPr>
          <w:p w:rsidR="00AE3EA4" w:rsidRPr="00AB5D21" w:rsidRDefault="00AE3EA4" w:rsidP="00AE3EA4">
            <w:pPr>
              <w:jc w:val="center"/>
              <w:cnfStyle w:val="100000000000"/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</w:pPr>
            <w:r w:rsidRPr="00AB5D21"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  <w:t>القواعد الفرعية</w:t>
            </w:r>
          </w:p>
        </w:tc>
        <w:tc>
          <w:tcPr>
            <w:tcW w:w="1344" w:type="dxa"/>
          </w:tcPr>
          <w:p w:rsidR="00AE3EA4" w:rsidRPr="00AB5D21" w:rsidRDefault="00AE3EA4" w:rsidP="00AE3EA4">
            <w:pPr>
              <w:jc w:val="center"/>
              <w:cnfStyle w:val="100000000000"/>
              <w:rPr>
                <w:rFonts w:asciiTheme="minorBidi" w:hAnsiTheme="minorBidi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 w:val="0"/>
                <w:bCs w:val="0"/>
                <w:sz w:val="32"/>
                <w:szCs w:val="32"/>
                <w:rtl/>
              </w:rPr>
              <w:t>ملاحظات</w:t>
            </w: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eBrary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ProQuest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871B3B" w:rsidRPr="00EC50D5" w:rsidRDefault="009E6D68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محدثة</w:t>
            </w:r>
          </w:p>
        </w:tc>
      </w:tr>
      <w:tr w:rsidR="009E6D68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2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Gale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286DD5">
              <w:rPr>
                <w:rFonts w:asciiTheme="majorHAnsi" w:hAnsiTheme="majorHAnsi"/>
                <w:sz w:val="24"/>
                <w:szCs w:val="24"/>
              </w:rPr>
              <w:t>Cengage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3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IGI Global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IGI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4</w:t>
            </w:r>
          </w:p>
        </w:tc>
        <w:tc>
          <w:tcPr>
            <w:tcW w:w="2878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Lippincott's</w:t>
            </w:r>
          </w:p>
        </w:tc>
        <w:tc>
          <w:tcPr>
            <w:tcW w:w="2074" w:type="dxa"/>
            <w:vMerge w:val="restart"/>
            <w:vAlign w:val="center"/>
          </w:tcPr>
          <w:p w:rsidR="002F04F5" w:rsidRPr="002F04F5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 w:rsidRPr="002F04F5">
              <w:rPr>
                <w:rFonts w:asciiTheme="majorHAnsi" w:hAnsiTheme="majorHAnsi"/>
                <w:sz w:val="24"/>
                <w:szCs w:val="24"/>
              </w:rPr>
              <w:t>WOLTERS KLUMER Collection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Ovid LWW Clinical</w:t>
            </w:r>
          </w:p>
        </w:tc>
        <w:tc>
          <w:tcPr>
            <w:tcW w:w="1344" w:type="dxa"/>
            <w:vMerge w:val="restart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Merge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</w:p>
        </w:tc>
        <w:tc>
          <w:tcPr>
            <w:tcW w:w="2878" w:type="dxa"/>
            <w:vMerge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Primal Picture</w:t>
            </w:r>
          </w:p>
        </w:tc>
        <w:tc>
          <w:tcPr>
            <w:tcW w:w="1344" w:type="dxa"/>
            <w:vMerge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E6D68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5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Oxford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Oxford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6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Safari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Safari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9E6D68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7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Sage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Sage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9E6D68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9E6D68" w:rsidRPr="00AB5D21" w:rsidRDefault="009E6D68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8</w:t>
            </w:r>
          </w:p>
        </w:tc>
        <w:tc>
          <w:tcPr>
            <w:tcW w:w="2878" w:type="dxa"/>
            <w:vAlign w:val="center"/>
          </w:tcPr>
          <w:p w:rsidR="009E6D68" w:rsidRPr="00AB5D21" w:rsidRDefault="009E6D68" w:rsidP="002F04F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 xml:space="preserve">Science Direct </w:t>
            </w:r>
          </w:p>
        </w:tc>
        <w:tc>
          <w:tcPr>
            <w:tcW w:w="2074" w:type="dxa"/>
            <w:vAlign w:val="center"/>
          </w:tcPr>
          <w:p w:rsidR="009E6D68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ELSEVIER</w:t>
            </w:r>
          </w:p>
        </w:tc>
        <w:tc>
          <w:tcPr>
            <w:tcW w:w="3683" w:type="dxa"/>
            <w:vAlign w:val="center"/>
          </w:tcPr>
          <w:p w:rsidR="009E6D68" w:rsidRPr="00AB5D21" w:rsidRDefault="009E6D68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9E6D68" w:rsidRPr="00EC50D5" w:rsidRDefault="009E6D68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9</w:t>
            </w:r>
          </w:p>
        </w:tc>
        <w:tc>
          <w:tcPr>
            <w:tcW w:w="2878" w:type="dxa"/>
            <w:vMerge w:val="restart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</w:t>
            </w:r>
          </w:p>
        </w:tc>
        <w:tc>
          <w:tcPr>
            <w:tcW w:w="2074" w:type="dxa"/>
            <w:vMerge w:val="restart"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 images</w:t>
            </w: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Merge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</w:p>
        </w:tc>
        <w:tc>
          <w:tcPr>
            <w:tcW w:w="2878" w:type="dxa"/>
            <w:vMerge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 materials</w:t>
            </w: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Merge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</w:p>
        </w:tc>
        <w:tc>
          <w:tcPr>
            <w:tcW w:w="2878" w:type="dxa"/>
            <w:vMerge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83" w:type="dxa"/>
            <w:vAlign w:val="center"/>
          </w:tcPr>
          <w:p w:rsidR="002F04F5" w:rsidRPr="00AB5D21" w:rsidRDefault="002F04F5" w:rsidP="00083D2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Springer protocols</w:t>
            </w: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871B3B" w:rsidRDefault="002F04F5" w:rsidP="00083D25">
            <w:pPr>
              <w:jc w:val="center"/>
              <w:rPr>
                <w:rtl/>
              </w:rPr>
            </w:pPr>
            <w:r w:rsidRPr="00871B3B">
              <w:rPr>
                <w:rtl/>
              </w:rPr>
              <w:t>10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Taylor&amp;Francis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Taylor&amp;Francis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11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Wiley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Wiley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hint="cs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12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McGraw-Hill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McGraw-Hill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  <w:vAlign w:val="center"/>
          </w:tcPr>
          <w:p w:rsidR="002F04F5" w:rsidRPr="00EC50D5" w:rsidRDefault="002F04F5" w:rsidP="00EC50D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13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Pearson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Pearson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14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2F04F5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MD consult</w:t>
            </w:r>
          </w:p>
        </w:tc>
        <w:tc>
          <w:tcPr>
            <w:tcW w:w="2074" w:type="dxa"/>
            <w:vAlign w:val="center"/>
          </w:tcPr>
          <w:p w:rsidR="002F04F5" w:rsidRPr="00AB5D21" w:rsidRDefault="002F04F5" w:rsidP="00AE3EA4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ELSEVIER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15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EMERALD</w:t>
            </w:r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EMERALD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16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JAYPEE</w:t>
            </w:r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JAYPEE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17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Aljamea</w:t>
            </w:r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Aljamea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  <w:tr w:rsidR="002F04F5" w:rsidTr="00062770">
        <w:trPr>
          <w:cnfStyle w:val="00000010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18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Noon Bookstor</w:t>
            </w:r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New Thinkers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EC50D5">
              <w:rPr>
                <w:rFonts w:asciiTheme="majorHAnsi" w:hAnsiTheme="majorHAnsi" w:cs="Arial" w:hint="eastAsia"/>
                <w:sz w:val="28"/>
                <w:szCs w:val="28"/>
                <w:rtl/>
              </w:rPr>
              <w:t>محدثة</w:t>
            </w:r>
          </w:p>
        </w:tc>
      </w:tr>
      <w:tr w:rsidR="002F04F5" w:rsidTr="00062770">
        <w:trPr>
          <w:cnfStyle w:val="000000010000"/>
          <w:trHeight w:val="493"/>
        </w:trPr>
        <w:tc>
          <w:tcPr>
            <w:cnfStyle w:val="001000000000"/>
            <w:tcW w:w="936" w:type="dxa"/>
            <w:vAlign w:val="center"/>
          </w:tcPr>
          <w:p w:rsidR="002F04F5" w:rsidRPr="00AB5D21" w:rsidRDefault="002F04F5" w:rsidP="00083D25">
            <w:pPr>
              <w:jc w:val="center"/>
              <w:rPr>
                <w:rtl/>
              </w:rPr>
            </w:pPr>
            <w:r w:rsidRPr="00AB5D21">
              <w:rPr>
                <w:rtl/>
              </w:rPr>
              <w:t>19</w:t>
            </w:r>
          </w:p>
        </w:tc>
        <w:tc>
          <w:tcPr>
            <w:tcW w:w="2878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AskZad</w:t>
            </w:r>
          </w:p>
        </w:tc>
        <w:tc>
          <w:tcPr>
            <w:tcW w:w="2074" w:type="dxa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  <w:r w:rsidRPr="00AB5D21">
              <w:rPr>
                <w:rFonts w:asciiTheme="majorHAnsi" w:hAnsiTheme="majorHAnsi"/>
                <w:sz w:val="28"/>
                <w:szCs w:val="28"/>
              </w:rPr>
              <w:t>AskZad</w:t>
            </w:r>
          </w:p>
        </w:tc>
        <w:tc>
          <w:tcPr>
            <w:tcW w:w="3683" w:type="dxa"/>
            <w:vAlign w:val="center"/>
          </w:tcPr>
          <w:p w:rsidR="002F04F5" w:rsidRPr="00AB5D21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  <w:tc>
          <w:tcPr>
            <w:tcW w:w="1344" w:type="dxa"/>
          </w:tcPr>
          <w:p w:rsidR="002F04F5" w:rsidRPr="00EC50D5" w:rsidRDefault="002F04F5" w:rsidP="0069685A">
            <w:pPr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</w:rPr>
            </w:pPr>
          </w:p>
        </w:tc>
      </w:tr>
    </w:tbl>
    <w:p w:rsidR="00944110" w:rsidRDefault="00944110" w:rsidP="0092067C">
      <w:pPr>
        <w:rPr>
          <w:sz w:val="32"/>
          <w:szCs w:val="32"/>
          <w:rtl/>
        </w:rPr>
      </w:pPr>
    </w:p>
    <w:p w:rsidR="00944110" w:rsidRDefault="00944110" w:rsidP="0092067C">
      <w:pPr>
        <w:rPr>
          <w:sz w:val="32"/>
          <w:szCs w:val="32"/>
          <w:rtl/>
        </w:rPr>
      </w:pPr>
    </w:p>
    <w:p w:rsidR="00944110" w:rsidRPr="00944110" w:rsidRDefault="00944110" w:rsidP="00944110">
      <w:pPr>
        <w:bidi w:val="0"/>
        <w:rPr>
          <w:sz w:val="32"/>
          <w:szCs w:val="32"/>
        </w:rPr>
      </w:pPr>
    </w:p>
    <w:sectPr w:rsidR="00944110" w:rsidRPr="00944110" w:rsidSect="00F74822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FA" w:rsidRDefault="00077CFA" w:rsidP="00083D25">
      <w:pPr>
        <w:spacing w:after="0" w:line="240" w:lineRule="auto"/>
      </w:pPr>
      <w:r>
        <w:separator/>
      </w:r>
    </w:p>
  </w:endnote>
  <w:endnote w:type="continuationSeparator" w:id="0">
    <w:p w:rsidR="00077CFA" w:rsidRDefault="00077CFA" w:rsidP="0008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FA" w:rsidRDefault="00077CFA" w:rsidP="00083D25">
      <w:pPr>
        <w:spacing w:after="0" w:line="240" w:lineRule="auto"/>
      </w:pPr>
      <w:r>
        <w:separator/>
      </w:r>
    </w:p>
  </w:footnote>
  <w:footnote w:type="continuationSeparator" w:id="0">
    <w:p w:rsidR="00077CFA" w:rsidRDefault="00077CFA" w:rsidP="0008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CD6"/>
    <w:multiLevelType w:val="hybridMultilevel"/>
    <w:tmpl w:val="3E163C44"/>
    <w:lvl w:ilvl="0" w:tplc="25626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2D3"/>
    <w:rsid w:val="00062770"/>
    <w:rsid w:val="00073394"/>
    <w:rsid w:val="00077CFA"/>
    <w:rsid w:val="00083D25"/>
    <w:rsid w:val="000B2456"/>
    <w:rsid w:val="000C58C5"/>
    <w:rsid w:val="001A4F12"/>
    <w:rsid w:val="001C1AFA"/>
    <w:rsid w:val="001F2491"/>
    <w:rsid w:val="00200521"/>
    <w:rsid w:val="002149BD"/>
    <w:rsid w:val="00286DD5"/>
    <w:rsid w:val="002934D2"/>
    <w:rsid w:val="002F04F5"/>
    <w:rsid w:val="0030444F"/>
    <w:rsid w:val="004A12D3"/>
    <w:rsid w:val="004B2030"/>
    <w:rsid w:val="004B50DF"/>
    <w:rsid w:val="004D3B6F"/>
    <w:rsid w:val="005125F0"/>
    <w:rsid w:val="0059695C"/>
    <w:rsid w:val="00596D5D"/>
    <w:rsid w:val="005A07FE"/>
    <w:rsid w:val="005E44BE"/>
    <w:rsid w:val="0069685A"/>
    <w:rsid w:val="006B56A7"/>
    <w:rsid w:val="006E0F5E"/>
    <w:rsid w:val="006F3F7F"/>
    <w:rsid w:val="00713009"/>
    <w:rsid w:val="00720B1D"/>
    <w:rsid w:val="007A5271"/>
    <w:rsid w:val="007D7B2F"/>
    <w:rsid w:val="007E48F8"/>
    <w:rsid w:val="007F1BD7"/>
    <w:rsid w:val="007F37BF"/>
    <w:rsid w:val="00805978"/>
    <w:rsid w:val="00841BBD"/>
    <w:rsid w:val="0084417F"/>
    <w:rsid w:val="00853486"/>
    <w:rsid w:val="00866EDE"/>
    <w:rsid w:val="00871B3B"/>
    <w:rsid w:val="00893417"/>
    <w:rsid w:val="00902B39"/>
    <w:rsid w:val="0092067C"/>
    <w:rsid w:val="00944110"/>
    <w:rsid w:val="009B5A01"/>
    <w:rsid w:val="009E6D68"/>
    <w:rsid w:val="00A423C9"/>
    <w:rsid w:val="00AB062B"/>
    <w:rsid w:val="00AB1C2D"/>
    <w:rsid w:val="00AB5D21"/>
    <w:rsid w:val="00AE3EA4"/>
    <w:rsid w:val="00B35A44"/>
    <w:rsid w:val="00B42AE9"/>
    <w:rsid w:val="00B45972"/>
    <w:rsid w:val="00B46EED"/>
    <w:rsid w:val="00B730F8"/>
    <w:rsid w:val="00BE09BD"/>
    <w:rsid w:val="00C01383"/>
    <w:rsid w:val="00C658CA"/>
    <w:rsid w:val="00CF306B"/>
    <w:rsid w:val="00D44AD4"/>
    <w:rsid w:val="00D6736F"/>
    <w:rsid w:val="00D72E84"/>
    <w:rsid w:val="00D75DD3"/>
    <w:rsid w:val="00DB4FAD"/>
    <w:rsid w:val="00DD2761"/>
    <w:rsid w:val="00E00765"/>
    <w:rsid w:val="00E215EE"/>
    <w:rsid w:val="00EC50D5"/>
    <w:rsid w:val="00EE53B2"/>
    <w:rsid w:val="00EF2B64"/>
    <w:rsid w:val="00EF6F9F"/>
    <w:rsid w:val="00F011F2"/>
    <w:rsid w:val="00F40424"/>
    <w:rsid w:val="00F74822"/>
    <w:rsid w:val="00FA27FA"/>
    <w:rsid w:val="00FB6E5B"/>
    <w:rsid w:val="00FB7D8C"/>
    <w:rsid w:val="00FD20FB"/>
    <w:rsid w:val="00FD31DE"/>
    <w:rsid w:val="00FF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8CA"/>
    <w:pPr>
      <w:ind w:left="720"/>
      <w:contextualSpacing/>
    </w:pPr>
  </w:style>
  <w:style w:type="table" w:customStyle="1" w:styleId="-11">
    <w:name w:val="شبكة فاتحة - تمييز 11"/>
    <w:basedOn w:val="a1"/>
    <w:uiPriority w:val="62"/>
    <w:rsid w:val="00920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BE09BD"/>
  </w:style>
  <w:style w:type="character" w:customStyle="1" w:styleId="il">
    <w:name w:val="il"/>
    <w:basedOn w:val="a0"/>
    <w:rsid w:val="00BE09BD"/>
  </w:style>
  <w:style w:type="table" w:customStyle="1" w:styleId="-12">
    <w:name w:val="شبكة فاتحة - تمييز 12"/>
    <w:basedOn w:val="a1"/>
    <w:uiPriority w:val="62"/>
    <w:rsid w:val="00AB5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083D25"/>
  </w:style>
  <w:style w:type="paragraph" w:styleId="a6">
    <w:name w:val="footer"/>
    <w:basedOn w:val="a"/>
    <w:link w:val="Char0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083D25"/>
  </w:style>
  <w:style w:type="character" w:styleId="Hyperlink">
    <w:name w:val="Hyperlink"/>
    <w:basedOn w:val="a0"/>
    <w:uiPriority w:val="99"/>
    <w:semiHidden/>
    <w:unhideWhenUsed/>
    <w:rsid w:val="00F74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8CA"/>
    <w:pPr>
      <w:ind w:left="720"/>
      <w:contextualSpacing/>
    </w:pPr>
  </w:style>
  <w:style w:type="table" w:customStyle="1" w:styleId="-11">
    <w:name w:val="شبكة فاتحة - تمييز 11"/>
    <w:basedOn w:val="a1"/>
    <w:uiPriority w:val="62"/>
    <w:rsid w:val="00920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BE09BD"/>
  </w:style>
  <w:style w:type="character" w:customStyle="1" w:styleId="il">
    <w:name w:val="il"/>
    <w:basedOn w:val="a0"/>
    <w:rsid w:val="00BE09BD"/>
  </w:style>
  <w:style w:type="table" w:styleId="-1">
    <w:name w:val="Light Grid Accent 1"/>
    <w:basedOn w:val="a1"/>
    <w:uiPriority w:val="62"/>
    <w:rsid w:val="00AB5D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83D25"/>
  </w:style>
  <w:style w:type="paragraph" w:styleId="a6">
    <w:name w:val="footer"/>
    <w:basedOn w:val="a"/>
    <w:link w:val="Char0"/>
    <w:uiPriority w:val="99"/>
    <w:unhideWhenUsed/>
    <w:rsid w:val="00083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83D25"/>
  </w:style>
  <w:style w:type="character" w:styleId="Hyperlink">
    <w:name w:val="Hyperlink"/>
    <w:basedOn w:val="a0"/>
    <w:uiPriority w:val="99"/>
    <w:semiHidden/>
    <w:unhideWhenUsed/>
    <w:rsid w:val="00F74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7374-7D7A-497E-868E-C4291265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osama</cp:lastModifiedBy>
  <cp:revision>6</cp:revision>
  <cp:lastPrinted>2013-01-16T06:09:00Z</cp:lastPrinted>
  <dcterms:created xsi:type="dcterms:W3CDTF">2013-01-15T08:01:00Z</dcterms:created>
  <dcterms:modified xsi:type="dcterms:W3CDTF">2013-01-16T06:38:00Z</dcterms:modified>
</cp:coreProperties>
</file>