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8A" w:rsidRDefault="00E95D8A" w:rsidP="00E95D8A">
      <w:pPr>
        <w:bidi/>
        <w:jc w:val="center"/>
        <w:rPr>
          <w:rFonts w:ascii="Tahoma" w:hAnsi="Tahoma" w:cs="Tahoma"/>
          <w:b/>
          <w:bCs/>
          <w:sz w:val="20"/>
          <w:szCs w:val="20"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نموذج وصف مقرر دراسي</w:t>
      </w:r>
    </w:p>
    <w:tbl>
      <w:tblPr>
        <w:bidiVisual/>
        <w:tblW w:w="8840" w:type="dxa"/>
        <w:jc w:val="center"/>
        <w:tblLook w:val="01E0" w:firstRow="1" w:lastRow="1" w:firstColumn="1" w:lastColumn="1" w:noHBand="0" w:noVBand="0"/>
      </w:tblPr>
      <w:tblGrid>
        <w:gridCol w:w="4261"/>
        <w:gridCol w:w="4579"/>
      </w:tblGrid>
      <w:tr w:rsidR="00E95D8A" w:rsidRPr="00013E96" w:rsidTr="00EF4F42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A" w:rsidRPr="00013E96" w:rsidRDefault="00E95D8A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رقم المقرر ورمزه: </w:t>
            </w:r>
            <w:bookmarkStart w:id="0" w:name="_GoBack"/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MDL- 421</w:t>
            </w:r>
            <w:bookmarkEnd w:id="0"/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A" w:rsidRPr="00013E96" w:rsidRDefault="00E95D8A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lang w:bidi="ar-EG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المستوى: الثامن</w:t>
            </w:r>
          </w:p>
        </w:tc>
      </w:tr>
      <w:tr w:rsidR="00E95D8A" w:rsidRPr="00013E96" w:rsidTr="00EF4F42">
        <w:trPr>
          <w:trHeight w:val="315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A" w:rsidRPr="00013E96" w:rsidRDefault="00E95D8A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اسم المقرر: الأحياء الجزيئية التشخيصية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A" w:rsidRPr="00013E96" w:rsidRDefault="00E95D8A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الوحدات الدراسية (نظري + عملي): 3(2+1)</w:t>
            </w:r>
          </w:p>
        </w:tc>
      </w:tr>
      <w:tr w:rsidR="00E95D8A" w:rsidRPr="00013E96" w:rsidTr="00EF4F42">
        <w:trPr>
          <w:trHeight w:val="314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A" w:rsidRPr="00013E96" w:rsidRDefault="00E95D8A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المتطلبات: </w:t>
            </w: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MDL- 413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A" w:rsidRPr="00013E96" w:rsidRDefault="00E95D8A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                  </w:t>
            </w:r>
          </w:p>
        </w:tc>
      </w:tr>
    </w:tbl>
    <w:p w:rsidR="00E95D8A" w:rsidRPr="00435813" w:rsidRDefault="00E95D8A" w:rsidP="00E95D8A">
      <w:pPr>
        <w:bidi/>
        <w:ind w:left="-832"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وصف محتويات المقرر:</w:t>
      </w:r>
    </w:p>
    <w:p w:rsidR="00E95D8A" w:rsidRPr="00435813" w:rsidRDefault="00E95D8A" w:rsidP="00E95D8A">
      <w:pPr>
        <w:bidi/>
        <w:ind w:left="-832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يشمل هذا المقرر دراسة أسس ومبادئي التقنيات الحديثة المستخدمة في التشخيص الجزئي مع التركيز على علم الأحياء الجزئي والخريطة الوراثية وتغيرات الحمض النووي والبصمة الوراثية. </w:t>
      </w:r>
    </w:p>
    <w:p w:rsidR="00E95D8A" w:rsidRPr="00435813" w:rsidRDefault="00E95D8A" w:rsidP="00E95D8A">
      <w:pPr>
        <w:bidi/>
        <w:ind w:left="-832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مع انتهاء هذا المقرر سيكون بمقدور الطالب أن:</w:t>
      </w:r>
    </w:p>
    <w:p w:rsidR="00E95D8A" w:rsidRPr="00435813" w:rsidRDefault="00E95D8A" w:rsidP="00E95D8A">
      <w:pPr>
        <w:bidi/>
        <w:spacing w:after="0"/>
        <w:ind w:left="-832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يعرف مبادئي علم الأحياء الحيوي الجزيئي</w:t>
      </w:r>
    </w:p>
    <w:p w:rsidR="00E95D8A" w:rsidRPr="00435813" w:rsidRDefault="00E95D8A" w:rsidP="00E95D8A">
      <w:pPr>
        <w:bidi/>
        <w:spacing w:after="0"/>
        <w:ind w:left="-832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يعمل الاختبارات الجزيئية التشخيصية مثل استخلاص وتنقية الحمض النووي, تحليل ورسم البروتينات, الترحيل الكهربائي, الكشف عن الطفرات </w:t>
      </w:r>
    </w:p>
    <w:p w:rsidR="00E95D8A" w:rsidRPr="00435813" w:rsidRDefault="00E95D8A" w:rsidP="00E95D8A">
      <w:pPr>
        <w:bidi/>
        <w:spacing w:after="0"/>
        <w:ind w:left="-832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  الجينية, التفاعل التسلسلي المبلمر, تقنية الفلورسنسيه الهجينة, تقنية تعاقب الأحماض النووية في الطب الشرعي, تغيرات الأحماض النووية, تعبيرات </w:t>
      </w:r>
    </w:p>
    <w:p w:rsidR="00E95D8A" w:rsidRPr="00435813" w:rsidRDefault="00E95D8A" w:rsidP="00E95D8A">
      <w:pPr>
        <w:bidi/>
        <w:spacing w:after="0"/>
        <w:ind w:left="-832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  الجين, والوراثة الطبية.</w:t>
      </w:r>
    </w:p>
    <w:p w:rsidR="00E95D8A" w:rsidRPr="00435813" w:rsidRDefault="00E95D8A" w:rsidP="00E95D8A">
      <w:pPr>
        <w:bidi/>
        <w:spacing w:after="0"/>
        <w:ind w:left="-832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يطبق تقنيات التشخيص الجزيئي في الأمراض الوراثية, السرطان, الأمراض المعدية, أمرض القلب والدورة الدموية, تحديد الشخصية من البصمة </w:t>
      </w:r>
    </w:p>
    <w:p w:rsidR="00E95D8A" w:rsidRPr="00435813" w:rsidRDefault="00E95D8A" w:rsidP="00E95D8A">
      <w:pPr>
        <w:bidi/>
        <w:spacing w:after="0"/>
        <w:ind w:left="-832"/>
        <w:jc w:val="both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</w:rPr>
        <w:t xml:space="preserve">  </w:t>
      </w:r>
      <w:r w:rsidRPr="00435813">
        <w:rPr>
          <w:rFonts w:ascii="Tahoma" w:hAnsi="Tahoma" w:cs="Tahoma"/>
          <w:sz w:val="20"/>
          <w:szCs w:val="20"/>
          <w:rtl/>
        </w:rPr>
        <w:t>الوراثية, الهندسة الوراثية والخريطة الجينية.</w:t>
      </w:r>
    </w:p>
    <w:p w:rsidR="00E95D8A" w:rsidRPr="00435813" w:rsidRDefault="00E95D8A" w:rsidP="00E95D8A">
      <w:pPr>
        <w:bidi/>
        <w:spacing w:after="0"/>
        <w:ind w:left="-832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إجراء مراقبة الجودة النوعية في مختبرات الأحياء الجزيئية التشخيصية.</w:t>
      </w:r>
    </w:p>
    <w:p w:rsidR="00E95D8A" w:rsidRPr="00435813" w:rsidRDefault="00E95D8A" w:rsidP="00E95D8A">
      <w:pPr>
        <w:bidi/>
        <w:ind w:left="-832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طرق التدريس:</w:t>
      </w:r>
    </w:p>
    <w:p w:rsidR="00E95D8A" w:rsidRPr="00435813" w:rsidRDefault="00E95D8A" w:rsidP="00E95D8A">
      <w:pPr>
        <w:bidi/>
        <w:spacing w:after="0"/>
        <w:ind w:left="-832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محاضرات </w:t>
      </w:r>
    </w:p>
    <w:p w:rsidR="00E95D8A" w:rsidRPr="00435813" w:rsidRDefault="00E95D8A" w:rsidP="00E95D8A">
      <w:pPr>
        <w:bidi/>
        <w:spacing w:after="0"/>
        <w:ind w:left="-832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دروس عملية</w:t>
      </w:r>
    </w:p>
    <w:p w:rsidR="00E95D8A" w:rsidRPr="00435813" w:rsidRDefault="00E95D8A" w:rsidP="00E95D8A">
      <w:pPr>
        <w:bidi/>
        <w:spacing w:after="0"/>
        <w:ind w:left="-832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حلقات نقاش </w:t>
      </w:r>
    </w:p>
    <w:p w:rsidR="00E95D8A" w:rsidRPr="00435813" w:rsidRDefault="00E95D8A" w:rsidP="00E95D8A">
      <w:pPr>
        <w:bidi/>
        <w:ind w:left="-832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وسائل التقييم:</w:t>
      </w:r>
    </w:p>
    <w:p w:rsidR="00E95D8A" w:rsidRPr="00435813" w:rsidRDefault="00E95D8A" w:rsidP="00E95D8A">
      <w:pPr>
        <w:bidi/>
        <w:ind w:left="-832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امتحان فصلي أول نظري وعملي </w:t>
      </w:r>
      <w:r w:rsidRPr="00435813">
        <w:rPr>
          <w:rFonts w:ascii="Tahoma" w:hAnsi="Tahoma" w:cs="Tahoma"/>
          <w:sz w:val="20"/>
          <w:szCs w:val="20"/>
          <w:rtl/>
        </w:rPr>
        <w:tab/>
        <w:t>50%</w:t>
      </w:r>
    </w:p>
    <w:p w:rsidR="00E95D8A" w:rsidRDefault="00E95D8A" w:rsidP="00E95D8A">
      <w:pPr>
        <w:bidi/>
        <w:ind w:left="-832"/>
        <w:jc w:val="both"/>
        <w:rPr>
          <w:rFonts w:ascii="Tahoma" w:hAnsi="Tahoma" w:cs="Tahoma" w:hint="cs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امتحان نهائي   </w:t>
      </w:r>
      <w:r w:rsidRPr="00435813">
        <w:rPr>
          <w:rFonts w:ascii="Tahoma" w:hAnsi="Tahoma" w:cs="Tahoma"/>
          <w:sz w:val="20"/>
          <w:szCs w:val="20"/>
          <w:rtl/>
        </w:rPr>
        <w:tab/>
      </w:r>
      <w:r w:rsidRPr="00435813">
        <w:rPr>
          <w:rFonts w:ascii="Tahoma" w:hAnsi="Tahoma" w:cs="Tahoma"/>
          <w:sz w:val="20"/>
          <w:szCs w:val="20"/>
          <w:rtl/>
        </w:rPr>
        <w:tab/>
        <w:t xml:space="preserve"> </w:t>
      </w:r>
      <w:r w:rsidRPr="00435813">
        <w:rPr>
          <w:rFonts w:ascii="Tahoma" w:hAnsi="Tahoma" w:cs="Tahoma"/>
          <w:sz w:val="20"/>
          <w:szCs w:val="20"/>
          <w:rtl/>
        </w:rPr>
        <w:tab/>
        <w:t>50%</w:t>
      </w:r>
    </w:p>
    <w:p w:rsidR="00E95D8A" w:rsidRDefault="00E95D8A" w:rsidP="00E95D8A">
      <w:pPr>
        <w:bidi/>
        <w:ind w:left="-832"/>
        <w:jc w:val="both"/>
        <w:rPr>
          <w:rFonts w:ascii="Tahoma" w:hAnsi="Tahoma" w:cs="Tahoma" w:hint="cs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- لا يزيد عدد الطلاب عن طالبين</w:t>
      </w:r>
    </w:p>
    <w:p w:rsidR="00E95D8A" w:rsidRPr="00435813" w:rsidRDefault="00E95D8A" w:rsidP="00E95D8A">
      <w:pPr>
        <w:bidi/>
        <w:ind w:left="-832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المراجع:</w:t>
      </w:r>
    </w:p>
    <w:p w:rsidR="00E95D8A" w:rsidRPr="00435813" w:rsidRDefault="00E95D8A" w:rsidP="00E95D8A">
      <w:pPr>
        <w:bidi/>
        <w:jc w:val="right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</w:rPr>
        <w:t xml:space="preserve">- Molecular Diagnostics </w:t>
      </w:r>
      <w:proofErr w:type="gramStart"/>
      <w:r w:rsidRPr="00435813">
        <w:rPr>
          <w:rFonts w:ascii="Tahoma" w:hAnsi="Tahoma" w:cs="Tahoma"/>
          <w:sz w:val="20"/>
          <w:szCs w:val="20"/>
        </w:rPr>
        <w:t>For</w:t>
      </w:r>
      <w:proofErr w:type="gramEnd"/>
      <w:r w:rsidRPr="00435813">
        <w:rPr>
          <w:rFonts w:ascii="Tahoma" w:hAnsi="Tahoma" w:cs="Tahoma"/>
          <w:sz w:val="20"/>
          <w:szCs w:val="20"/>
        </w:rPr>
        <w:t xml:space="preserve"> the Clinical </w:t>
      </w:r>
      <w:proofErr w:type="spellStart"/>
      <w:r w:rsidRPr="00435813">
        <w:rPr>
          <w:rFonts w:ascii="Tahoma" w:hAnsi="Tahoma" w:cs="Tahoma"/>
          <w:sz w:val="20"/>
          <w:szCs w:val="20"/>
        </w:rPr>
        <w:t>Laboratorian</w:t>
      </w:r>
      <w:proofErr w:type="spellEnd"/>
      <w:r w:rsidRPr="00435813">
        <w:rPr>
          <w:rFonts w:ascii="Tahoma" w:hAnsi="Tahoma" w:cs="Tahoma"/>
          <w:sz w:val="20"/>
          <w:szCs w:val="20"/>
        </w:rPr>
        <w:t xml:space="preserve">, 2nd Ed. Coleman, William B and </w:t>
      </w:r>
      <w:proofErr w:type="spellStart"/>
      <w:r w:rsidRPr="00435813">
        <w:rPr>
          <w:rFonts w:ascii="Tahoma" w:hAnsi="Tahoma" w:cs="Tahoma"/>
          <w:sz w:val="20"/>
          <w:szCs w:val="20"/>
        </w:rPr>
        <w:t>Tsongalis</w:t>
      </w:r>
      <w:proofErr w:type="spellEnd"/>
      <w:r w:rsidRPr="00435813">
        <w:rPr>
          <w:rFonts w:ascii="Tahoma" w:hAnsi="Tahoma" w:cs="Tahoma"/>
          <w:sz w:val="20"/>
          <w:szCs w:val="20"/>
        </w:rPr>
        <w:t xml:space="preserve">, </w:t>
      </w:r>
    </w:p>
    <w:p w:rsidR="00E95D8A" w:rsidRPr="00435813" w:rsidRDefault="00E95D8A" w:rsidP="00E95D8A">
      <w:pPr>
        <w:bidi/>
        <w:jc w:val="right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</w:rPr>
        <w:t xml:space="preserve">  Gregory J. Saunders 2005.</w:t>
      </w:r>
    </w:p>
    <w:p w:rsidR="00E95D8A" w:rsidRPr="00435813" w:rsidRDefault="00E95D8A" w:rsidP="00E95D8A">
      <w:pPr>
        <w:bidi/>
        <w:jc w:val="right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</w:rPr>
        <w:t xml:space="preserve">- Fundamentals of Molecular Diagnostics David E. </w:t>
      </w:r>
      <w:proofErr w:type="spellStart"/>
      <w:r w:rsidRPr="00435813">
        <w:rPr>
          <w:rFonts w:ascii="Tahoma" w:hAnsi="Tahoma" w:cs="Tahoma"/>
          <w:sz w:val="20"/>
          <w:szCs w:val="20"/>
        </w:rPr>
        <w:t>Bruns</w:t>
      </w:r>
      <w:proofErr w:type="spellEnd"/>
      <w:r w:rsidRPr="00435813">
        <w:rPr>
          <w:rFonts w:ascii="Tahoma" w:hAnsi="Tahoma" w:cs="Tahoma"/>
          <w:sz w:val="20"/>
          <w:szCs w:val="20"/>
        </w:rPr>
        <w:t xml:space="preserve"> et al. Saunders 2007.</w:t>
      </w:r>
    </w:p>
    <w:p w:rsidR="00E95D8A" w:rsidRPr="00435813" w:rsidRDefault="00E95D8A" w:rsidP="00E95D8A">
      <w:pPr>
        <w:bidi/>
        <w:ind w:left="-832"/>
        <w:jc w:val="both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</w:rPr>
        <w:tab/>
      </w:r>
    </w:p>
    <w:p w:rsidR="00E95D8A" w:rsidRPr="00435813" w:rsidRDefault="00E95D8A" w:rsidP="00E95D8A">
      <w:pPr>
        <w:bidi/>
        <w:jc w:val="center"/>
        <w:rPr>
          <w:rFonts w:ascii="Tahoma" w:hAnsi="Tahoma" w:cs="Tahoma"/>
          <w:sz w:val="20"/>
          <w:szCs w:val="20"/>
          <w:rtl/>
        </w:rPr>
      </w:pPr>
    </w:p>
    <w:p w:rsidR="009F5686" w:rsidRDefault="009F5686" w:rsidP="00E95D8A"/>
    <w:sectPr w:rsidR="009F5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8A"/>
    <w:rsid w:val="009F5686"/>
    <w:rsid w:val="00E9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Moataz</dc:creator>
  <cp:lastModifiedBy>Moataz</cp:lastModifiedBy>
  <cp:revision>1</cp:revision>
  <dcterms:created xsi:type="dcterms:W3CDTF">2013-05-23T00:59:00Z</dcterms:created>
  <dcterms:modified xsi:type="dcterms:W3CDTF">2013-05-23T01:14:00Z</dcterms:modified>
</cp:coreProperties>
</file>