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FA" w:rsidRPr="00435813" w:rsidRDefault="001D3BFA" w:rsidP="001D3BFA">
      <w:pPr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1D3BFA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A" w:rsidRPr="00013E96" w:rsidRDefault="001D3BF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MDL- 325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A" w:rsidRPr="00013E96" w:rsidRDefault="001D3BF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السادس</w:t>
            </w:r>
          </w:p>
        </w:tc>
      </w:tr>
      <w:tr w:rsidR="001D3BFA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A" w:rsidRPr="00013E96" w:rsidRDefault="001D3BF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علم الفيروسات السريرية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A" w:rsidRPr="00013E96" w:rsidRDefault="001D3BF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1D3BFA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A" w:rsidRPr="00013E96" w:rsidRDefault="001D3BF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MDL-213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A" w:rsidRPr="00013E96" w:rsidRDefault="001D3BF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1D3BFA" w:rsidRPr="00435813" w:rsidRDefault="001D3BFA" w:rsidP="001D3BFA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تعريف موجز بمحتويات المقرر: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يشمل هذا المقرر دراسة الصفات العامة للفيروسات الممرضة للإنسان وتقسيمها والتعرف على تركيبها وأعراضها والتشخيص المعملي لها باستخدام التقنيات الحديثة وطرق العدوى بتلك الفيروسات وأساليب مقاومتها. 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انتهاء هذا المقرر سيكون بمقدور الطالب أن: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يتعرف على أنواع الفيروسات المسببة للأمراض في الإنسان وتقسيمها مثل  مجموعة فيروسات الهربس وغيرها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يعرف اللقاحات والأمصال الفيروسية 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الأعراض الإكلينيكية لتلك الأمراض والية حدوث المرض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يشخص الفيروسات باستخدام المجهر الالكتروني وتقنية الاليزا وتقنية التفاعل التسلسلي المبلمر وطرق تعريفها 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عزل الفيروسات بواسطة حقنها في جنين الدجاجة أو زراعة الأنسجة أو باستخدام حيوانات التجارب.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يعرف أهم طرق الوقاية من الإصابات الفيروسية. 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المحاضرات   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حلقات النقاش  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دروس عملية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    50%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     50%</w:t>
      </w:r>
    </w:p>
    <w:p w:rsidR="001D3BFA" w:rsidRPr="00435813" w:rsidRDefault="001D3BFA" w:rsidP="001D3BFA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1D3BFA" w:rsidRPr="00435813" w:rsidRDefault="001D3BFA" w:rsidP="001D3BFA">
      <w:pPr>
        <w:bidi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Medical </w:t>
      </w:r>
      <w:proofErr w:type="gramStart"/>
      <w:r w:rsidRPr="00435813">
        <w:rPr>
          <w:rFonts w:ascii="Tahoma" w:hAnsi="Tahoma" w:cs="Tahoma"/>
          <w:sz w:val="20"/>
          <w:szCs w:val="20"/>
        </w:rPr>
        <w:t>Virology(</w:t>
      </w:r>
      <w:proofErr w:type="gramEnd"/>
      <w:r w:rsidRPr="00435813">
        <w:rPr>
          <w:rFonts w:ascii="Tahoma" w:hAnsi="Tahoma" w:cs="Tahoma"/>
          <w:sz w:val="20"/>
          <w:szCs w:val="20"/>
        </w:rPr>
        <w:t>4</w:t>
      </w:r>
      <w:r w:rsidRPr="00435813">
        <w:rPr>
          <w:rFonts w:ascii="Tahoma" w:hAnsi="Tahoma" w:cs="Tahoma"/>
          <w:sz w:val="20"/>
          <w:szCs w:val="20"/>
          <w:vertAlign w:val="superscript"/>
        </w:rPr>
        <w:t>th</w:t>
      </w:r>
      <w:r w:rsidRPr="00435813">
        <w:rPr>
          <w:rFonts w:ascii="Tahoma" w:hAnsi="Tahoma" w:cs="Tahoma"/>
          <w:sz w:val="20"/>
          <w:szCs w:val="20"/>
        </w:rPr>
        <w:t xml:space="preserve"> ed.). </w:t>
      </w:r>
      <w:proofErr w:type="spellStart"/>
      <w:r w:rsidRPr="00435813">
        <w:rPr>
          <w:rFonts w:ascii="Tahoma" w:hAnsi="Tahoma" w:cs="Tahoma"/>
          <w:sz w:val="20"/>
          <w:szCs w:val="20"/>
        </w:rPr>
        <w:t>Fenner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and White, 1996</w:t>
      </w:r>
    </w:p>
    <w:p w:rsidR="001D3BFA" w:rsidRPr="00435813" w:rsidRDefault="001D3BFA" w:rsidP="001D3BFA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>- Principles and Practice of Clinical Virology, 5</w:t>
      </w:r>
      <w:r w:rsidRPr="00435813">
        <w:rPr>
          <w:rFonts w:ascii="Tahoma" w:hAnsi="Tahoma" w:cs="Tahoma"/>
          <w:sz w:val="20"/>
          <w:szCs w:val="20"/>
          <w:vertAlign w:val="superscript"/>
        </w:rPr>
        <w:t>th</w:t>
      </w:r>
      <w:r w:rsidRPr="00435813">
        <w:rPr>
          <w:rFonts w:ascii="Tahoma" w:hAnsi="Tahoma" w:cs="Tahoma"/>
          <w:sz w:val="20"/>
          <w:szCs w:val="20"/>
        </w:rPr>
        <w:t xml:space="preserve"> ed. Zukerman et al </w:t>
      </w:r>
    </w:p>
    <w:p w:rsidR="001D3BFA" w:rsidRPr="00435813" w:rsidRDefault="001D3BFA" w:rsidP="001D3BFA">
      <w:pPr>
        <w:bidi/>
        <w:jc w:val="right"/>
        <w:rPr>
          <w:rFonts w:ascii="Tahoma" w:hAnsi="Tahoma" w:cs="Tahoma"/>
          <w:sz w:val="20"/>
          <w:szCs w:val="20"/>
          <w:lang w:val="en-GB"/>
        </w:rPr>
      </w:pPr>
    </w:p>
    <w:p w:rsidR="009F5686" w:rsidRDefault="009F5686" w:rsidP="001D3BFA"/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FA"/>
    <w:rsid w:val="001D3BFA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2013-05-23T00:56:00Z</dcterms:created>
  <dcterms:modified xsi:type="dcterms:W3CDTF">2013-05-23T01:12:00Z</dcterms:modified>
</cp:coreProperties>
</file>