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B4" w:rsidRPr="00435813" w:rsidRDefault="003430B4" w:rsidP="003430B4">
      <w:pPr>
        <w:bidi/>
        <w:jc w:val="center"/>
        <w:rPr>
          <w:rFonts w:ascii="Tahoma" w:hAnsi="Tahoma" w:cs="Tahoma"/>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3430B4"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MDL- 324</w:t>
            </w:r>
            <w:bookmarkEnd w:id="0"/>
          </w:p>
        </w:tc>
        <w:tc>
          <w:tcPr>
            <w:tcW w:w="4579"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lang w:bidi="ar-EG"/>
              </w:rPr>
            </w:pPr>
            <w:r w:rsidRPr="00013E96">
              <w:rPr>
                <w:rFonts w:ascii="Tahoma" w:hAnsi="Tahoma" w:cs="Tahoma"/>
                <w:b/>
                <w:bCs/>
                <w:color w:val="0000FF"/>
                <w:sz w:val="20"/>
                <w:szCs w:val="20"/>
                <w:rtl/>
              </w:rPr>
              <w:t>المستوى: السادس</w:t>
            </w:r>
          </w:p>
        </w:tc>
      </w:tr>
      <w:tr w:rsidR="003430B4"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بنك الدم</w:t>
            </w:r>
          </w:p>
        </w:tc>
        <w:tc>
          <w:tcPr>
            <w:tcW w:w="4579"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الوحدات الدراسية (نظري + عملي): 3(2+1) </w:t>
            </w:r>
          </w:p>
        </w:tc>
      </w:tr>
      <w:tr w:rsidR="003430B4"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MDL-221/311</w:t>
            </w:r>
          </w:p>
        </w:tc>
        <w:tc>
          <w:tcPr>
            <w:tcW w:w="4579" w:type="dxa"/>
            <w:tcBorders>
              <w:top w:val="single" w:sz="4" w:space="0" w:color="auto"/>
              <w:left w:val="single" w:sz="4" w:space="0" w:color="auto"/>
              <w:bottom w:val="single" w:sz="4" w:space="0" w:color="auto"/>
              <w:right w:val="single" w:sz="4" w:space="0" w:color="auto"/>
            </w:tcBorders>
          </w:tcPr>
          <w:p w:rsidR="003430B4" w:rsidRPr="00013E96" w:rsidRDefault="003430B4"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3430B4" w:rsidRPr="00435813" w:rsidRDefault="003430B4" w:rsidP="003430B4">
      <w:pPr>
        <w:bidi/>
        <w:jc w:val="both"/>
        <w:rPr>
          <w:rFonts w:ascii="Tahoma" w:hAnsi="Tahoma" w:cs="Tahoma"/>
          <w:sz w:val="20"/>
          <w:szCs w:val="20"/>
          <w:u w:val="single"/>
          <w:rtl/>
        </w:rPr>
      </w:pPr>
    </w:p>
    <w:p w:rsidR="003430B4" w:rsidRPr="00435813" w:rsidRDefault="003430B4" w:rsidP="003430B4">
      <w:pPr>
        <w:bidi/>
        <w:jc w:val="both"/>
        <w:rPr>
          <w:rFonts w:ascii="Tahoma" w:hAnsi="Tahoma" w:cs="Tahoma"/>
          <w:b/>
          <w:bCs/>
          <w:sz w:val="20"/>
          <w:szCs w:val="20"/>
          <w:rtl/>
        </w:rPr>
      </w:pPr>
      <w:r w:rsidRPr="00435813">
        <w:rPr>
          <w:rFonts w:ascii="Tahoma" w:hAnsi="Tahoma" w:cs="Tahoma"/>
          <w:b/>
          <w:bCs/>
          <w:sz w:val="20"/>
          <w:szCs w:val="20"/>
          <w:rtl/>
        </w:rPr>
        <w:t>وصف محتويات المقرر:</w:t>
      </w:r>
    </w:p>
    <w:p w:rsidR="003430B4" w:rsidRPr="00435813" w:rsidRDefault="003430B4" w:rsidP="003430B4">
      <w:pPr>
        <w:bidi/>
        <w:jc w:val="both"/>
        <w:rPr>
          <w:rFonts w:ascii="Tahoma" w:hAnsi="Tahoma" w:cs="Tahoma"/>
          <w:sz w:val="20"/>
          <w:szCs w:val="20"/>
        </w:rPr>
      </w:pPr>
      <w:r w:rsidRPr="00435813">
        <w:rPr>
          <w:rFonts w:ascii="Tahoma" w:hAnsi="Tahoma" w:cs="Tahoma"/>
          <w:sz w:val="20"/>
          <w:szCs w:val="20"/>
          <w:rtl/>
        </w:rPr>
        <w:t xml:space="preserve">يحتوي هذا المقرر على طرق سحب ونقل وحفظ عينات الدم مع دراسة  مستضدات الدم ومضاداتها كما يتم إجراء الفحوص الروتينية والحديثة المتبعة قبل نقل الدم للمريض مثل الفصائل ومطابقتها ودراسة منتجات الدم مثل الصفائح والبلازما وغيرها. </w:t>
      </w:r>
      <w:r w:rsidRPr="00435813">
        <w:rPr>
          <w:rFonts w:ascii="Tahoma" w:hAnsi="Tahoma" w:cs="Tahoma"/>
          <w:sz w:val="20"/>
          <w:szCs w:val="20"/>
        </w:rPr>
        <w:t xml:space="preserve"> </w:t>
      </w:r>
    </w:p>
    <w:p w:rsidR="003430B4" w:rsidRPr="00435813" w:rsidRDefault="003430B4" w:rsidP="003430B4">
      <w:pPr>
        <w:tabs>
          <w:tab w:val="left" w:pos="285"/>
        </w:tabs>
        <w:bidi/>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معرفة كيفية اختبار المتبرع بالدم والاختبارات المطلوبة</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معرفة طرق سحب ونقل وحفظ العينات</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xml:space="preserve">- معرفة كيفية أداء مطابقة الفصائل لبعضها البعض </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معرفة فصائل الدم الشائعة وكذلك الغير معتادة</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معرفة ما هيئة تفاعل الجسم ضد الدم  الغير مطابق</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xml:space="preserve">- معرفة طرق الحصول على مستخلصات الدم </w:t>
      </w:r>
    </w:p>
    <w:p w:rsidR="003430B4" w:rsidRPr="00435813" w:rsidRDefault="003430B4" w:rsidP="003430B4">
      <w:pPr>
        <w:tabs>
          <w:tab w:val="left" w:pos="285"/>
        </w:tabs>
        <w:bidi/>
        <w:jc w:val="both"/>
        <w:rPr>
          <w:rFonts w:ascii="Tahoma" w:hAnsi="Tahoma" w:cs="Tahoma"/>
          <w:sz w:val="20"/>
          <w:szCs w:val="20"/>
          <w:rtl/>
        </w:rPr>
      </w:pPr>
      <w:r w:rsidRPr="00435813">
        <w:rPr>
          <w:rFonts w:ascii="Tahoma" w:hAnsi="Tahoma" w:cs="Tahoma"/>
          <w:sz w:val="20"/>
          <w:szCs w:val="20"/>
          <w:rtl/>
        </w:rPr>
        <w:t>- تثقيف المجتمع عن أهمية التبرع  والمشاركة بالحملات</w:t>
      </w:r>
    </w:p>
    <w:p w:rsidR="003430B4" w:rsidRPr="00435813" w:rsidRDefault="003430B4" w:rsidP="003430B4">
      <w:pPr>
        <w:bidi/>
        <w:jc w:val="both"/>
        <w:rPr>
          <w:rFonts w:ascii="Tahoma" w:hAnsi="Tahoma" w:cs="Tahoma"/>
          <w:b/>
          <w:bCs/>
          <w:sz w:val="20"/>
          <w:szCs w:val="20"/>
          <w:rtl/>
        </w:rPr>
      </w:pPr>
      <w:r w:rsidRPr="00435813">
        <w:rPr>
          <w:rFonts w:ascii="Tahoma" w:hAnsi="Tahoma" w:cs="Tahoma"/>
          <w:b/>
          <w:bCs/>
          <w:sz w:val="20"/>
          <w:szCs w:val="20"/>
          <w:rtl/>
        </w:rPr>
        <w:t>طرق التدريس:</w:t>
      </w:r>
    </w:p>
    <w:p w:rsidR="003430B4" w:rsidRPr="00435813" w:rsidRDefault="003430B4" w:rsidP="003430B4">
      <w:pPr>
        <w:bidi/>
        <w:jc w:val="both"/>
        <w:rPr>
          <w:rFonts w:ascii="Tahoma" w:hAnsi="Tahoma" w:cs="Tahoma"/>
          <w:sz w:val="20"/>
          <w:szCs w:val="20"/>
          <w:rtl/>
        </w:rPr>
      </w:pPr>
      <w:r w:rsidRPr="00435813">
        <w:rPr>
          <w:rFonts w:ascii="Tahoma" w:hAnsi="Tahoma" w:cs="Tahoma"/>
          <w:sz w:val="20"/>
          <w:szCs w:val="20"/>
          <w:rtl/>
        </w:rPr>
        <w:t xml:space="preserve">- المحاضرات  </w:t>
      </w:r>
    </w:p>
    <w:p w:rsidR="003430B4" w:rsidRPr="00435813" w:rsidRDefault="003430B4" w:rsidP="003430B4">
      <w:pPr>
        <w:bidi/>
        <w:jc w:val="both"/>
        <w:rPr>
          <w:rFonts w:ascii="Tahoma" w:hAnsi="Tahoma" w:cs="Tahoma"/>
          <w:sz w:val="20"/>
          <w:szCs w:val="20"/>
          <w:rtl/>
        </w:rPr>
      </w:pPr>
      <w:r w:rsidRPr="00435813">
        <w:rPr>
          <w:rFonts w:ascii="Tahoma" w:hAnsi="Tahoma" w:cs="Tahoma"/>
          <w:sz w:val="20"/>
          <w:szCs w:val="20"/>
          <w:rtl/>
        </w:rPr>
        <w:t xml:space="preserve">- حلقات نقاش  </w:t>
      </w:r>
    </w:p>
    <w:p w:rsidR="003430B4" w:rsidRPr="00435813" w:rsidRDefault="003430B4" w:rsidP="003430B4">
      <w:pPr>
        <w:bidi/>
        <w:jc w:val="both"/>
        <w:rPr>
          <w:rFonts w:ascii="Tahoma" w:hAnsi="Tahoma" w:cs="Tahoma"/>
          <w:sz w:val="20"/>
          <w:szCs w:val="20"/>
          <w:rtl/>
        </w:rPr>
      </w:pPr>
      <w:r w:rsidRPr="00435813">
        <w:rPr>
          <w:rFonts w:ascii="Tahoma" w:hAnsi="Tahoma" w:cs="Tahoma"/>
          <w:sz w:val="20"/>
          <w:szCs w:val="20"/>
          <w:rtl/>
        </w:rPr>
        <w:t>- دروس تطبيقية.</w:t>
      </w:r>
    </w:p>
    <w:p w:rsidR="003430B4" w:rsidRPr="00435813" w:rsidRDefault="003430B4" w:rsidP="003430B4">
      <w:pPr>
        <w:bidi/>
        <w:jc w:val="both"/>
        <w:rPr>
          <w:rFonts w:ascii="Tahoma" w:hAnsi="Tahoma" w:cs="Tahoma"/>
          <w:b/>
          <w:bCs/>
          <w:sz w:val="20"/>
          <w:szCs w:val="20"/>
          <w:rtl/>
        </w:rPr>
      </w:pPr>
      <w:r w:rsidRPr="00435813">
        <w:rPr>
          <w:rFonts w:ascii="Tahoma" w:hAnsi="Tahoma" w:cs="Tahoma"/>
          <w:b/>
          <w:bCs/>
          <w:sz w:val="20"/>
          <w:szCs w:val="20"/>
          <w:rtl/>
        </w:rPr>
        <w:t>وسائل التقييم:</w:t>
      </w:r>
    </w:p>
    <w:p w:rsidR="003430B4" w:rsidRPr="00435813" w:rsidRDefault="003430B4" w:rsidP="003430B4">
      <w:pPr>
        <w:bidi/>
        <w:jc w:val="both"/>
        <w:rPr>
          <w:rFonts w:ascii="Tahoma" w:hAnsi="Tahoma" w:cs="Tahoma"/>
          <w:sz w:val="20"/>
          <w:szCs w:val="20"/>
          <w:rtl/>
        </w:rPr>
      </w:pPr>
      <w:r w:rsidRPr="00435813">
        <w:rPr>
          <w:rFonts w:ascii="Tahoma" w:hAnsi="Tahoma" w:cs="Tahoma"/>
          <w:sz w:val="20"/>
          <w:szCs w:val="20"/>
          <w:rtl/>
        </w:rPr>
        <w:t xml:space="preserve">- امتحان فصلي نظري وعملي       </w:t>
      </w:r>
      <w:r w:rsidRPr="00435813">
        <w:rPr>
          <w:rFonts w:ascii="Tahoma" w:hAnsi="Tahoma" w:cs="Tahoma"/>
          <w:sz w:val="20"/>
          <w:szCs w:val="20"/>
          <w:rtl/>
        </w:rPr>
        <w:tab/>
        <w:t xml:space="preserve">50%    </w:t>
      </w:r>
    </w:p>
    <w:p w:rsidR="003430B4" w:rsidRPr="00435813" w:rsidRDefault="003430B4" w:rsidP="003430B4">
      <w:pPr>
        <w:bidi/>
        <w:jc w:val="both"/>
        <w:rPr>
          <w:rFonts w:ascii="Tahoma" w:hAnsi="Tahoma" w:cs="Tahoma"/>
          <w:sz w:val="20"/>
          <w:szCs w:val="20"/>
        </w:rPr>
      </w:pPr>
      <w:r w:rsidRPr="00435813">
        <w:rPr>
          <w:rFonts w:ascii="Tahoma" w:hAnsi="Tahoma" w:cs="Tahoma"/>
          <w:sz w:val="20"/>
          <w:szCs w:val="20"/>
          <w:rtl/>
        </w:rPr>
        <w:t>- امتحان نهائي نظري وعملي</w:t>
      </w:r>
      <w:r w:rsidRPr="00435813">
        <w:rPr>
          <w:rFonts w:ascii="Tahoma" w:hAnsi="Tahoma" w:cs="Tahoma"/>
          <w:sz w:val="20"/>
          <w:szCs w:val="20"/>
          <w:rtl/>
        </w:rPr>
        <w:tab/>
        <w:t xml:space="preserve">            50%</w:t>
      </w:r>
    </w:p>
    <w:p w:rsidR="003430B4" w:rsidRPr="00435813" w:rsidRDefault="003430B4" w:rsidP="003430B4">
      <w:pPr>
        <w:bidi/>
        <w:jc w:val="both"/>
        <w:rPr>
          <w:rFonts w:ascii="Tahoma" w:hAnsi="Tahoma" w:cs="Tahoma"/>
          <w:sz w:val="20"/>
          <w:szCs w:val="20"/>
          <w:rtl/>
        </w:rPr>
      </w:pPr>
    </w:p>
    <w:p w:rsidR="003430B4" w:rsidRPr="00435813" w:rsidRDefault="003430B4" w:rsidP="003430B4">
      <w:pPr>
        <w:bidi/>
        <w:jc w:val="both"/>
        <w:rPr>
          <w:rFonts w:ascii="Tahoma" w:hAnsi="Tahoma" w:cs="Tahoma"/>
          <w:b/>
          <w:bCs/>
          <w:sz w:val="20"/>
          <w:szCs w:val="20"/>
          <w:u w:val="single"/>
          <w:rtl/>
        </w:rPr>
      </w:pPr>
      <w:r w:rsidRPr="00435813">
        <w:rPr>
          <w:rFonts w:ascii="Tahoma" w:hAnsi="Tahoma" w:cs="Tahoma"/>
          <w:b/>
          <w:bCs/>
          <w:sz w:val="20"/>
          <w:szCs w:val="20"/>
          <w:rtl/>
        </w:rPr>
        <w:t>المراجع:</w:t>
      </w:r>
    </w:p>
    <w:p w:rsidR="003430B4" w:rsidRPr="00435813" w:rsidRDefault="003430B4" w:rsidP="003430B4">
      <w:pPr>
        <w:bidi/>
        <w:jc w:val="right"/>
        <w:rPr>
          <w:rFonts w:ascii="Tahoma" w:hAnsi="Tahoma" w:cs="Tahoma"/>
          <w:color w:val="000000"/>
          <w:sz w:val="20"/>
          <w:szCs w:val="20"/>
        </w:rPr>
      </w:pPr>
      <w:r w:rsidRPr="00435813">
        <w:rPr>
          <w:rFonts w:ascii="Tahoma" w:hAnsi="Tahoma" w:cs="Tahoma"/>
          <w:color w:val="000000"/>
          <w:sz w:val="20"/>
          <w:szCs w:val="20"/>
        </w:rPr>
        <w:t>- Textbook of Blood Banking and Transfusion Medicine</w:t>
      </w:r>
    </w:p>
    <w:p w:rsidR="009F5686" w:rsidRPr="003430B4" w:rsidRDefault="003430B4" w:rsidP="003430B4">
      <w:pPr>
        <w:bidi/>
        <w:jc w:val="right"/>
        <w:rPr>
          <w:rFonts w:ascii="Tahoma" w:hAnsi="Tahoma" w:cs="Tahoma"/>
          <w:color w:val="000000"/>
          <w:sz w:val="20"/>
          <w:szCs w:val="20"/>
        </w:rPr>
      </w:pPr>
      <w:r w:rsidRPr="00435813">
        <w:rPr>
          <w:rFonts w:ascii="Tahoma" w:hAnsi="Tahoma" w:cs="Tahoma"/>
          <w:color w:val="000000"/>
          <w:sz w:val="20"/>
          <w:szCs w:val="20"/>
        </w:rPr>
        <w:t xml:space="preserve">  Sally </w:t>
      </w:r>
      <w:proofErr w:type="spellStart"/>
      <w:r w:rsidRPr="00435813">
        <w:rPr>
          <w:rFonts w:ascii="Tahoma" w:hAnsi="Tahoma" w:cs="Tahoma"/>
          <w:color w:val="000000"/>
          <w:sz w:val="20"/>
          <w:szCs w:val="20"/>
        </w:rPr>
        <w:t>Rudmann</w:t>
      </w:r>
      <w:proofErr w:type="spellEnd"/>
      <w:r w:rsidRPr="00435813">
        <w:rPr>
          <w:rFonts w:ascii="Tahoma" w:hAnsi="Tahoma" w:cs="Tahoma"/>
          <w:color w:val="000000"/>
          <w:sz w:val="20"/>
          <w:szCs w:val="20"/>
        </w:rPr>
        <w:t xml:space="preserve">, PhD, </w:t>
      </w:r>
      <w:proofErr w:type="gramStart"/>
      <w:r w:rsidRPr="00435813">
        <w:rPr>
          <w:rFonts w:ascii="Tahoma" w:hAnsi="Tahoma" w:cs="Tahoma"/>
          <w:color w:val="000000"/>
          <w:sz w:val="20"/>
          <w:szCs w:val="20"/>
        </w:rPr>
        <w:t>MT(</w:t>
      </w:r>
      <w:proofErr w:type="gramEnd"/>
      <w:r w:rsidRPr="00435813">
        <w:rPr>
          <w:rFonts w:ascii="Tahoma" w:hAnsi="Tahoma" w:cs="Tahoma"/>
          <w:color w:val="000000"/>
          <w:sz w:val="20"/>
          <w:szCs w:val="20"/>
        </w:rPr>
        <w:t>ASCP)SBB, CLS, Professor and Director 2005.</w:t>
      </w:r>
    </w:p>
    <w:sectPr w:rsidR="009F5686" w:rsidRPr="003430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B4"/>
    <w:rsid w:val="003430B4"/>
    <w:rsid w:val="009F5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2013-05-23T00:56:00Z</dcterms:created>
  <dcterms:modified xsi:type="dcterms:W3CDTF">2013-05-23T01:12:00Z</dcterms:modified>
</cp:coreProperties>
</file>