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DD" w:rsidRPr="00435813" w:rsidRDefault="00423CDD" w:rsidP="00423CDD">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p w:rsidR="00423CDD" w:rsidRPr="00435813" w:rsidRDefault="00423CDD" w:rsidP="00423CDD">
      <w:pPr>
        <w:bidi/>
        <w:jc w:val="both"/>
        <w:rPr>
          <w:rFonts w:ascii="Tahoma" w:hAnsi="Tahoma" w:cs="Tahoma"/>
          <w:b/>
          <w:bCs/>
          <w:sz w:val="20"/>
          <w:szCs w:val="20"/>
          <w:rtl/>
        </w:rPr>
      </w:pPr>
    </w:p>
    <w:tbl>
      <w:tblPr>
        <w:bidiVisual/>
        <w:tblW w:w="8840" w:type="dxa"/>
        <w:jc w:val="center"/>
        <w:tblLook w:val="01E0" w:firstRow="1" w:lastRow="1" w:firstColumn="1" w:lastColumn="1" w:noHBand="0" w:noVBand="0"/>
      </w:tblPr>
      <w:tblGrid>
        <w:gridCol w:w="4261"/>
        <w:gridCol w:w="4579"/>
      </w:tblGrid>
      <w:tr w:rsidR="00423CDD"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MDL- 314</w:t>
            </w:r>
            <w:bookmarkEnd w:id="0"/>
          </w:p>
        </w:tc>
        <w:tc>
          <w:tcPr>
            <w:tcW w:w="4579"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الخامس</w:t>
            </w:r>
          </w:p>
        </w:tc>
      </w:tr>
      <w:tr w:rsidR="00423CDD" w:rsidRPr="00013E96" w:rsidTr="00EF4F42">
        <w:trPr>
          <w:trHeight w:val="444"/>
          <w:jc w:val="center"/>
        </w:trPr>
        <w:tc>
          <w:tcPr>
            <w:tcW w:w="4261"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المجهر الإلكتروني</w:t>
            </w:r>
          </w:p>
        </w:tc>
        <w:tc>
          <w:tcPr>
            <w:tcW w:w="4579"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3(1+2)</w:t>
            </w:r>
          </w:p>
        </w:tc>
      </w:tr>
      <w:tr w:rsidR="00423CDD"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المتطلبات:</w:t>
            </w:r>
            <w:r w:rsidRPr="00013E96">
              <w:rPr>
                <w:rFonts w:ascii="Tahoma" w:hAnsi="Tahoma" w:cs="Tahoma"/>
                <w:b/>
                <w:bCs/>
                <w:color w:val="0000FF"/>
                <w:sz w:val="20"/>
                <w:szCs w:val="20"/>
              </w:rPr>
              <w:t xml:space="preserve"> </w:t>
            </w:r>
            <w:r w:rsidRPr="00013E96">
              <w:rPr>
                <w:rFonts w:ascii="Tahoma" w:hAnsi="Tahoma" w:cs="Tahoma"/>
                <w:b/>
                <w:bCs/>
                <w:color w:val="0000FF"/>
                <w:sz w:val="20"/>
                <w:szCs w:val="20"/>
                <w:rtl/>
                <w:lang w:bidi="ar-EG"/>
              </w:rPr>
              <w:t xml:space="preserve">  </w:t>
            </w:r>
            <w:r w:rsidRPr="00013E96">
              <w:rPr>
                <w:rFonts w:ascii="Tahoma" w:hAnsi="Tahoma" w:cs="Tahoma"/>
                <w:b/>
                <w:bCs/>
                <w:color w:val="0000FF"/>
                <w:sz w:val="20"/>
                <w:szCs w:val="20"/>
                <w:lang w:bidi="ar-EG"/>
              </w:rPr>
              <w:t>MDL- 222</w:t>
            </w:r>
          </w:p>
        </w:tc>
        <w:tc>
          <w:tcPr>
            <w:tcW w:w="4579" w:type="dxa"/>
            <w:tcBorders>
              <w:top w:val="single" w:sz="4" w:space="0" w:color="auto"/>
              <w:left w:val="single" w:sz="4" w:space="0" w:color="auto"/>
              <w:bottom w:val="single" w:sz="4" w:space="0" w:color="auto"/>
              <w:right w:val="single" w:sz="4" w:space="0" w:color="auto"/>
            </w:tcBorders>
          </w:tcPr>
          <w:p w:rsidR="00423CDD" w:rsidRPr="00013E96" w:rsidRDefault="00423CD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423CDD" w:rsidRPr="00435813" w:rsidRDefault="00423CDD" w:rsidP="00423CDD">
      <w:pPr>
        <w:bidi/>
        <w:jc w:val="both"/>
        <w:rPr>
          <w:rFonts w:ascii="Tahoma" w:hAnsi="Tahoma" w:cs="Tahoma"/>
          <w:sz w:val="20"/>
          <w:szCs w:val="20"/>
          <w:rtl/>
        </w:rPr>
      </w:pP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b/>
          <w:bCs/>
          <w:sz w:val="20"/>
          <w:szCs w:val="20"/>
          <w:rtl/>
        </w:rPr>
        <w:t xml:space="preserve">تعريف موجز بمحتويات المقرر:                      </w:t>
      </w:r>
    </w:p>
    <w:p w:rsidR="00423CDD" w:rsidRPr="00435813" w:rsidRDefault="00423CDD" w:rsidP="00423CDD">
      <w:pPr>
        <w:bidi/>
        <w:ind w:left="-262"/>
        <w:jc w:val="both"/>
        <w:rPr>
          <w:rFonts w:ascii="Tahoma" w:hAnsi="Tahoma" w:cs="Tahoma"/>
          <w:sz w:val="20"/>
          <w:szCs w:val="20"/>
          <w:rtl/>
        </w:rPr>
      </w:pPr>
      <w:r w:rsidRPr="00435813">
        <w:rPr>
          <w:rFonts w:ascii="Tahoma" w:hAnsi="Tahoma" w:cs="Tahoma"/>
          <w:sz w:val="20"/>
          <w:szCs w:val="20"/>
          <w:rtl/>
        </w:rPr>
        <w:t>يهدف هذا المنهج إلى دراسة التطبيقات العملية لطرق تحضير عينات وقطاعات الأنسجة للفحص بالمجهر الالكتروني النافذ والماسح وذلك بالتعرف على خطوات التقنية المهجرية شاملة الطرق والمواد المختلفة المستخدمة في عملية التثبيت وكذلك عمليات الغسيل ونزع الماء والطمر والقطع بواسطة الميكروتوم الدقيق وصبغ القطاعات الرقيقة جدا ومن ثم فحصها بالمجهر الالكتروني.</w:t>
      </w:r>
    </w:p>
    <w:p w:rsidR="00423CDD" w:rsidRPr="00435813" w:rsidRDefault="00423CDD" w:rsidP="00423CDD">
      <w:pPr>
        <w:bidi/>
        <w:ind w:left="-262" w:right="360"/>
        <w:jc w:val="both"/>
        <w:rPr>
          <w:rFonts w:ascii="Tahoma" w:hAnsi="Tahoma" w:cs="Tahoma"/>
          <w:b/>
          <w:bCs/>
          <w:sz w:val="20"/>
          <w:szCs w:val="20"/>
          <w:rtl/>
        </w:rPr>
      </w:pPr>
      <w:r w:rsidRPr="00435813">
        <w:rPr>
          <w:rFonts w:ascii="Tahoma" w:hAnsi="Tahoma" w:cs="Tahoma"/>
          <w:sz w:val="20"/>
          <w:szCs w:val="20"/>
          <w:rtl/>
        </w:rPr>
        <w:t xml:space="preserve"> </w:t>
      </w:r>
      <w:r w:rsidRPr="00435813">
        <w:rPr>
          <w:rFonts w:ascii="Tahoma" w:hAnsi="Tahoma" w:cs="Tahoma"/>
          <w:b/>
          <w:bCs/>
          <w:sz w:val="20"/>
          <w:szCs w:val="20"/>
          <w:rtl/>
        </w:rPr>
        <w:t>مع انتهاء هذا المقرر سيكون بمقدور الطالب أن:</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sz w:val="20"/>
          <w:szCs w:val="20"/>
          <w:rtl/>
        </w:rPr>
        <w:t>- يعرف الطرق المختلفة لتحضير وتجهيز العينات وقطاعات الأنسجة.</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sz w:val="20"/>
          <w:szCs w:val="20"/>
          <w:rtl/>
        </w:rPr>
        <w:t>- يعرف المواد والأجهزة المختلفة المستخدمة في تجهيز الأنواع المختلفة من العينات كي تفحص بالمجاهر الالكترونية.</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sz w:val="20"/>
          <w:szCs w:val="20"/>
          <w:rtl/>
        </w:rPr>
        <w:t>- يعرف الأنواع المختلفة من المجاهر الالكترونية وطرق ومجالات استخدامها.</w:t>
      </w:r>
    </w:p>
    <w:p w:rsidR="00423CDD" w:rsidRPr="00435813" w:rsidRDefault="00423CDD" w:rsidP="00423CDD">
      <w:pPr>
        <w:bidi/>
        <w:ind w:left="-262"/>
        <w:jc w:val="both"/>
        <w:rPr>
          <w:rFonts w:ascii="Tahoma" w:hAnsi="Tahoma" w:cs="Tahoma"/>
          <w:sz w:val="20"/>
          <w:szCs w:val="20"/>
          <w:rtl/>
        </w:rPr>
      </w:pPr>
      <w:r w:rsidRPr="00435813">
        <w:rPr>
          <w:rFonts w:ascii="Tahoma" w:hAnsi="Tahoma" w:cs="Tahoma"/>
          <w:sz w:val="20"/>
          <w:szCs w:val="20"/>
          <w:rtl/>
        </w:rPr>
        <w:t>- استنباط النتائج من الشرائح المدروسة مع حل مشاكل الأجهزة المستخدمة</w:t>
      </w:r>
    </w:p>
    <w:p w:rsidR="00423CDD" w:rsidRPr="00435813" w:rsidRDefault="00423CDD" w:rsidP="00423CDD">
      <w:pPr>
        <w:bidi/>
        <w:ind w:left="-262"/>
        <w:jc w:val="both"/>
        <w:rPr>
          <w:rFonts w:ascii="Tahoma" w:hAnsi="Tahoma" w:cs="Tahoma"/>
          <w:sz w:val="20"/>
          <w:szCs w:val="20"/>
          <w:rtl/>
        </w:rPr>
      </w:pP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b/>
          <w:bCs/>
          <w:sz w:val="20"/>
          <w:szCs w:val="20"/>
          <w:rtl/>
        </w:rPr>
        <w:t>طرق التدريس:</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sz w:val="20"/>
          <w:szCs w:val="20"/>
          <w:rtl/>
        </w:rPr>
        <w:t>- المحاضرات النظرية.</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sz w:val="20"/>
          <w:szCs w:val="20"/>
          <w:rtl/>
        </w:rPr>
        <w:t>- الدروس العملية.</w:t>
      </w:r>
    </w:p>
    <w:p w:rsidR="00423CDD" w:rsidRPr="00435813" w:rsidRDefault="00423CDD" w:rsidP="00423CDD">
      <w:pPr>
        <w:bidi/>
        <w:ind w:left="-262"/>
        <w:jc w:val="both"/>
        <w:rPr>
          <w:rFonts w:ascii="Tahoma" w:hAnsi="Tahoma" w:cs="Tahoma"/>
          <w:b/>
          <w:bCs/>
          <w:sz w:val="20"/>
          <w:szCs w:val="20"/>
          <w:rtl/>
        </w:rPr>
      </w:pPr>
      <w:r w:rsidRPr="00435813">
        <w:rPr>
          <w:rFonts w:ascii="Tahoma" w:hAnsi="Tahoma" w:cs="Tahoma"/>
          <w:b/>
          <w:bCs/>
          <w:sz w:val="20"/>
          <w:szCs w:val="20"/>
          <w:rtl/>
        </w:rPr>
        <w:t>وسائل التقييم:</w:t>
      </w:r>
    </w:p>
    <w:p w:rsidR="00423CDD" w:rsidRPr="00435813" w:rsidRDefault="00423CDD" w:rsidP="00423CDD">
      <w:pPr>
        <w:bidi/>
        <w:ind w:left="-262"/>
        <w:jc w:val="both"/>
        <w:rPr>
          <w:rFonts w:ascii="Tahoma" w:hAnsi="Tahoma" w:cs="Tahoma"/>
          <w:sz w:val="20"/>
          <w:szCs w:val="20"/>
          <w:rtl/>
        </w:rPr>
      </w:pPr>
      <w:r w:rsidRPr="00435813">
        <w:rPr>
          <w:rFonts w:ascii="Tahoma" w:hAnsi="Tahoma" w:cs="Tahoma"/>
          <w:sz w:val="20"/>
          <w:szCs w:val="20"/>
          <w:rtl/>
        </w:rPr>
        <w:t>- امتحان فصلى نظري وعملي              50%</w:t>
      </w:r>
    </w:p>
    <w:p w:rsidR="00423CDD" w:rsidRPr="00435813" w:rsidRDefault="00423CDD" w:rsidP="00423CDD">
      <w:pPr>
        <w:bidi/>
        <w:ind w:left="-262"/>
        <w:jc w:val="both"/>
        <w:rPr>
          <w:rFonts w:ascii="Tahoma" w:hAnsi="Tahoma" w:cs="Tahoma"/>
          <w:sz w:val="20"/>
          <w:szCs w:val="20"/>
          <w:rtl/>
        </w:rPr>
      </w:pPr>
      <w:r w:rsidRPr="00435813">
        <w:rPr>
          <w:rFonts w:ascii="Tahoma" w:hAnsi="Tahoma" w:cs="Tahoma"/>
          <w:sz w:val="20"/>
          <w:szCs w:val="20"/>
          <w:rtl/>
        </w:rPr>
        <w:t>- امتحان نهائي                                50%</w:t>
      </w:r>
    </w:p>
    <w:p w:rsidR="00423CDD" w:rsidRPr="00435813" w:rsidRDefault="00423CDD" w:rsidP="00423CDD">
      <w:pPr>
        <w:bidi/>
        <w:ind w:left="-262"/>
        <w:jc w:val="both"/>
        <w:rPr>
          <w:rFonts w:ascii="Tahoma" w:hAnsi="Tahoma" w:cs="Tahoma"/>
          <w:sz w:val="20"/>
          <w:szCs w:val="20"/>
          <w:rtl/>
        </w:rPr>
      </w:pPr>
    </w:p>
    <w:p w:rsidR="00423CDD" w:rsidRPr="00435813" w:rsidRDefault="00423CDD" w:rsidP="00423CDD">
      <w:pPr>
        <w:bidi/>
        <w:ind w:left="-262" w:right="360"/>
        <w:jc w:val="both"/>
        <w:rPr>
          <w:rFonts w:ascii="Tahoma" w:hAnsi="Tahoma" w:cs="Tahoma"/>
          <w:b/>
          <w:bCs/>
          <w:sz w:val="20"/>
          <w:szCs w:val="20"/>
          <w:rtl/>
        </w:rPr>
      </w:pPr>
      <w:r w:rsidRPr="00435813">
        <w:rPr>
          <w:rFonts w:ascii="Tahoma" w:hAnsi="Tahoma" w:cs="Tahoma"/>
          <w:b/>
          <w:bCs/>
          <w:sz w:val="20"/>
          <w:szCs w:val="20"/>
          <w:rtl/>
        </w:rPr>
        <w:t>الكتب والمراجع:</w:t>
      </w:r>
    </w:p>
    <w:p w:rsidR="00423CDD" w:rsidRPr="00435813" w:rsidRDefault="00423CDD" w:rsidP="00423CDD">
      <w:pPr>
        <w:bidi/>
        <w:ind w:left="-262"/>
        <w:jc w:val="right"/>
        <w:rPr>
          <w:rFonts w:ascii="Tahoma" w:hAnsi="Tahoma" w:cs="Tahoma"/>
          <w:sz w:val="20"/>
          <w:szCs w:val="20"/>
          <w:rtl/>
        </w:rPr>
      </w:pPr>
      <w:r w:rsidRPr="00435813">
        <w:rPr>
          <w:rFonts w:ascii="Tahoma" w:hAnsi="Tahoma" w:cs="Tahoma"/>
          <w:sz w:val="20"/>
          <w:szCs w:val="20"/>
        </w:rPr>
        <w:t xml:space="preserve"> Practical electron microscopy, Hunter, Elaine E. (1984):</w:t>
      </w:r>
      <w:r w:rsidRPr="00435813">
        <w:rPr>
          <w:rFonts w:ascii="Tahoma" w:hAnsi="Tahoma" w:cs="Tahoma"/>
          <w:sz w:val="20"/>
          <w:szCs w:val="20"/>
          <w:rtl/>
        </w:rPr>
        <w:t xml:space="preserve">- </w:t>
      </w:r>
    </w:p>
    <w:p w:rsidR="00423CDD" w:rsidRPr="00435813" w:rsidRDefault="00423CDD" w:rsidP="00423CDD">
      <w:pPr>
        <w:bidi/>
        <w:ind w:left="-262"/>
        <w:jc w:val="right"/>
        <w:rPr>
          <w:rFonts w:ascii="Tahoma" w:hAnsi="Tahoma" w:cs="Tahoma"/>
          <w:sz w:val="20"/>
          <w:szCs w:val="20"/>
          <w:rtl/>
        </w:rPr>
      </w:pPr>
      <w:r w:rsidRPr="00435813">
        <w:rPr>
          <w:rFonts w:ascii="Tahoma" w:hAnsi="Tahoma" w:cs="Tahoma"/>
          <w:sz w:val="20"/>
          <w:szCs w:val="20"/>
          <w:rtl/>
        </w:rPr>
        <w:t xml:space="preserve"> </w:t>
      </w:r>
      <w:r w:rsidRPr="00435813">
        <w:rPr>
          <w:rFonts w:ascii="Tahoma" w:hAnsi="Tahoma" w:cs="Tahoma"/>
          <w:sz w:val="20"/>
          <w:szCs w:val="20"/>
        </w:rPr>
        <w:t xml:space="preserve">- Basic electron microscopy. </w:t>
      </w:r>
      <w:proofErr w:type="gramStart"/>
      <w:r w:rsidRPr="00435813">
        <w:rPr>
          <w:rFonts w:ascii="Tahoma" w:hAnsi="Tahoma" w:cs="Tahoma"/>
          <w:sz w:val="20"/>
          <w:szCs w:val="20"/>
        </w:rPr>
        <w:t xml:space="preserve">By </w:t>
      </w:r>
      <w:proofErr w:type="spellStart"/>
      <w:r w:rsidRPr="00435813">
        <w:rPr>
          <w:rFonts w:ascii="Tahoma" w:hAnsi="Tahoma" w:cs="Tahoma"/>
          <w:sz w:val="20"/>
          <w:szCs w:val="20"/>
        </w:rPr>
        <w:t>Sameh</w:t>
      </w:r>
      <w:proofErr w:type="spellEnd"/>
      <w:r w:rsidRPr="00435813">
        <w:rPr>
          <w:rFonts w:ascii="Tahoma" w:hAnsi="Tahoma" w:cs="Tahoma"/>
          <w:sz w:val="20"/>
          <w:szCs w:val="20"/>
        </w:rPr>
        <w:t xml:space="preserve"> El-</w:t>
      </w:r>
      <w:proofErr w:type="spellStart"/>
      <w:r w:rsidRPr="00435813">
        <w:rPr>
          <w:rFonts w:ascii="Tahoma" w:hAnsi="Tahoma" w:cs="Tahoma"/>
          <w:sz w:val="20"/>
          <w:szCs w:val="20"/>
        </w:rPr>
        <w:t>Shewemi</w:t>
      </w:r>
      <w:proofErr w:type="spellEnd"/>
      <w:r w:rsidRPr="00435813">
        <w:rPr>
          <w:rFonts w:ascii="Tahoma" w:hAnsi="Tahoma" w:cs="Tahoma"/>
          <w:sz w:val="20"/>
          <w:szCs w:val="20"/>
        </w:rPr>
        <w:t>.</w:t>
      </w:r>
      <w:proofErr w:type="gramEnd"/>
      <w:r w:rsidRPr="00435813">
        <w:rPr>
          <w:rFonts w:ascii="Tahoma" w:hAnsi="Tahoma" w:cs="Tahoma"/>
          <w:sz w:val="20"/>
          <w:szCs w:val="20"/>
        </w:rPr>
        <w:t xml:space="preserve"> 1997</w:t>
      </w:r>
    </w:p>
    <w:p w:rsidR="009F5686" w:rsidRDefault="009F5686" w:rsidP="00423CDD"/>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DD"/>
    <w:rsid w:val="00423CDD"/>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2013-05-23T00:53:00Z</dcterms:created>
  <dcterms:modified xsi:type="dcterms:W3CDTF">2013-05-23T01:13:00Z</dcterms:modified>
</cp:coreProperties>
</file>