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0D" w:rsidRDefault="008A010D" w:rsidP="008A010D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8A010D" w:rsidRDefault="008A010D" w:rsidP="008A010D">
      <w:pPr>
        <w:jc w:val="center"/>
      </w:pPr>
    </w:p>
    <w:p w:rsidR="008A010D" w:rsidRDefault="008A010D" w:rsidP="008A010D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8A010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نظام الزكاة والضرائب</w:t>
            </w:r>
          </w:p>
        </w:tc>
      </w:tr>
      <w:tr w:rsidR="008A010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231</w:t>
            </w:r>
          </w:p>
        </w:tc>
      </w:tr>
      <w:tr w:rsidR="008A010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LAW/113, LAW110</w:t>
            </w:r>
          </w:p>
        </w:tc>
      </w:tr>
      <w:tr w:rsidR="008A010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الرابع</w:t>
            </w:r>
          </w:p>
        </w:tc>
      </w:tr>
      <w:tr w:rsidR="008A010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 ساعات</w:t>
            </w:r>
          </w:p>
        </w:tc>
      </w:tr>
      <w:tr w:rsidR="008A010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A010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8A010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A010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A010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8A010D" w:rsidRDefault="008A010D" w:rsidP="008A010D">
      <w:pPr>
        <w:rPr>
          <w:rFonts w:asciiTheme="minorBidi" w:hAnsiTheme="minorBidi"/>
          <w:b/>
          <w:bCs/>
          <w:i/>
          <w:iCs/>
          <w:sz w:val="24"/>
          <w:szCs w:val="24"/>
          <w:rtl/>
        </w:rPr>
      </w:pPr>
    </w:p>
    <w:p w:rsidR="008A010D" w:rsidRDefault="008A010D" w:rsidP="008A010D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330"/>
      </w:tblGrid>
      <w:tr w:rsidR="008A010D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القواعد التي تحكم مالية الدولة، أحكام الزكاة، الضرائب، طرق تقدير الضريبة، الوعاء الضريبي، الرسوم، الميزانية العامة، القرض العام، المنازعات الضريبية. اللجان الجمركية والضريبية، تشكيلها</w:t>
            </w:r>
          </w:p>
          <w:p w:rsidR="008A010D" w:rsidRDefault="008A010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اختصاصاها، طرق الطعن في قراراتها .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10D" w:rsidRDefault="008A010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The rules that govern the finance of the state, the provisions of Zakat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  <w:lang w:val="fr-FR"/>
              </w:rPr>
              <w:t>,</w:t>
            </w: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 xml:space="preserve"> taxation, methods of assessing tax, tax base, fees, public budget, public Loan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  <w:lang w:val="fr-FR"/>
              </w:rPr>
              <w:t>,</w:t>
            </w: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 xml:space="preserve"> tax disputes, customs and tax committees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  <w:lang w:val="fr-FR"/>
              </w:rPr>
              <w:t>,</w:t>
            </w: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 xml:space="preserve"> their constitution and </w:t>
            </w: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lastRenderedPageBreak/>
              <w:t>jurisdiction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  <w:lang w:val="fr-FR"/>
              </w:rPr>
              <w:t xml:space="preserve">, </w:t>
            </w: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methods of challenging their</w:t>
            </w:r>
          </w:p>
          <w:p w:rsidR="008A010D" w:rsidRDefault="008A010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Decisions</w:t>
            </w:r>
            <w:proofErr w:type="spellEnd"/>
          </w:p>
        </w:tc>
      </w:tr>
    </w:tbl>
    <w:p w:rsidR="008A010D" w:rsidRDefault="008A010D" w:rsidP="008A010D">
      <w:pPr>
        <w:rPr>
          <w:rFonts w:cs="Arabic Transparent"/>
          <w:b/>
          <w:bCs/>
          <w:sz w:val="28"/>
          <w:szCs w:val="28"/>
          <w:rtl/>
        </w:rPr>
      </w:pPr>
    </w:p>
    <w:p w:rsidR="008A010D" w:rsidRDefault="008A010D" w:rsidP="008A010D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8A010D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تحكم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مالية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الدولة ،و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بيان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مصادر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تمويل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خزينة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،و 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الجباية</w:t>
            </w:r>
          </w:p>
          <w:p w:rsidR="008A010D" w:rsidRDefault="008A010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10D" w:rsidRPr="00813069" w:rsidRDefault="008A010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Specifying the rules that govern the finance of the state and showing the sources of financing the treasury and the tax rules</w:t>
            </w:r>
          </w:p>
        </w:tc>
      </w:tr>
    </w:tbl>
    <w:p w:rsidR="008A010D" w:rsidRDefault="008A010D" w:rsidP="008A010D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A010D" w:rsidRDefault="008A010D" w:rsidP="008A010D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8A010D" w:rsidRDefault="008A010D" w:rsidP="008A010D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876"/>
        <w:gridCol w:w="4092"/>
      </w:tblGrid>
      <w:tr w:rsidR="008A010D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تقديم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الاستشارات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مواد بيت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المال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وطرق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تقديرها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وجبايتها</w:t>
            </w:r>
          </w:p>
          <w:p w:rsidR="008A010D" w:rsidRDefault="008A010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10D" w:rsidRPr="00813069" w:rsidRDefault="008A010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Give legal advice as to the Articles of the treasury and the methods of assessing and obtaining these sources.</w:t>
            </w:r>
          </w:p>
        </w:tc>
      </w:tr>
    </w:tbl>
    <w:p w:rsidR="008A010D" w:rsidRDefault="008A010D" w:rsidP="008A010D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A010D" w:rsidRDefault="008A010D" w:rsidP="008A010D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8A010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8A010D" w:rsidRDefault="008A010D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8A010D" w:rsidRDefault="008A010D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8A010D" w:rsidRDefault="008A010D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8A010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14"/>
                <w:szCs w:val="14"/>
                <w:rtl/>
                <w:lang w:val="fr-FR"/>
              </w:rPr>
              <w:t xml:space="preserve">   </w:t>
            </w: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معرفة المفاهيم والخصائص الأساسية للضرائب.</w:t>
            </w:r>
          </w:p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6</w:t>
            </w:r>
          </w:p>
        </w:tc>
      </w:tr>
      <w:tr w:rsidR="008A010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14"/>
                <w:szCs w:val="14"/>
                <w:rtl/>
                <w:lang w:val="fr-FR"/>
              </w:rPr>
              <w:t xml:space="preserve">  </w:t>
            </w: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معرفة اوجه الشبه والاختلاف المبادئ بين الضريبة والزكاة.</w:t>
            </w:r>
            <w:r>
              <w:rPr>
                <w:rFonts w:ascii="Traditional Arabic" w:eastAsia="Times New Roman" w:hAnsi="Traditional Arabic" w:cs="Traditional Arabic"/>
                <w:sz w:val="14"/>
                <w:szCs w:val="14"/>
                <w:rtl/>
                <w:lang w:val="fr-FR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 </w:t>
            </w:r>
          </w:p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6</w:t>
            </w:r>
          </w:p>
        </w:tc>
      </w:tr>
      <w:tr w:rsidR="008A010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14"/>
                <w:szCs w:val="14"/>
                <w:rtl/>
                <w:lang w:val="fr-FR"/>
              </w:rPr>
              <w:lastRenderedPageBreak/>
              <w:t xml:space="preserve">  </w:t>
            </w: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معرفة الأساس القانوني لفرض الضريبة. </w:t>
            </w:r>
          </w:p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A010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14"/>
                <w:szCs w:val="14"/>
                <w:rtl/>
                <w:lang w:val="fr-FR"/>
              </w:rPr>
              <w:t xml:space="preserve">   </w:t>
            </w: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معرفة القواعد الأساسية للضريبة. </w:t>
            </w:r>
          </w:p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A010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14"/>
                <w:szCs w:val="14"/>
                <w:rtl/>
                <w:lang w:val="fr-FR"/>
              </w:rPr>
              <w:t xml:space="preserve">   </w:t>
            </w: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معرفة الأساس الفني للضريبة.</w:t>
            </w:r>
          </w:p>
          <w:p w:rsidR="008A010D" w:rsidRDefault="008A010D" w:rsidP="00746632">
            <w:pPr>
              <w:spacing w:before="100" w:beforeAutospacing="1" w:after="100" w:afterAutospacing="1" w:line="240" w:lineRule="auto"/>
              <w:ind w:left="720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6</w:t>
            </w:r>
          </w:p>
        </w:tc>
      </w:tr>
      <w:tr w:rsidR="008A010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14"/>
                <w:szCs w:val="14"/>
                <w:rtl/>
                <w:lang w:val="fr-FR"/>
              </w:rPr>
              <w:t xml:space="preserve">   </w:t>
            </w: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الايرادات المالية في الشريعة الإسلامية .</w:t>
            </w:r>
          </w:p>
          <w:p w:rsidR="008A010D" w:rsidRDefault="008A010D" w:rsidP="00746632">
            <w:pPr>
              <w:spacing w:before="100" w:beforeAutospacing="1" w:after="100" w:afterAutospacing="1" w:line="240" w:lineRule="auto"/>
              <w:ind w:left="720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A010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14"/>
                <w:szCs w:val="14"/>
                <w:rtl/>
                <w:lang w:val="fr-FR"/>
              </w:rPr>
              <w:t xml:space="preserve">    </w:t>
            </w: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التأصيل الشرعي للضريبة.</w:t>
            </w:r>
          </w:p>
          <w:p w:rsidR="008A010D" w:rsidRDefault="008A010D" w:rsidP="00746632">
            <w:pPr>
              <w:spacing w:before="100" w:beforeAutospacing="1" w:after="100" w:afterAutospacing="1" w:line="240" w:lineRule="auto"/>
              <w:ind w:left="720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6</w:t>
            </w:r>
          </w:p>
        </w:tc>
      </w:tr>
      <w:tr w:rsidR="008A010D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14"/>
                <w:szCs w:val="14"/>
                <w:rtl/>
                <w:lang w:val="fr-FR"/>
              </w:rPr>
              <w:t xml:space="preserve">  </w:t>
            </w: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النظام الضريبي في المملكة .</w:t>
            </w:r>
          </w:p>
          <w:p w:rsidR="008A010D" w:rsidRDefault="008A010D" w:rsidP="00746632">
            <w:pPr>
              <w:spacing w:before="100" w:beforeAutospacing="1" w:after="100" w:afterAutospacing="1" w:line="240" w:lineRule="auto"/>
              <w:ind w:left="720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0D" w:rsidRDefault="008A010D" w:rsidP="00746632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sz w:val="24"/>
                <w:szCs w:val="24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/>
              </w:rPr>
              <w:t>6</w:t>
            </w:r>
          </w:p>
        </w:tc>
      </w:tr>
    </w:tbl>
    <w:p w:rsidR="008A010D" w:rsidRDefault="008A010D" w:rsidP="008A010D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8A010D" w:rsidRDefault="008A010D" w:rsidP="008A010D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8A010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8A010D" w:rsidRDefault="008A010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8A010D" w:rsidRPr="00C642CF" w:rsidRDefault="008A010D" w:rsidP="00746632">
            <w:pPr>
              <w:jc w:val="both"/>
              <w:rPr>
                <w:rStyle w:val="Strong"/>
              </w:rPr>
            </w:pPr>
            <w:r w:rsidRPr="00C642CF">
              <w:rPr>
                <w:rStyle w:val="Strong"/>
                <w:rtl/>
              </w:rPr>
              <w:t>القانون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>المالي</w:t>
            </w:r>
            <w:r w:rsidRPr="00C642CF">
              <w:rPr>
                <w:rStyle w:val="Strong"/>
                <w:rFonts w:hint="cs"/>
                <w:rtl/>
              </w:rPr>
              <w:t xml:space="preserve"> </w:t>
            </w:r>
            <w:r w:rsidRPr="00C642CF">
              <w:rPr>
                <w:rStyle w:val="Strong"/>
                <w:rtl/>
              </w:rPr>
              <w:t>والضريبي</w:t>
            </w:r>
            <w:r w:rsidRPr="00C642CF">
              <w:rPr>
                <w:rStyle w:val="Strong"/>
              </w:rPr>
              <w:t xml:space="preserve"> </w:t>
            </w:r>
          </w:p>
        </w:tc>
      </w:tr>
      <w:tr w:rsidR="008A010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8A010D" w:rsidRDefault="008A010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10D" w:rsidRPr="00C642CF" w:rsidRDefault="008A010D" w:rsidP="00746632">
            <w:pPr>
              <w:rPr>
                <w:rStyle w:val="Strong"/>
              </w:rPr>
            </w:pPr>
            <w:r w:rsidRPr="00C642CF">
              <w:rPr>
                <w:rStyle w:val="Strong"/>
                <w:rtl/>
              </w:rPr>
              <w:t>سلوم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 xml:space="preserve">حسين </w:t>
            </w:r>
          </w:p>
        </w:tc>
      </w:tr>
      <w:tr w:rsidR="008A010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8A010D" w:rsidRDefault="008A010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10D" w:rsidRPr="00C642CF" w:rsidRDefault="008A010D" w:rsidP="00746632">
            <w:pPr>
              <w:jc w:val="both"/>
              <w:rPr>
                <w:rStyle w:val="Strong"/>
              </w:rPr>
            </w:pPr>
            <w:r w:rsidRPr="00C642CF">
              <w:rPr>
                <w:rStyle w:val="Strong"/>
                <w:rtl/>
              </w:rPr>
              <w:t>دار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>الفكر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>اللبناني</w:t>
            </w:r>
          </w:p>
        </w:tc>
      </w:tr>
      <w:tr w:rsidR="008A010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8A010D" w:rsidRDefault="008A010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10D" w:rsidRPr="00C642CF" w:rsidRDefault="008A010D" w:rsidP="00746632">
            <w:pPr>
              <w:jc w:val="both"/>
              <w:rPr>
                <w:rStyle w:val="Strong"/>
              </w:rPr>
            </w:pPr>
            <w:r w:rsidRPr="00C642CF">
              <w:rPr>
                <w:rStyle w:val="Strong"/>
                <w:rtl/>
              </w:rPr>
              <w:t>١٩٩٠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>م</w:t>
            </w:r>
          </w:p>
        </w:tc>
      </w:tr>
      <w:tr w:rsidR="008A010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8A010D" w:rsidRDefault="008A010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lastRenderedPageBreak/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10D" w:rsidRDefault="008A010D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lastRenderedPageBreak/>
              <w:t>نظام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الزكاة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والضرائب في  المملكة</w:t>
            </w:r>
          </w:p>
          <w:p w:rsidR="008A010D" w:rsidRDefault="008A010D" w:rsidP="00746632">
            <w:pPr>
              <w:rPr>
                <w:rFonts w:cs="Arabic Transparent"/>
                <w:sz w:val="24"/>
                <w:szCs w:val="24"/>
                <w:lang w:val="fr-FR"/>
              </w:rPr>
            </w:pPr>
          </w:p>
        </w:tc>
      </w:tr>
      <w:tr w:rsidR="008A010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اسم المؤلف</w:t>
            </w:r>
          </w:p>
          <w:p w:rsidR="008A010D" w:rsidRDefault="008A010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10D" w:rsidRDefault="008A010D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محمود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عاطف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البنا</w:t>
            </w:r>
          </w:p>
        </w:tc>
      </w:tr>
      <w:tr w:rsidR="008A010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8A010D" w:rsidRDefault="008A010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10D" w:rsidRDefault="008A010D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العلوم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8A010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A010D" w:rsidRDefault="008A010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8A010D" w:rsidRDefault="008A010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010D" w:rsidRDefault="008A010D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١٩٨٣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8A010D" w:rsidRDefault="008A010D" w:rsidP="008A010D">
      <w:pPr>
        <w:rPr>
          <w:rtl/>
        </w:rPr>
      </w:pPr>
    </w:p>
    <w:p w:rsidR="008A010D" w:rsidRDefault="008A010D" w:rsidP="008A010D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8A010D" w:rsidRDefault="002562D3" w:rsidP="008A010D">
      <w:pPr>
        <w:bidi w:val="0"/>
        <w:rPr>
          <w:rtl/>
        </w:rPr>
      </w:pPr>
      <w:bookmarkStart w:id="0" w:name="_GoBack"/>
      <w:bookmarkEnd w:id="0"/>
    </w:p>
    <w:sectPr w:rsidR="002562D3" w:rsidRPr="008A01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25BF2"/>
    <w:rsid w:val="00886965"/>
    <w:rsid w:val="008940CB"/>
    <w:rsid w:val="008A010D"/>
    <w:rsid w:val="008C325E"/>
    <w:rsid w:val="008E3881"/>
    <w:rsid w:val="00946396"/>
    <w:rsid w:val="0097375D"/>
    <w:rsid w:val="00994357"/>
    <w:rsid w:val="00A166D1"/>
    <w:rsid w:val="00AF13B2"/>
    <w:rsid w:val="00AF525D"/>
    <w:rsid w:val="00B51B27"/>
    <w:rsid w:val="00BB47AD"/>
    <w:rsid w:val="00C760C5"/>
    <w:rsid w:val="00D80A19"/>
    <w:rsid w:val="00E17732"/>
    <w:rsid w:val="00F100D4"/>
    <w:rsid w:val="00F55A8D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2014-10-29T07:52:00Z</cp:lastPrinted>
  <dcterms:created xsi:type="dcterms:W3CDTF">2014-10-29T07:53:00Z</dcterms:created>
  <dcterms:modified xsi:type="dcterms:W3CDTF">2014-10-29T07:53:00Z</dcterms:modified>
</cp:coreProperties>
</file>