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96" w:rsidRDefault="00946396" w:rsidP="00946396">
      <w:pPr>
        <w:jc w:val="center"/>
        <w:rPr>
          <w:rFonts w:cs="PT Bold Heading"/>
          <w:b/>
          <w:bCs/>
          <w:sz w:val="28"/>
          <w:szCs w:val="28"/>
          <w:rtl/>
          <w:lang w:bidi="ar-JO"/>
        </w:rPr>
      </w:pPr>
      <w:bookmarkStart w:id="0" w:name="_GoBack"/>
      <w:bookmarkEnd w:id="0"/>
      <w:r>
        <w:rPr>
          <w:rFonts w:cs="PT Bold Heading" w:hint="cs"/>
          <w:b/>
          <w:bCs/>
          <w:sz w:val="28"/>
          <w:szCs w:val="28"/>
          <w:rtl/>
          <w:lang w:bidi="ar-JO"/>
        </w:rPr>
        <w:t>مختصر توصيف المقرر</w:t>
      </w:r>
    </w:p>
    <w:p w:rsidR="00946396" w:rsidRDefault="00946396" w:rsidP="00946396">
      <w:pPr>
        <w:jc w:val="center"/>
      </w:pPr>
    </w:p>
    <w:p w:rsidR="00946396" w:rsidRDefault="00946396" w:rsidP="00946396">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94639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rPr>
              <w:t>مبادى القانون</w:t>
            </w:r>
          </w:p>
        </w:tc>
      </w:tr>
      <w:tr w:rsidR="0094639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raditional Arabic" w:hAnsi="Traditional Arabic" w:cs="Traditional Arabic"/>
                <w:sz w:val="28"/>
                <w:szCs w:val="28"/>
                <w:lang w:val="fr-FR" w:bidi="ar-JO"/>
              </w:rPr>
            </w:pPr>
            <w:r>
              <w:rPr>
                <w:rFonts w:ascii="Traditional Arabic" w:hAnsi="Traditional Arabic" w:cs="Traditional Arabic"/>
                <w:sz w:val="28"/>
                <w:szCs w:val="28"/>
                <w:lang w:val="fr-FR" w:bidi="ar-JO"/>
              </w:rPr>
              <w:t>LAW 110</w:t>
            </w:r>
          </w:p>
        </w:tc>
      </w:tr>
      <w:tr w:rsidR="0094639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لا يوجد</w:t>
            </w:r>
          </w:p>
        </w:tc>
      </w:tr>
      <w:tr w:rsidR="0094639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الاول</w:t>
            </w:r>
          </w:p>
        </w:tc>
      </w:tr>
      <w:tr w:rsidR="00946396"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94639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46396" w:rsidRDefault="0094639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94639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94639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46396" w:rsidRDefault="0094639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94639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46396" w:rsidRDefault="0094639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946396"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946396" w:rsidRDefault="00946396"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946396" w:rsidRDefault="00946396"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946396" w:rsidRDefault="00946396" w:rsidP="00946396">
      <w:pPr>
        <w:rPr>
          <w:rFonts w:asciiTheme="minorBidi" w:hAnsiTheme="minorBidi"/>
          <w:b/>
          <w:bCs/>
          <w:sz w:val="24"/>
          <w:szCs w:val="24"/>
          <w:rtl/>
          <w:lang w:bidi="ar-JO"/>
        </w:rPr>
      </w:pPr>
    </w:p>
    <w:p w:rsidR="00946396" w:rsidRDefault="00946396" w:rsidP="00946396">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8"/>
        <w:gridCol w:w="4342"/>
      </w:tblGrid>
      <w:tr w:rsidR="00946396"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946396" w:rsidRDefault="00946396"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يتناول مقرر المدخل لدراسة العلوم القانونية دراسة الأساسين اللذين يقوم عليهما التنظيم القانوني وهما نظرية القانون) الجزء الأول (ونظرية الحق (الجزء الثاني). يهتم الجزء الأول بتحليل القاعدة القانونية. ويهتم الجزء الثاني ببيان الحقوق التي يتولى القانون تنظيمها.</w:t>
            </w:r>
          </w:p>
        </w:tc>
        <w:tc>
          <w:tcPr>
            <w:tcW w:w="4644" w:type="dxa"/>
            <w:tcBorders>
              <w:top w:val="double" w:sz="4" w:space="0" w:color="auto"/>
              <w:left w:val="single" w:sz="4" w:space="0" w:color="auto"/>
              <w:bottom w:val="double" w:sz="4" w:space="0" w:color="auto"/>
              <w:right w:val="double" w:sz="4" w:space="0" w:color="auto"/>
            </w:tcBorders>
            <w:hideMark/>
          </w:tcPr>
          <w:p w:rsidR="00946396" w:rsidRPr="00813069" w:rsidRDefault="0094639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The Course of the Introduction to the study of the legal Sciences addresses the study of the two bases on which the legal regulation is based that are the theory of law (Part one) and the theory of right (Part Two). Part one is interested in analyzing the legal rule </w:t>
            </w:r>
            <w:r w:rsidRPr="00813069">
              <w:rPr>
                <w:rFonts w:ascii="Traditional Arabic" w:eastAsiaTheme="minorHAnsi" w:hAnsi="Traditional Arabic" w:cs="Traditional Arabic"/>
                <w:sz w:val="28"/>
                <w:szCs w:val="28"/>
              </w:rPr>
              <w:lastRenderedPageBreak/>
              <w:t>and Part Two is interested in showing the rights regulated by the law.</w:t>
            </w:r>
          </w:p>
        </w:tc>
      </w:tr>
    </w:tbl>
    <w:p w:rsidR="00946396" w:rsidRDefault="00946396" w:rsidP="00946396">
      <w:pPr>
        <w:rPr>
          <w:rFonts w:cs="Arabic Transparent"/>
          <w:b/>
          <w:bCs/>
          <w:sz w:val="28"/>
          <w:szCs w:val="28"/>
          <w:rtl/>
          <w:lang w:bidi="ar-JO"/>
        </w:rPr>
      </w:pPr>
    </w:p>
    <w:p w:rsidR="00946396" w:rsidRDefault="00946396" w:rsidP="00946396">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946396" w:rsidTr="00746632">
        <w:trPr>
          <w:jc w:val="center"/>
        </w:trPr>
        <w:tc>
          <w:tcPr>
            <w:tcW w:w="596" w:type="dxa"/>
            <w:tcBorders>
              <w:top w:val="double" w:sz="4" w:space="0" w:color="auto"/>
              <w:left w:val="double" w:sz="4" w:space="0" w:color="auto"/>
              <w:bottom w:val="sing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single" w:sz="4" w:space="0" w:color="auto"/>
              <w:right w:val="single" w:sz="4" w:space="0" w:color="auto"/>
            </w:tcBorders>
            <w:hideMark/>
          </w:tcPr>
          <w:p w:rsidR="00946396" w:rsidRDefault="00946396"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تقديم المعارف القانونية</w:t>
            </w:r>
          </w:p>
        </w:tc>
        <w:tc>
          <w:tcPr>
            <w:tcW w:w="4205" w:type="dxa"/>
            <w:tcBorders>
              <w:top w:val="double" w:sz="4" w:space="0" w:color="auto"/>
              <w:left w:val="single" w:sz="4" w:space="0" w:color="auto"/>
              <w:bottom w:val="single" w:sz="4" w:space="0" w:color="auto"/>
              <w:right w:val="double" w:sz="4" w:space="0" w:color="auto"/>
            </w:tcBorders>
            <w:hideMark/>
          </w:tcPr>
          <w:p w:rsidR="00946396" w:rsidRPr="00813069" w:rsidRDefault="00946396" w:rsidP="00746632">
            <w:pPr>
              <w:bidi w:val="0"/>
              <w:rPr>
                <w:rFonts w:ascii="Traditional Arabic" w:hAnsi="Traditional Arabic" w:cs="Traditional Arabic"/>
                <w:sz w:val="28"/>
                <w:szCs w:val="28"/>
                <w:lang w:bidi="ar-JO"/>
              </w:rPr>
            </w:pPr>
            <w:r w:rsidRPr="00813069">
              <w:rPr>
                <w:rFonts w:ascii="Traditional Arabic" w:hAnsi="Traditional Arabic" w:cs="Traditional Arabic"/>
                <w:sz w:val="28"/>
                <w:szCs w:val="28"/>
                <w:lang w:bidi="ar-JO"/>
              </w:rPr>
              <w:t xml:space="preserve">To prove the legal knowledge </w:t>
            </w:r>
          </w:p>
        </w:tc>
      </w:tr>
      <w:tr w:rsidR="00946396" w:rsidTr="00746632">
        <w:trPr>
          <w:jc w:val="center"/>
        </w:trPr>
        <w:tc>
          <w:tcPr>
            <w:tcW w:w="596" w:type="dxa"/>
            <w:tcBorders>
              <w:top w:val="single" w:sz="4" w:space="0" w:color="auto"/>
              <w:left w:val="double" w:sz="4" w:space="0" w:color="auto"/>
              <w:bottom w:val="sing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2</w:t>
            </w:r>
          </w:p>
        </w:tc>
        <w:tc>
          <w:tcPr>
            <w:tcW w:w="3609" w:type="dxa"/>
            <w:tcBorders>
              <w:top w:val="single" w:sz="4" w:space="0" w:color="auto"/>
              <w:left w:val="single" w:sz="4" w:space="0" w:color="auto"/>
              <w:bottom w:val="single" w:sz="4" w:space="0" w:color="auto"/>
              <w:right w:val="single" w:sz="4" w:space="0" w:color="auto"/>
            </w:tcBorders>
            <w:hideMark/>
          </w:tcPr>
          <w:p w:rsidR="00946396" w:rsidRDefault="00946396"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اعطاء الطالب المبتدئ اصول المعارف القانونية</w:t>
            </w:r>
          </w:p>
        </w:tc>
        <w:tc>
          <w:tcPr>
            <w:tcW w:w="4205" w:type="dxa"/>
            <w:tcBorders>
              <w:top w:val="single" w:sz="4" w:space="0" w:color="auto"/>
              <w:left w:val="single" w:sz="4" w:space="0" w:color="auto"/>
              <w:bottom w:val="single" w:sz="4" w:space="0" w:color="auto"/>
              <w:right w:val="double" w:sz="4" w:space="0" w:color="auto"/>
            </w:tcBorders>
            <w:hideMark/>
          </w:tcPr>
          <w:p w:rsidR="00946396" w:rsidRPr="00813069" w:rsidRDefault="00946396" w:rsidP="00746632">
            <w:pPr>
              <w:bidi w:val="0"/>
              <w:rPr>
                <w:rFonts w:ascii="Traditional Arabic" w:hAnsi="Traditional Arabic" w:cs="Traditional Arabic"/>
                <w:sz w:val="28"/>
                <w:szCs w:val="28"/>
              </w:rPr>
            </w:pPr>
            <w:r w:rsidRPr="00813069">
              <w:rPr>
                <w:rFonts w:ascii="Traditional Arabic" w:hAnsi="Traditional Arabic" w:cs="Traditional Arabic"/>
                <w:sz w:val="28"/>
                <w:szCs w:val="28"/>
              </w:rPr>
              <w:t>To give the beginner  fundamental of the legal knowledge</w:t>
            </w:r>
          </w:p>
        </w:tc>
      </w:tr>
      <w:tr w:rsidR="00946396" w:rsidTr="00746632">
        <w:trPr>
          <w:jc w:val="center"/>
        </w:trPr>
        <w:tc>
          <w:tcPr>
            <w:tcW w:w="596" w:type="dxa"/>
            <w:tcBorders>
              <w:top w:val="single" w:sz="4" w:space="0" w:color="auto"/>
              <w:left w:val="double" w:sz="4" w:space="0" w:color="auto"/>
              <w:bottom w:val="doub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3</w:t>
            </w:r>
          </w:p>
        </w:tc>
        <w:tc>
          <w:tcPr>
            <w:tcW w:w="3609" w:type="dxa"/>
            <w:tcBorders>
              <w:top w:val="single" w:sz="4" w:space="0" w:color="auto"/>
              <w:left w:val="single" w:sz="4" w:space="0" w:color="auto"/>
              <w:bottom w:val="double" w:sz="4" w:space="0" w:color="auto"/>
              <w:right w:val="single" w:sz="4" w:space="0" w:color="auto"/>
            </w:tcBorders>
            <w:hideMark/>
          </w:tcPr>
          <w:p w:rsidR="00946396" w:rsidRDefault="00946396" w:rsidP="00746632">
            <w:pPr>
              <w:rPr>
                <w:rFonts w:ascii="Traditional Arabic" w:hAnsi="Traditional Arabic" w:cs="Traditional Arabic"/>
                <w:sz w:val="28"/>
                <w:szCs w:val="28"/>
                <w:lang w:val="fr-FR" w:bidi="ar-JO"/>
              </w:rPr>
            </w:pPr>
            <w:r>
              <w:rPr>
                <w:rFonts w:ascii="Traditional Arabic" w:hAnsi="Traditional Arabic" w:cs="Traditional Arabic"/>
                <w:sz w:val="28"/>
                <w:szCs w:val="28"/>
                <w:rtl/>
                <w:lang w:val="fr-FR" w:bidi="ar-JO"/>
              </w:rPr>
              <w:t>تنمية ملكة التأمل والقدرة على الاستنباط</w:t>
            </w:r>
          </w:p>
        </w:tc>
        <w:tc>
          <w:tcPr>
            <w:tcW w:w="4205" w:type="dxa"/>
            <w:tcBorders>
              <w:top w:val="single" w:sz="4" w:space="0" w:color="auto"/>
              <w:left w:val="single" w:sz="4" w:space="0" w:color="auto"/>
              <w:bottom w:val="double" w:sz="4" w:space="0" w:color="auto"/>
              <w:right w:val="double" w:sz="4" w:space="0" w:color="auto"/>
            </w:tcBorders>
            <w:hideMark/>
          </w:tcPr>
          <w:p w:rsidR="00946396" w:rsidRPr="00813069" w:rsidRDefault="00946396" w:rsidP="00746632">
            <w:pPr>
              <w:bidi w:val="0"/>
              <w:rPr>
                <w:rFonts w:ascii="Traditional Arabic" w:hAnsi="Traditional Arabic" w:cs="Traditional Arabic"/>
                <w:sz w:val="28"/>
                <w:szCs w:val="28"/>
              </w:rPr>
            </w:pPr>
            <w:r w:rsidRPr="00813069">
              <w:rPr>
                <w:rFonts w:ascii="Traditional Arabic" w:hAnsi="Traditional Arabic" w:cs="Traditional Arabic"/>
                <w:sz w:val="28"/>
                <w:szCs w:val="28"/>
              </w:rPr>
              <w:t xml:space="preserve">To develop the ability of meditation and deduction </w:t>
            </w:r>
          </w:p>
        </w:tc>
      </w:tr>
    </w:tbl>
    <w:p w:rsidR="00946396" w:rsidRDefault="00946396" w:rsidP="00946396">
      <w:pPr>
        <w:rPr>
          <w:rFonts w:cs="Arabic Transparent"/>
          <w:b/>
          <w:bCs/>
          <w:sz w:val="28"/>
          <w:szCs w:val="28"/>
          <w:u w:val="single"/>
          <w:rtl/>
        </w:rPr>
      </w:pPr>
    </w:p>
    <w:p w:rsidR="00946396" w:rsidRDefault="00946396" w:rsidP="00946396">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946396" w:rsidRDefault="00946396" w:rsidP="00946396">
      <w:pPr>
        <w:rPr>
          <w:rFonts w:cs="Arabic Transparent"/>
          <w:sz w:val="28"/>
          <w:szCs w:val="28"/>
          <w:rtl/>
          <w:lang w:bidi="ar-JO"/>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42"/>
        <w:gridCol w:w="3853"/>
        <w:gridCol w:w="4115"/>
      </w:tblGrid>
      <w:tr w:rsidR="00946396" w:rsidTr="00746632">
        <w:trPr>
          <w:jc w:val="center"/>
        </w:trPr>
        <w:tc>
          <w:tcPr>
            <w:tcW w:w="675" w:type="dxa"/>
            <w:tcBorders>
              <w:top w:val="double" w:sz="4" w:space="0" w:color="auto"/>
              <w:left w:val="double" w:sz="4" w:space="0" w:color="auto"/>
              <w:bottom w:val="sing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single" w:sz="4" w:space="0" w:color="auto"/>
              <w:right w:val="single" w:sz="4" w:space="0" w:color="auto"/>
            </w:tcBorders>
            <w:hideMark/>
          </w:tcPr>
          <w:p w:rsidR="00946396" w:rsidRDefault="00946396"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استشعار</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أهمية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القانون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وضرورة</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احترامه</w:t>
            </w:r>
          </w:p>
        </w:tc>
        <w:tc>
          <w:tcPr>
            <w:tcW w:w="4420" w:type="dxa"/>
            <w:tcBorders>
              <w:top w:val="double" w:sz="4" w:space="0" w:color="auto"/>
              <w:left w:val="single" w:sz="4" w:space="0" w:color="auto"/>
              <w:bottom w:val="single" w:sz="4" w:space="0" w:color="auto"/>
              <w:right w:val="double" w:sz="4" w:space="0" w:color="auto"/>
            </w:tcBorders>
            <w:hideMark/>
          </w:tcPr>
          <w:p w:rsidR="00946396" w:rsidRPr="00813069" w:rsidRDefault="0094639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The student is presumed after studying this course to be able to: Sense the importance of law and the necessity of respecting it.</w:t>
            </w:r>
          </w:p>
        </w:tc>
      </w:tr>
      <w:tr w:rsidR="00946396" w:rsidTr="00746632">
        <w:trPr>
          <w:jc w:val="center"/>
        </w:trPr>
        <w:tc>
          <w:tcPr>
            <w:tcW w:w="675" w:type="dxa"/>
            <w:tcBorders>
              <w:top w:val="single" w:sz="4" w:space="0" w:color="auto"/>
              <w:left w:val="double" w:sz="4" w:space="0" w:color="auto"/>
              <w:bottom w:val="sing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2</w:t>
            </w:r>
          </w:p>
        </w:tc>
        <w:tc>
          <w:tcPr>
            <w:tcW w:w="4193" w:type="dxa"/>
            <w:tcBorders>
              <w:top w:val="single" w:sz="4" w:space="0" w:color="auto"/>
              <w:left w:val="single" w:sz="4" w:space="0" w:color="auto"/>
              <w:bottom w:val="single" w:sz="4" w:space="0" w:color="auto"/>
              <w:right w:val="single" w:sz="4" w:space="0" w:color="auto"/>
            </w:tcBorders>
            <w:hideMark/>
          </w:tcPr>
          <w:p w:rsidR="00946396" w:rsidRDefault="00946396" w:rsidP="00746632">
            <w:pPr>
              <w:jc w:val="both"/>
              <w:rPr>
                <w:rFonts w:ascii="Traditional Arabic" w:hAnsi="Traditional Arabic" w:cs="Traditional Arabic"/>
                <w:sz w:val="28"/>
                <w:szCs w:val="28"/>
                <w:lang w:val="fr-FR" w:bidi="ar-JO"/>
              </w:rPr>
            </w:pPr>
            <w:r>
              <w:rPr>
                <w:rFonts w:ascii="Traditional Arabic" w:hAnsi="Traditional Arabic" w:cs="Traditional Arabic"/>
                <w:sz w:val="28"/>
                <w:szCs w:val="28"/>
                <w:rtl/>
                <w:lang w:val="fr-FR"/>
              </w:rPr>
              <w:t>القدرة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على</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استنباط</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والتحليل</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لبعض</w:t>
            </w:r>
            <w:r>
              <w:rPr>
                <w:rFonts w:ascii="Traditional Arabic" w:hAnsi="Traditional Arabic" w:cs="Traditional Arabic"/>
                <w:sz w:val="28"/>
                <w:szCs w:val="28"/>
                <w:rtl/>
                <w:lang w:val="fr-FR" w:bidi="ar-JO"/>
              </w:rPr>
              <w:t xml:space="preserve"> </w:t>
            </w:r>
            <w:r>
              <w:rPr>
                <w:rFonts w:ascii="Traditional Arabic" w:hAnsi="Traditional Arabic" w:cs="Traditional Arabic"/>
                <w:sz w:val="28"/>
                <w:szCs w:val="28"/>
                <w:rtl/>
                <w:lang w:val="fr-FR"/>
              </w:rPr>
              <w:t>النصوص</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القانونية</w:t>
            </w:r>
            <w:r>
              <w:rPr>
                <w:rFonts w:ascii="Traditional Arabic" w:hAnsi="Traditional Arabic" w:cs="Traditional Arabic"/>
                <w:sz w:val="28"/>
                <w:szCs w:val="28"/>
                <w:lang w:val="fr-FR" w:bidi="ar-JO"/>
              </w:rPr>
              <w:t>.</w:t>
            </w:r>
          </w:p>
        </w:tc>
        <w:tc>
          <w:tcPr>
            <w:tcW w:w="4420" w:type="dxa"/>
            <w:tcBorders>
              <w:top w:val="single" w:sz="4" w:space="0" w:color="auto"/>
              <w:left w:val="single" w:sz="4" w:space="0" w:color="auto"/>
              <w:bottom w:val="single" w:sz="4" w:space="0" w:color="auto"/>
              <w:right w:val="double" w:sz="4" w:space="0" w:color="auto"/>
            </w:tcBorders>
            <w:hideMark/>
          </w:tcPr>
          <w:p w:rsidR="00946396" w:rsidRPr="00813069" w:rsidRDefault="00946396"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Deduct and analyze some of the legal texts.</w:t>
            </w:r>
          </w:p>
        </w:tc>
      </w:tr>
      <w:tr w:rsidR="00946396" w:rsidTr="00746632">
        <w:trPr>
          <w:jc w:val="center"/>
        </w:trPr>
        <w:tc>
          <w:tcPr>
            <w:tcW w:w="675" w:type="dxa"/>
            <w:tcBorders>
              <w:top w:val="single" w:sz="4" w:space="0" w:color="auto"/>
              <w:left w:val="double" w:sz="4" w:space="0" w:color="auto"/>
              <w:bottom w:val="double" w:sz="4" w:space="0" w:color="auto"/>
              <w:right w:val="single" w:sz="4" w:space="0" w:color="auto"/>
            </w:tcBorders>
            <w:hideMark/>
          </w:tcPr>
          <w:p w:rsidR="00946396" w:rsidRDefault="00946396" w:rsidP="00746632">
            <w:pPr>
              <w:jc w:val="center"/>
              <w:rPr>
                <w:rFonts w:cs="Arabic Transparent"/>
                <w:sz w:val="28"/>
                <w:szCs w:val="28"/>
                <w:lang w:val="fr-FR" w:bidi="ar-JO"/>
              </w:rPr>
            </w:pPr>
            <w:r>
              <w:rPr>
                <w:rFonts w:cs="Arabic Transparent"/>
                <w:sz w:val="28"/>
                <w:szCs w:val="28"/>
                <w:rtl/>
                <w:lang w:val="fr-FR" w:bidi="ar-JO"/>
              </w:rPr>
              <w:t>3</w:t>
            </w:r>
          </w:p>
        </w:tc>
        <w:tc>
          <w:tcPr>
            <w:tcW w:w="4193" w:type="dxa"/>
            <w:tcBorders>
              <w:top w:val="single" w:sz="4" w:space="0" w:color="auto"/>
              <w:left w:val="single" w:sz="4" w:space="0" w:color="auto"/>
              <w:bottom w:val="double" w:sz="4" w:space="0" w:color="auto"/>
              <w:right w:val="single" w:sz="4" w:space="0" w:color="auto"/>
            </w:tcBorders>
            <w:hideMark/>
          </w:tcPr>
          <w:p w:rsidR="00946396" w:rsidRDefault="00946396" w:rsidP="00746632">
            <w:pPr>
              <w:jc w:val="both"/>
              <w:rPr>
                <w:rFonts w:ascii="Traditional Arabic" w:hAnsi="Traditional Arabic" w:cs="Traditional Arabic"/>
                <w:sz w:val="28"/>
                <w:szCs w:val="28"/>
                <w:lang w:val="fr-FR"/>
              </w:rPr>
            </w:pPr>
            <w:r>
              <w:rPr>
                <w:rFonts w:ascii="Traditional Arabic" w:hAnsi="Traditional Arabic" w:cs="Traditional Arabic"/>
                <w:sz w:val="28"/>
                <w:szCs w:val="28"/>
                <w:rtl/>
                <w:lang w:val="fr-FR"/>
              </w:rPr>
              <w:t>معرفة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كيفية</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سن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القانون</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bidi="ar-JO"/>
              </w:rPr>
              <w:t xml:space="preserve"> </w:t>
            </w:r>
            <w:r>
              <w:rPr>
                <w:rFonts w:ascii="Traditional Arabic" w:hAnsi="Traditional Arabic" w:cs="Traditional Arabic"/>
                <w:sz w:val="28"/>
                <w:szCs w:val="28"/>
                <w:rtl/>
                <w:lang w:val="fr-FR"/>
              </w:rPr>
              <w:t>المملكة</w:t>
            </w:r>
          </w:p>
        </w:tc>
        <w:tc>
          <w:tcPr>
            <w:tcW w:w="4420" w:type="dxa"/>
            <w:tcBorders>
              <w:top w:val="single" w:sz="4" w:space="0" w:color="auto"/>
              <w:left w:val="single" w:sz="4" w:space="0" w:color="auto"/>
              <w:bottom w:val="double" w:sz="4" w:space="0" w:color="auto"/>
              <w:right w:val="double" w:sz="4" w:space="0" w:color="auto"/>
            </w:tcBorders>
            <w:hideMark/>
          </w:tcPr>
          <w:p w:rsidR="00946396" w:rsidRPr="00813069" w:rsidRDefault="00946396" w:rsidP="00746632">
            <w:pPr>
              <w:autoSpaceDE w:val="0"/>
              <w:autoSpaceDN w:val="0"/>
              <w:bidi w:val="0"/>
              <w:adjustRightInd w:val="0"/>
              <w:spacing w:after="0" w:line="240" w:lineRule="auto"/>
              <w:jc w:val="both"/>
              <w:rPr>
                <w:rFonts w:ascii="Traditional Arabic" w:hAnsi="Traditional Arabic" w:cs="Traditional Arabic"/>
                <w:sz w:val="28"/>
                <w:szCs w:val="28"/>
              </w:rPr>
            </w:pPr>
            <w:r w:rsidRPr="00813069">
              <w:rPr>
                <w:rFonts w:ascii="Traditional Arabic" w:hAnsi="Traditional Arabic" w:cs="Traditional Arabic"/>
                <w:sz w:val="28"/>
                <w:szCs w:val="28"/>
              </w:rPr>
              <w:t>Know how to enact law in the Kingdom</w:t>
            </w:r>
          </w:p>
        </w:tc>
      </w:tr>
    </w:tbl>
    <w:p w:rsidR="00946396" w:rsidRPr="00946396" w:rsidRDefault="00946396" w:rsidP="00946396">
      <w:pPr>
        <w:rPr>
          <w:rFonts w:cs="Arabic Transparent"/>
          <w:b/>
          <w:bCs/>
          <w:sz w:val="28"/>
          <w:szCs w:val="28"/>
          <w:u w:val="single"/>
          <w:rtl/>
          <w:lang w:bidi="ar-JO"/>
        </w:rPr>
      </w:pPr>
    </w:p>
    <w:p w:rsidR="00946396" w:rsidRDefault="00946396" w:rsidP="00946396">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jc w:val="center"/>
              <w:rPr>
                <w:rFonts w:ascii="Arial" w:hAnsi="Arial" w:cs="AL-Mohanad"/>
                <w:sz w:val="28"/>
                <w:szCs w:val="28"/>
                <w:rtl/>
                <w:lang w:val="fr-FR" w:bidi="ar-EG"/>
              </w:rPr>
            </w:pPr>
            <w:r>
              <w:rPr>
                <w:rFonts w:ascii="Arial" w:hAnsi="Arial" w:cs="AL-Mohanad" w:hint="cs"/>
                <w:sz w:val="28"/>
                <w:szCs w:val="28"/>
                <w:rtl/>
                <w:lang w:val="fr-FR" w:bidi="ar-EG"/>
              </w:rPr>
              <w:t>قائمة الموضوعات</w:t>
            </w:r>
          </w:p>
          <w:p w:rsidR="00946396" w:rsidRDefault="00946396" w:rsidP="00746632">
            <w:pPr>
              <w:bidi w:val="0"/>
              <w:jc w:val="center"/>
              <w:rPr>
                <w:rFonts w:ascii="Arial" w:hAnsi="Arial" w:cs="AL-Mohanad"/>
                <w:sz w:val="28"/>
                <w:szCs w:val="28"/>
                <w:lang w:val="fr-FR" w:bidi="ar-EG"/>
              </w:rPr>
            </w:pPr>
            <w:r>
              <w:rPr>
                <w:rFonts w:ascii="Arial" w:hAnsi="Arial" w:cs="AL-Mohanad"/>
                <w:sz w:val="28"/>
                <w:szCs w:val="28"/>
                <w:lang w:val="fr-FR" w:bidi="ar-EG"/>
              </w:rPr>
              <w:lastRenderedPageBreak/>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jc w:val="center"/>
              <w:rPr>
                <w:rFonts w:ascii="Arial" w:hAnsi="Arial" w:cs="AL-Mohanad"/>
                <w:sz w:val="28"/>
                <w:szCs w:val="28"/>
                <w:rtl/>
                <w:lang w:val="fr-FR"/>
              </w:rPr>
            </w:pPr>
            <w:r>
              <w:rPr>
                <w:rFonts w:ascii="Arial" w:hAnsi="Arial" w:cs="AL-Mohanad" w:hint="cs"/>
                <w:sz w:val="28"/>
                <w:szCs w:val="28"/>
                <w:rtl/>
                <w:lang w:val="fr-FR" w:bidi="ar-EG"/>
              </w:rPr>
              <w:lastRenderedPageBreak/>
              <w:t>عدد الأسابيع</w:t>
            </w:r>
          </w:p>
          <w:p w:rsidR="00946396" w:rsidRDefault="00946396" w:rsidP="00746632">
            <w:pPr>
              <w:bidi w:val="0"/>
              <w:jc w:val="center"/>
              <w:rPr>
                <w:rFonts w:ascii="Arial" w:hAnsi="Arial" w:cs="AL-Mohanad"/>
                <w:sz w:val="28"/>
                <w:szCs w:val="28"/>
                <w:lang w:val="fr-FR"/>
              </w:rPr>
            </w:pPr>
            <w:r>
              <w:rPr>
                <w:rFonts w:ascii="Arial" w:hAnsi="Arial" w:cs="AL-Mohanad"/>
                <w:sz w:val="28"/>
                <w:szCs w:val="28"/>
                <w:lang w:val="fr-FR"/>
              </w:rPr>
              <w:lastRenderedPageBreak/>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jc w:val="center"/>
              <w:rPr>
                <w:rFonts w:ascii="Arial" w:hAnsi="Arial" w:cs="AL-Mohanad"/>
                <w:sz w:val="28"/>
                <w:szCs w:val="28"/>
                <w:rtl/>
                <w:lang w:val="fr-FR" w:bidi="ar-EG"/>
              </w:rPr>
            </w:pPr>
            <w:r>
              <w:rPr>
                <w:rFonts w:ascii="Arial" w:hAnsi="Arial" w:cs="AL-Mohanad" w:hint="cs"/>
                <w:sz w:val="28"/>
                <w:szCs w:val="28"/>
                <w:rtl/>
                <w:lang w:val="fr-FR" w:bidi="ar-EG"/>
              </w:rPr>
              <w:lastRenderedPageBreak/>
              <w:t xml:space="preserve">ساعات التدريس </w:t>
            </w:r>
          </w:p>
          <w:p w:rsidR="00946396" w:rsidRDefault="00946396" w:rsidP="00746632">
            <w:pPr>
              <w:bidi w:val="0"/>
              <w:jc w:val="center"/>
              <w:rPr>
                <w:rFonts w:ascii="Arial" w:hAnsi="Arial" w:cs="AL-Mohanad"/>
                <w:sz w:val="28"/>
                <w:szCs w:val="28"/>
                <w:lang w:val="fr-FR" w:bidi="ar-EG"/>
              </w:rPr>
            </w:pPr>
            <w:r>
              <w:rPr>
                <w:rFonts w:ascii="Arial" w:hAnsi="Arial" w:cs="AL-Mohanad"/>
                <w:sz w:val="28"/>
                <w:szCs w:val="28"/>
                <w:lang w:val="fr-FR" w:bidi="ar-EG"/>
              </w:rPr>
              <w:lastRenderedPageBreak/>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bidi="ar-EG"/>
              </w:rPr>
              <w:lastRenderedPageBreak/>
              <w:t xml:space="preserve">التعريف بالقانون ووظيفته </w:t>
            </w:r>
            <w:r>
              <w:rPr>
                <w:rFonts w:ascii="Traditional Arabic" w:hAnsi="Traditional Arabic" w:cs="Traditional Arabic"/>
                <w:sz w:val="28"/>
                <w:szCs w:val="28"/>
                <w:rtl/>
                <w:lang w:val="fr-FR"/>
              </w:rPr>
              <w:t>واساس القانون وعلاقته بالقوانين الاخرى</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نظرية القانون: تحديد القاعدة القانونية</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مصادر القاعدة القانونية</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تطبيق القاعدة القانونية</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نظرية الحق: التعريف بالحق وتقسيماته</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اشخاص الحق</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46396"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محل الحق</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1</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3</w:t>
            </w:r>
          </w:p>
        </w:tc>
      </w:tr>
      <w:tr w:rsidR="00946396"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مصادر الحق</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6</w:t>
            </w:r>
          </w:p>
        </w:tc>
      </w:tr>
      <w:tr w:rsidR="00946396"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استعمال الحق</w:t>
            </w:r>
          </w:p>
        </w:tc>
        <w:tc>
          <w:tcPr>
            <w:tcW w:w="1259"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bidi="ar-EG"/>
              </w:rPr>
            </w:pPr>
            <w:r>
              <w:rPr>
                <w:rFonts w:ascii="Traditional Arabic" w:hAnsi="Traditional Arabic" w:cs="Traditional Arabic"/>
                <w:sz w:val="28"/>
                <w:szCs w:val="28"/>
                <w:rtl/>
                <w:lang w:val="fr-FR" w:bidi="ar-EG"/>
              </w:rPr>
              <w:t>2</w:t>
            </w:r>
          </w:p>
        </w:tc>
        <w:tc>
          <w:tcPr>
            <w:tcW w:w="1376" w:type="dxa"/>
            <w:tcBorders>
              <w:top w:val="single" w:sz="4" w:space="0" w:color="auto"/>
              <w:left w:val="single" w:sz="4" w:space="0" w:color="auto"/>
              <w:bottom w:val="single" w:sz="4" w:space="0" w:color="auto"/>
              <w:right w:val="single" w:sz="4" w:space="0" w:color="auto"/>
            </w:tcBorders>
            <w:hideMark/>
          </w:tcPr>
          <w:p w:rsidR="00946396" w:rsidRDefault="00946396" w:rsidP="00746632">
            <w:pPr>
              <w:spacing w:line="216" w:lineRule="auto"/>
              <w:jc w:val="center"/>
              <w:rPr>
                <w:rFonts w:ascii="Traditional Arabic" w:hAnsi="Traditional Arabic" w:cs="Traditional Arabic"/>
                <w:sz w:val="28"/>
                <w:szCs w:val="28"/>
                <w:lang w:val="fr-FR"/>
              </w:rPr>
            </w:pPr>
            <w:r>
              <w:rPr>
                <w:rFonts w:ascii="Traditional Arabic" w:hAnsi="Traditional Arabic" w:cs="Traditional Arabic"/>
                <w:sz w:val="28"/>
                <w:szCs w:val="28"/>
                <w:rtl/>
                <w:lang w:val="fr-FR" w:bidi="ar-EG"/>
              </w:rPr>
              <w:t>6</w:t>
            </w:r>
          </w:p>
        </w:tc>
      </w:tr>
    </w:tbl>
    <w:p w:rsidR="00946396" w:rsidRDefault="00946396" w:rsidP="00946396">
      <w:pPr>
        <w:rPr>
          <w:rFonts w:cs="Arabic Transparent"/>
          <w:b/>
          <w:bCs/>
          <w:sz w:val="28"/>
          <w:szCs w:val="28"/>
          <w:u w:val="single"/>
          <w:rtl/>
          <w:lang w:bidi="ar-JO"/>
        </w:rPr>
      </w:pPr>
    </w:p>
    <w:p w:rsidR="00946396" w:rsidRDefault="00946396" w:rsidP="00946396">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5"/>
        <w:gridCol w:w="6505"/>
      </w:tblGrid>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946396" w:rsidRDefault="00946396"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946396" w:rsidRDefault="00946396" w:rsidP="00746632">
            <w:pPr>
              <w:jc w:val="both"/>
              <w:rPr>
                <w:rFonts w:asciiTheme="minorBidi" w:hAnsiTheme="minorBidi"/>
                <w:b/>
                <w:bCs/>
                <w:sz w:val="24"/>
                <w:szCs w:val="24"/>
                <w:lang w:val="fr-FR"/>
              </w:rPr>
            </w:pPr>
            <w:r w:rsidRPr="00BA747C">
              <w:rPr>
                <w:rFonts w:asciiTheme="minorBidi" w:eastAsiaTheme="minorHAnsi" w:hAnsiTheme="minorBidi"/>
                <w:b/>
                <w:bCs/>
                <w:sz w:val="24"/>
                <w:szCs w:val="24"/>
                <w:rtl/>
                <w:lang w:val="fr-FR"/>
              </w:rPr>
              <w:t>اِّلمدخل</w:t>
            </w:r>
            <w:r w:rsidRPr="00BA747C">
              <w:rPr>
                <w:rFonts w:asciiTheme="minorBidi" w:eastAsiaTheme="minorHAnsi" w:hAnsiTheme="minorBidi"/>
                <w:b/>
                <w:bCs/>
                <w:sz w:val="24"/>
                <w:szCs w:val="24"/>
                <w:lang w:val="fr-FR"/>
              </w:rPr>
              <w:t xml:space="preserve"> </w:t>
            </w:r>
            <w:r w:rsidRPr="00BA747C">
              <w:rPr>
                <w:rFonts w:asciiTheme="minorBidi" w:eastAsiaTheme="minorHAnsi" w:hAnsiTheme="minorBidi"/>
                <w:b/>
                <w:bCs/>
                <w:sz w:val="24"/>
                <w:szCs w:val="24"/>
                <w:rtl/>
                <w:lang w:val="fr-FR"/>
              </w:rPr>
              <w:t>لدراسة</w:t>
            </w:r>
            <w:r w:rsidRPr="00BA747C">
              <w:rPr>
                <w:rFonts w:asciiTheme="minorBidi" w:eastAsiaTheme="minorHAnsi" w:hAnsiTheme="minorBidi"/>
                <w:b/>
                <w:bCs/>
                <w:sz w:val="24"/>
                <w:szCs w:val="24"/>
                <w:lang w:val="fr-FR"/>
              </w:rPr>
              <w:t xml:space="preserve"> </w:t>
            </w:r>
            <w:r w:rsidRPr="00BA747C">
              <w:rPr>
                <w:rFonts w:asciiTheme="minorBidi" w:eastAsiaTheme="minorHAnsi" w:hAnsiTheme="minorBidi"/>
                <w:b/>
                <w:bCs/>
                <w:sz w:val="24"/>
                <w:szCs w:val="24"/>
                <w:rtl/>
                <w:lang w:val="fr-FR"/>
              </w:rPr>
              <w:t>العلوم</w:t>
            </w:r>
            <w:r w:rsidRPr="00BA747C">
              <w:rPr>
                <w:rFonts w:asciiTheme="minorBidi" w:eastAsiaTheme="minorHAnsi" w:hAnsiTheme="minorBidi"/>
                <w:b/>
                <w:bCs/>
                <w:sz w:val="24"/>
                <w:szCs w:val="24"/>
                <w:lang w:val="fr-FR"/>
              </w:rPr>
              <w:t xml:space="preserve"> </w:t>
            </w:r>
            <w:r w:rsidRPr="00BA747C">
              <w:rPr>
                <w:rFonts w:asciiTheme="minorBidi" w:eastAsiaTheme="minorHAnsi" w:hAnsiTheme="minorBidi"/>
                <w:b/>
                <w:bCs/>
                <w:sz w:val="24"/>
                <w:szCs w:val="24"/>
                <w:rtl/>
                <w:lang w:val="fr-FR"/>
              </w:rPr>
              <w:t>القانونية</w:t>
            </w:r>
            <w:r w:rsidRPr="00BA747C">
              <w:rPr>
                <w:rFonts w:asciiTheme="minorBidi" w:eastAsiaTheme="minorHAnsi" w:hAnsiTheme="minorBidi"/>
                <w:b/>
                <w:bCs/>
                <w:sz w:val="24"/>
                <w:szCs w:val="24"/>
                <w:lang w:val="fr-FR"/>
              </w:rPr>
              <w:t>.</w:t>
            </w: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946396" w:rsidRDefault="00946396"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946396" w:rsidRDefault="00946396" w:rsidP="00746632">
            <w:pPr>
              <w:jc w:val="both"/>
              <w:rPr>
                <w:rFonts w:asciiTheme="minorBidi" w:hAnsiTheme="minorBidi"/>
                <w:b/>
                <w:bCs/>
                <w:sz w:val="24"/>
                <w:szCs w:val="24"/>
                <w:lang w:val="fr-FR"/>
              </w:rPr>
            </w:pPr>
            <w:r>
              <w:rPr>
                <w:rFonts w:asciiTheme="minorBidi" w:hAnsiTheme="minorBidi"/>
                <w:b/>
                <w:bCs/>
                <w:sz w:val="24"/>
                <w:szCs w:val="24"/>
                <w:rtl/>
                <w:lang w:val="fr-FR"/>
              </w:rPr>
              <w:t>د</w:t>
            </w:r>
            <w:r>
              <w:rPr>
                <w:rFonts w:asciiTheme="minorBidi" w:hAnsiTheme="minorBidi"/>
                <w:b/>
                <w:bCs/>
                <w:sz w:val="24"/>
                <w:szCs w:val="24"/>
                <w:lang w:val="fr-FR" w:bidi="ar-JO"/>
              </w:rPr>
              <w:t xml:space="preserve">. </w:t>
            </w:r>
            <w:r>
              <w:rPr>
                <w:rFonts w:asciiTheme="minorBidi" w:hAnsiTheme="minorBidi"/>
                <w:b/>
                <w:bCs/>
                <w:sz w:val="24"/>
                <w:szCs w:val="24"/>
                <w:rtl/>
                <w:lang w:val="fr-FR"/>
              </w:rPr>
              <w:t>خالد</w:t>
            </w:r>
            <w:r>
              <w:rPr>
                <w:rFonts w:asciiTheme="minorBidi" w:hAnsiTheme="minorBidi"/>
                <w:b/>
                <w:bCs/>
                <w:sz w:val="24"/>
                <w:szCs w:val="24"/>
                <w:lang w:val="fr-FR" w:bidi="ar-JO"/>
              </w:rPr>
              <w:t xml:space="preserve"> </w:t>
            </w:r>
            <w:r>
              <w:rPr>
                <w:rFonts w:asciiTheme="minorBidi" w:hAnsiTheme="minorBidi"/>
                <w:b/>
                <w:bCs/>
                <w:sz w:val="24"/>
                <w:szCs w:val="24"/>
                <w:rtl/>
                <w:lang w:val="fr-FR"/>
              </w:rPr>
              <w:t>عبد</w:t>
            </w:r>
            <w:r>
              <w:rPr>
                <w:rFonts w:asciiTheme="minorBidi" w:hAnsiTheme="minorBidi"/>
                <w:b/>
                <w:bCs/>
                <w:sz w:val="24"/>
                <w:szCs w:val="24"/>
                <w:lang w:val="fr-FR" w:bidi="ar-JO"/>
              </w:rPr>
              <w:t xml:space="preserve"> </w:t>
            </w:r>
            <w:r>
              <w:rPr>
                <w:rFonts w:asciiTheme="minorBidi" w:hAnsiTheme="minorBidi"/>
                <w:b/>
                <w:bCs/>
                <w:sz w:val="24"/>
                <w:szCs w:val="24"/>
                <w:rtl/>
                <w:lang w:val="fr-FR"/>
              </w:rPr>
              <w:t>العزيز</w:t>
            </w:r>
            <w:r>
              <w:rPr>
                <w:rFonts w:asciiTheme="minorBidi" w:hAnsiTheme="minorBidi"/>
                <w:b/>
                <w:bCs/>
                <w:sz w:val="24"/>
                <w:szCs w:val="24"/>
                <w:lang w:val="fr-FR" w:bidi="ar-JO"/>
              </w:rPr>
              <w:t xml:space="preserve"> </w:t>
            </w:r>
            <w:r>
              <w:rPr>
                <w:rFonts w:asciiTheme="minorBidi" w:hAnsiTheme="minorBidi"/>
                <w:b/>
                <w:bCs/>
                <w:sz w:val="24"/>
                <w:szCs w:val="24"/>
                <w:rtl/>
                <w:lang w:val="fr-FR"/>
              </w:rPr>
              <w:t>الرويس</w:t>
            </w:r>
            <w:r>
              <w:rPr>
                <w:rFonts w:asciiTheme="minorBidi" w:hAnsiTheme="minorBidi"/>
                <w:b/>
                <w:bCs/>
                <w:sz w:val="24"/>
                <w:szCs w:val="24"/>
                <w:lang w:val="fr-FR" w:bidi="ar-JO"/>
              </w:rPr>
              <w:t xml:space="preserve"> </w:t>
            </w:r>
            <w:r>
              <w:rPr>
                <w:rFonts w:asciiTheme="minorBidi" w:hAnsiTheme="minorBidi"/>
                <w:b/>
                <w:bCs/>
                <w:sz w:val="24"/>
                <w:szCs w:val="24"/>
                <w:rtl/>
                <w:lang w:val="fr-FR"/>
              </w:rPr>
              <w:t>ود</w:t>
            </w:r>
            <w:r>
              <w:rPr>
                <w:rFonts w:asciiTheme="minorBidi" w:hAnsiTheme="minorBidi"/>
                <w:b/>
                <w:bCs/>
                <w:sz w:val="24"/>
                <w:szCs w:val="24"/>
                <w:lang w:val="fr-FR" w:bidi="ar-JO"/>
              </w:rPr>
              <w:t xml:space="preserve">. </w:t>
            </w:r>
            <w:r>
              <w:rPr>
                <w:rFonts w:asciiTheme="minorBidi" w:hAnsiTheme="minorBidi"/>
                <w:b/>
                <w:bCs/>
                <w:sz w:val="24"/>
                <w:szCs w:val="24"/>
                <w:rtl/>
                <w:lang w:val="fr-FR"/>
              </w:rPr>
              <w:t>رزق</w:t>
            </w:r>
            <w:r>
              <w:rPr>
                <w:rFonts w:asciiTheme="minorBidi" w:hAnsiTheme="minorBidi"/>
                <w:b/>
                <w:bCs/>
                <w:sz w:val="24"/>
                <w:szCs w:val="24"/>
                <w:lang w:val="fr-FR" w:bidi="ar-JO"/>
              </w:rPr>
              <w:t xml:space="preserve"> </w:t>
            </w:r>
            <w:r>
              <w:rPr>
                <w:rFonts w:asciiTheme="minorBidi" w:hAnsiTheme="minorBidi"/>
                <w:b/>
                <w:bCs/>
                <w:sz w:val="24"/>
                <w:szCs w:val="24"/>
                <w:rtl/>
                <w:lang w:val="fr-FR"/>
              </w:rPr>
              <w:t>مقبول</w:t>
            </w:r>
            <w:r>
              <w:rPr>
                <w:rFonts w:asciiTheme="minorBidi" w:hAnsiTheme="minorBidi"/>
                <w:b/>
                <w:bCs/>
                <w:sz w:val="24"/>
                <w:szCs w:val="24"/>
                <w:lang w:val="fr-FR" w:bidi="ar-JO"/>
              </w:rPr>
              <w:t xml:space="preserve"> </w:t>
            </w:r>
            <w:r>
              <w:rPr>
                <w:rFonts w:asciiTheme="minorBidi" w:hAnsiTheme="minorBidi"/>
                <w:b/>
                <w:bCs/>
                <w:sz w:val="24"/>
                <w:szCs w:val="24"/>
                <w:rtl/>
                <w:lang w:val="fr-FR"/>
              </w:rPr>
              <w:t>الريس</w:t>
            </w: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946396" w:rsidRDefault="00946396"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946396" w:rsidRDefault="00946396" w:rsidP="00746632">
            <w:pPr>
              <w:jc w:val="both"/>
              <w:rPr>
                <w:rFonts w:asciiTheme="minorBidi" w:hAnsiTheme="minorBidi"/>
                <w:b/>
                <w:bCs/>
                <w:sz w:val="24"/>
                <w:szCs w:val="24"/>
                <w:lang w:val="fr-FR" w:bidi="ar-JO"/>
              </w:rPr>
            </w:pPr>
            <w:r>
              <w:rPr>
                <w:rFonts w:asciiTheme="minorBidi" w:hAnsiTheme="minorBidi"/>
                <w:b/>
                <w:bCs/>
                <w:sz w:val="24"/>
                <w:szCs w:val="24"/>
                <w:rtl/>
                <w:lang w:val="fr-FR"/>
              </w:rPr>
              <w:t>مكتبة</w:t>
            </w:r>
            <w:r>
              <w:rPr>
                <w:rFonts w:asciiTheme="minorBidi" w:hAnsiTheme="minorBidi"/>
                <w:b/>
                <w:bCs/>
                <w:sz w:val="24"/>
                <w:szCs w:val="24"/>
                <w:lang w:val="fr-FR" w:bidi="ar-JO"/>
              </w:rPr>
              <w:t xml:space="preserve"> </w:t>
            </w:r>
            <w:r>
              <w:rPr>
                <w:rFonts w:asciiTheme="minorBidi" w:hAnsiTheme="minorBidi"/>
                <w:b/>
                <w:bCs/>
                <w:sz w:val="24"/>
                <w:szCs w:val="24"/>
                <w:rtl/>
                <w:lang w:val="fr-FR"/>
              </w:rPr>
              <w:t>الشقري</w:t>
            </w: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946396" w:rsidRDefault="00946396"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946396" w:rsidRDefault="00946396" w:rsidP="00746632">
            <w:pPr>
              <w:jc w:val="both"/>
              <w:rPr>
                <w:rFonts w:asciiTheme="minorBidi" w:hAnsiTheme="minorBidi"/>
                <w:b/>
                <w:bCs/>
                <w:sz w:val="24"/>
                <w:szCs w:val="24"/>
                <w:lang w:val="fr-FR" w:bidi="ar-JO"/>
              </w:rPr>
            </w:pPr>
            <w:r>
              <w:rPr>
                <w:rFonts w:asciiTheme="minorBidi" w:hAnsiTheme="minorBidi"/>
                <w:b/>
                <w:bCs/>
                <w:sz w:val="24"/>
                <w:szCs w:val="24"/>
                <w:rtl/>
                <w:lang w:val="fr-FR" w:bidi="ar-JO"/>
              </w:rPr>
              <w:t>الطبعة الثالثة ١٤٢٦ هـ</w:t>
            </w: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946396" w:rsidRDefault="00946396" w:rsidP="00746632">
            <w:pPr>
              <w:bidi w:val="0"/>
              <w:jc w:val="center"/>
              <w:rPr>
                <w:rFonts w:cs="Arabic Transparent"/>
                <w:b/>
                <w:bCs/>
                <w:sz w:val="24"/>
                <w:szCs w:val="24"/>
                <w:lang w:val="fr-FR" w:bidi="ar-JO"/>
              </w:rPr>
            </w:pPr>
            <w:r>
              <w:rPr>
                <w:rFonts w:cs="Arabic Transparent"/>
                <w:b/>
                <w:bCs/>
                <w:sz w:val="24"/>
                <w:szCs w:val="24"/>
                <w:lang w:val="fr-FR" w:bidi="ar-JO"/>
              </w:rPr>
              <w:t>Reference (1)</w:t>
            </w:r>
          </w:p>
        </w:tc>
        <w:tc>
          <w:tcPr>
            <w:tcW w:w="6805" w:type="dxa"/>
            <w:tcBorders>
              <w:top w:val="double" w:sz="4" w:space="0" w:color="auto"/>
              <w:left w:val="double" w:sz="4" w:space="0" w:color="auto"/>
              <w:bottom w:val="double" w:sz="4" w:space="0" w:color="auto"/>
              <w:right w:val="double" w:sz="4" w:space="0" w:color="auto"/>
            </w:tcBorders>
          </w:tcPr>
          <w:p w:rsidR="00946396" w:rsidRDefault="00946396" w:rsidP="00746632">
            <w:pPr>
              <w:rPr>
                <w:rFonts w:cs="Arabic Transparent"/>
                <w:sz w:val="24"/>
                <w:szCs w:val="24"/>
                <w:lang w:val="fr-FR" w:bidi="ar-JO"/>
              </w:rPr>
            </w:pP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المؤلف</w:t>
            </w:r>
          </w:p>
          <w:p w:rsidR="00946396" w:rsidRDefault="00946396"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tcPr>
          <w:p w:rsidR="00946396" w:rsidRDefault="00946396" w:rsidP="00746632">
            <w:pPr>
              <w:rPr>
                <w:rFonts w:cs="Arabic Transparent"/>
                <w:sz w:val="24"/>
                <w:szCs w:val="24"/>
                <w:lang w:val="fr-FR" w:bidi="ar-JO"/>
              </w:rPr>
            </w:pP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rPr>
            </w:pPr>
            <w:r>
              <w:rPr>
                <w:rFonts w:cs="Arabic Transparent"/>
                <w:b/>
                <w:bCs/>
                <w:sz w:val="24"/>
                <w:szCs w:val="24"/>
                <w:rtl/>
                <w:lang w:val="fr-FR" w:bidi="ar-JO"/>
              </w:rPr>
              <w:t>اسم الناشر</w:t>
            </w:r>
          </w:p>
          <w:p w:rsidR="00946396" w:rsidRDefault="00946396"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tcPr>
          <w:p w:rsidR="00946396" w:rsidRDefault="00946396" w:rsidP="00746632">
            <w:pPr>
              <w:rPr>
                <w:rFonts w:cs="Arabic Transparent"/>
                <w:sz w:val="24"/>
                <w:szCs w:val="24"/>
                <w:lang w:val="fr-FR" w:bidi="ar-JO"/>
              </w:rPr>
            </w:pPr>
          </w:p>
        </w:tc>
      </w:tr>
      <w:tr w:rsidR="00946396"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946396" w:rsidRDefault="00946396" w:rsidP="00746632">
            <w:pPr>
              <w:jc w:val="center"/>
              <w:rPr>
                <w:rFonts w:cs="Arabic Transparent"/>
                <w:b/>
                <w:bCs/>
                <w:sz w:val="24"/>
                <w:szCs w:val="24"/>
                <w:rtl/>
                <w:lang w:val="fr-FR"/>
              </w:rPr>
            </w:pPr>
            <w:r>
              <w:rPr>
                <w:rFonts w:cs="Arabic Transparent"/>
                <w:b/>
                <w:bCs/>
                <w:sz w:val="24"/>
                <w:szCs w:val="24"/>
                <w:rtl/>
                <w:lang w:val="fr-FR" w:bidi="ar-JO"/>
              </w:rPr>
              <w:t>سنة النشر</w:t>
            </w:r>
          </w:p>
          <w:p w:rsidR="00946396" w:rsidRDefault="00946396"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tcPr>
          <w:p w:rsidR="00946396" w:rsidRDefault="00946396" w:rsidP="00746632">
            <w:pPr>
              <w:rPr>
                <w:rFonts w:cs="Arabic Transparent"/>
                <w:sz w:val="24"/>
                <w:szCs w:val="24"/>
                <w:lang w:val="fr-FR" w:bidi="ar-JO"/>
              </w:rPr>
            </w:pPr>
          </w:p>
        </w:tc>
      </w:tr>
    </w:tbl>
    <w:p w:rsidR="00946396" w:rsidRDefault="00946396" w:rsidP="00946396">
      <w:pPr>
        <w:rPr>
          <w:rtl/>
        </w:rPr>
      </w:pPr>
    </w:p>
    <w:p w:rsidR="00946396" w:rsidRDefault="00946396" w:rsidP="00946396">
      <w:pPr>
        <w:rPr>
          <w:rtl/>
        </w:rPr>
      </w:pPr>
      <w:r>
        <w:rPr>
          <w:rtl/>
        </w:rPr>
        <w:t>ملاحظة: يمكن اضافة مراجع اخرى بحيث لا تتجاوز 3 مراجع على الاكثر.</w:t>
      </w:r>
    </w:p>
    <w:p w:rsidR="00043D97" w:rsidRDefault="00043D97"/>
    <w:sectPr w:rsidR="00043D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43D97"/>
    <w:rsid w:val="0004510F"/>
    <w:rsid w:val="000476CD"/>
    <w:rsid w:val="000F2523"/>
    <w:rsid w:val="00106720"/>
    <w:rsid w:val="00107D44"/>
    <w:rsid w:val="00182C5D"/>
    <w:rsid w:val="001875A6"/>
    <w:rsid w:val="001A2EE4"/>
    <w:rsid w:val="001F1948"/>
    <w:rsid w:val="00351C97"/>
    <w:rsid w:val="003E1378"/>
    <w:rsid w:val="003F14F5"/>
    <w:rsid w:val="003F4FE6"/>
    <w:rsid w:val="00405993"/>
    <w:rsid w:val="004231D9"/>
    <w:rsid w:val="0047181D"/>
    <w:rsid w:val="00514562"/>
    <w:rsid w:val="005337EB"/>
    <w:rsid w:val="006C2389"/>
    <w:rsid w:val="006D4DFD"/>
    <w:rsid w:val="007A5E9B"/>
    <w:rsid w:val="007D7B32"/>
    <w:rsid w:val="00825BF2"/>
    <w:rsid w:val="008940CB"/>
    <w:rsid w:val="008C325E"/>
    <w:rsid w:val="008E3881"/>
    <w:rsid w:val="00946396"/>
    <w:rsid w:val="0097375D"/>
    <w:rsid w:val="00994357"/>
    <w:rsid w:val="00A166D1"/>
    <w:rsid w:val="00AF13B2"/>
    <w:rsid w:val="00AF525D"/>
    <w:rsid w:val="00B51B27"/>
    <w:rsid w:val="00D80A19"/>
    <w:rsid w:val="00E17732"/>
    <w:rsid w:val="00F100D4"/>
    <w:rsid w:val="00F5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1</cp:revision>
  <dcterms:created xsi:type="dcterms:W3CDTF">2014-10-29T07:43:00Z</dcterms:created>
  <dcterms:modified xsi:type="dcterms:W3CDTF">2014-10-29T07:44:00Z</dcterms:modified>
</cp:coreProperties>
</file>