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8A" w:rsidRDefault="00C7008A" w:rsidP="00C7008A">
      <w:pPr>
        <w:jc w:val="right"/>
        <w:rPr>
          <w:sz w:val="20"/>
          <w:lang w:val="en-US"/>
        </w:rPr>
      </w:pPr>
    </w:p>
    <w:p w:rsidR="004072B5" w:rsidRDefault="004072B5" w:rsidP="004072B5">
      <w:pPr>
        <w:jc w:val="center"/>
        <w:rPr>
          <w:b/>
          <w:bCs/>
          <w:sz w:val="32"/>
        </w:rPr>
      </w:pPr>
    </w:p>
    <w:p w:rsidR="004072B5" w:rsidRDefault="004072B5" w:rsidP="004072B5">
      <w:pPr>
        <w:jc w:val="center"/>
        <w:rPr>
          <w:b/>
          <w:sz w:val="32"/>
          <w:szCs w:val="40"/>
          <w:lang w:val="en-GB"/>
        </w:rPr>
      </w:pPr>
      <w:r>
        <w:rPr>
          <w:b/>
          <w:bCs/>
          <w:sz w:val="32"/>
        </w:rPr>
        <w:t xml:space="preserve">The National Commission for Academic Accreditation &amp; Assessment  </w:t>
      </w:r>
    </w:p>
    <w:p w:rsidR="004072B5" w:rsidRDefault="004072B5" w:rsidP="004072B5">
      <w:pPr>
        <w:jc w:val="center"/>
        <w:rPr>
          <w:sz w:val="32"/>
          <w:szCs w:val="32"/>
          <w:lang w:val="en-GB"/>
        </w:rPr>
      </w:pPr>
    </w:p>
    <w:p w:rsidR="004072B5" w:rsidRDefault="004072B5" w:rsidP="004072B5">
      <w:pPr>
        <w:jc w:val="center"/>
        <w:rPr>
          <w:sz w:val="32"/>
          <w:szCs w:val="32"/>
          <w:lang w:val="en-GB"/>
        </w:rPr>
      </w:pPr>
      <w:r>
        <w:rPr>
          <w:sz w:val="32"/>
          <w:szCs w:val="32"/>
          <w:lang w:val="en-GB"/>
        </w:rPr>
        <w:t>Field Experience Specification</w:t>
      </w:r>
    </w:p>
    <w:p w:rsidR="004072B5" w:rsidRDefault="004072B5" w:rsidP="004072B5">
      <w:pPr>
        <w:rPr>
          <w:sz w:val="32"/>
          <w:szCs w:val="32"/>
          <w:lang w:val="en-GB"/>
        </w:rPr>
      </w:pPr>
    </w:p>
    <w:p w:rsidR="004072B5" w:rsidRDefault="004072B5" w:rsidP="004072B5">
      <w:pPr>
        <w:pStyle w:val="BodyText"/>
        <w:rPr>
          <w:b w:val="0"/>
          <w:bCs w:val="0"/>
          <w:sz w:val="20"/>
          <w:szCs w:val="20"/>
        </w:rPr>
      </w:pPr>
      <w:r>
        <w:rPr>
          <w:b w:val="0"/>
          <w:bCs w:val="0"/>
          <w:sz w:val="20"/>
          <w:szCs w:val="20"/>
        </w:rPr>
        <w:t xml:space="preserve">For guidance on the completion of this template, refer to  </w:t>
      </w:r>
      <w:r w:rsidR="008D1745">
        <w:rPr>
          <w:b w:val="0"/>
          <w:bCs w:val="0"/>
          <w:sz w:val="20"/>
          <w:szCs w:val="20"/>
        </w:rPr>
        <w:t xml:space="preserve">Section </w:t>
      </w:r>
      <w:smartTag w:uri="urn:schemas-microsoft-com:office:smarttags" w:element="metricconverter">
        <w:smartTagPr>
          <w:attr w:name="ProductID" w:val="2.6 in"/>
        </w:smartTagPr>
        <w:r w:rsidR="008D1745">
          <w:rPr>
            <w:b w:val="0"/>
            <w:bCs w:val="0"/>
            <w:sz w:val="20"/>
            <w:szCs w:val="20"/>
          </w:rPr>
          <w:t>2.6 in</w:t>
        </w:r>
      </w:smartTag>
      <w:r w:rsidR="008D1745">
        <w:rPr>
          <w:b w:val="0"/>
          <w:bCs w:val="0"/>
          <w:sz w:val="20"/>
          <w:szCs w:val="20"/>
        </w:rPr>
        <w:t xml:space="preserve"> Chapter 2 of Part 2 of this Handbook</w:t>
      </w:r>
      <w:r>
        <w:rPr>
          <w:b w:val="0"/>
          <w:bCs w:val="0"/>
          <w:sz w:val="20"/>
          <w:szCs w:val="20"/>
        </w:rPr>
        <w:t>.</w:t>
      </w:r>
    </w:p>
    <w:p w:rsidR="004072B5" w:rsidRDefault="004072B5" w:rsidP="004072B5">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4072B5">
        <w:tc>
          <w:tcPr>
            <w:tcW w:w="8856" w:type="dxa"/>
          </w:tcPr>
          <w:p w:rsidR="004072B5" w:rsidRDefault="004072B5" w:rsidP="00CA29B2">
            <w:pPr>
              <w:pStyle w:val="Heading2"/>
              <w:rPr>
                <w:b w:val="0"/>
                <w:bCs w:val="0"/>
                <w:sz w:val="20"/>
                <w:szCs w:val="20"/>
              </w:rPr>
            </w:pPr>
          </w:p>
          <w:p w:rsidR="004072B5" w:rsidRDefault="004072B5" w:rsidP="00CA29B2">
            <w:pPr>
              <w:pStyle w:val="Heading2"/>
              <w:tabs>
                <w:tab w:val="left" w:pos="0"/>
                <w:tab w:val="center" w:pos="4320"/>
              </w:tabs>
              <w:jc w:val="left"/>
              <w:rPr>
                <w:b w:val="0"/>
                <w:bCs w:val="0"/>
                <w:sz w:val="20"/>
                <w:szCs w:val="20"/>
              </w:rPr>
            </w:pPr>
            <w:r>
              <w:rPr>
                <w:b w:val="0"/>
                <w:bCs w:val="0"/>
                <w:sz w:val="20"/>
                <w:szCs w:val="20"/>
              </w:rPr>
              <w:t>Institution</w:t>
            </w:r>
            <w:r>
              <w:rPr>
                <w:b w:val="0"/>
                <w:bCs w:val="0"/>
                <w:sz w:val="20"/>
                <w:szCs w:val="20"/>
              </w:rPr>
              <w:tab/>
            </w:r>
          </w:p>
        </w:tc>
      </w:tr>
      <w:tr w:rsidR="004072B5">
        <w:tc>
          <w:tcPr>
            <w:tcW w:w="8856" w:type="dxa"/>
          </w:tcPr>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College/Department</w:t>
            </w:r>
          </w:p>
        </w:tc>
      </w:tr>
    </w:tbl>
    <w:p w:rsidR="004072B5" w:rsidRDefault="004072B5" w:rsidP="004072B5">
      <w:pPr>
        <w:pStyle w:val="Heading3"/>
        <w:jc w:val="left"/>
        <w:rPr>
          <w:bCs w:val="0"/>
          <w:sz w:val="24"/>
          <w:lang w:val="en-GB"/>
        </w:rPr>
      </w:pPr>
    </w:p>
    <w:p w:rsidR="004072B5" w:rsidRDefault="004072B5" w:rsidP="004072B5">
      <w:pPr>
        <w:pStyle w:val="Heading3"/>
        <w:jc w:val="left"/>
        <w:rPr>
          <w:b w:val="0"/>
          <w:bCs w:val="0"/>
          <w:sz w:val="24"/>
        </w:rPr>
      </w:pPr>
      <w:r>
        <w:rPr>
          <w:b w:val="0"/>
          <w:bCs w:val="0"/>
          <w:sz w:val="24"/>
        </w:rPr>
        <w:t>A Field Experience Course Identification and General Information</w:t>
      </w:r>
    </w:p>
    <w:p w:rsidR="004072B5" w:rsidRDefault="004072B5" w:rsidP="004072B5">
      <w:pPr>
        <w:rPr>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4072B5">
        <w:tc>
          <w:tcPr>
            <w:tcW w:w="8856" w:type="dxa"/>
          </w:tcPr>
          <w:p w:rsidR="004072B5" w:rsidRDefault="004072B5" w:rsidP="006B6878">
            <w:pPr>
              <w:numPr>
                <w:ilvl w:val="0"/>
                <w:numId w:val="25"/>
              </w:numPr>
              <w:tabs>
                <w:tab w:val="clear" w:pos="720"/>
                <w:tab w:val="num" w:pos="180"/>
              </w:tabs>
              <w:ind w:hanging="720"/>
              <w:rPr>
                <w:sz w:val="20"/>
                <w:szCs w:val="20"/>
                <w:lang w:val="en-GB"/>
              </w:rPr>
            </w:pPr>
            <w:r>
              <w:rPr>
                <w:sz w:val="20"/>
                <w:szCs w:val="20"/>
                <w:lang w:val="en-GB"/>
              </w:rPr>
              <w:t>Field experience course title and code</w:t>
            </w:r>
          </w:p>
          <w:p w:rsidR="004072B5" w:rsidRDefault="004072B5" w:rsidP="00CA29B2">
            <w:pPr>
              <w:rPr>
                <w:sz w:val="20"/>
                <w:szCs w:val="20"/>
                <w:lang w:val="en-GB"/>
              </w:rPr>
            </w:pPr>
          </w:p>
        </w:tc>
      </w:tr>
      <w:tr w:rsidR="004072B5">
        <w:tc>
          <w:tcPr>
            <w:tcW w:w="8856" w:type="dxa"/>
          </w:tcPr>
          <w:p w:rsidR="004072B5" w:rsidRDefault="004072B5" w:rsidP="006B6878">
            <w:pPr>
              <w:numPr>
                <w:ilvl w:val="0"/>
                <w:numId w:val="25"/>
              </w:numPr>
              <w:tabs>
                <w:tab w:val="clear" w:pos="720"/>
                <w:tab w:val="num" w:pos="180"/>
              </w:tabs>
              <w:ind w:hanging="720"/>
              <w:rPr>
                <w:sz w:val="20"/>
                <w:szCs w:val="20"/>
                <w:lang w:val="en-GB"/>
              </w:rPr>
            </w:pPr>
            <w:r>
              <w:rPr>
                <w:sz w:val="20"/>
                <w:szCs w:val="20"/>
                <w:lang w:val="en-GB"/>
              </w:rPr>
              <w:t xml:space="preserve"> Credit hours</w:t>
            </w: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Pr>
                <w:sz w:val="20"/>
                <w:szCs w:val="20"/>
                <w:lang w:val="en-GB"/>
              </w:rPr>
              <w:t>3. Program in which this field experience activity is offered</w:t>
            </w: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Pr>
                <w:sz w:val="20"/>
                <w:szCs w:val="20"/>
                <w:lang w:val="en-GB"/>
              </w:rPr>
              <w:t>4. Name of faculty member responsible for administration of the field experience</w:t>
            </w:r>
          </w:p>
          <w:p w:rsidR="004072B5" w:rsidRDefault="004072B5" w:rsidP="00CA29B2">
            <w:pPr>
              <w:rPr>
                <w:sz w:val="20"/>
                <w:szCs w:val="20"/>
                <w:lang w:val="en-GB"/>
              </w:rPr>
            </w:pPr>
          </w:p>
          <w:p w:rsidR="004072B5" w:rsidRDefault="004072B5" w:rsidP="00CA29B2">
            <w:pPr>
              <w:rPr>
                <w:sz w:val="20"/>
                <w:szCs w:val="20"/>
                <w:lang w:val="en-GB"/>
              </w:rPr>
            </w:pPr>
          </w:p>
        </w:tc>
      </w:tr>
      <w:tr w:rsidR="004072B5">
        <w:trPr>
          <w:trHeight w:val="185"/>
        </w:trPr>
        <w:tc>
          <w:tcPr>
            <w:tcW w:w="8856" w:type="dxa"/>
          </w:tcPr>
          <w:p w:rsidR="004072B5" w:rsidRDefault="004072B5" w:rsidP="00CA29B2">
            <w:pPr>
              <w:rPr>
                <w:sz w:val="20"/>
                <w:szCs w:val="20"/>
                <w:lang w:val="en-GB"/>
              </w:rPr>
            </w:pPr>
            <w:r>
              <w:rPr>
                <w:sz w:val="20"/>
                <w:szCs w:val="20"/>
                <w:lang w:val="en-GB"/>
              </w:rPr>
              <w:t>5. Duration and time allocation of the field experience activity</w:t>
            </w: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Pr>
                <w:sz w:val="20"/>
                <w:szCs w:val="20"/>
                <w:lang w:val="en-GB"/>
              </w:rPr>
              <w:t xml:space="preserve">6. Level/year at which the field experience is offered </w:t>
            </w:r>
          </w:p>
          <w:p w:rsidR="004072B5" w:rsidRDefault="004072B5" w:rsidP="00CA29B2">
            <w:pPr>
              <w:rPr>
                <w:sz w:val="20"/>
                <w:szCs w:val="20"/>
                <w:lang w:val="en-GB"/>
              </w:rPr>
            </w:pPr>
          </w:p>
        </w:tc>
      </w:tr>
    </w:tbl>
    <w:p w:rsidR="004072B5" w:rsidRDefault="004072B5" w:rsidP="004072B5">
      <w:pPr>
        <w:rPr>
          <w:b/>
          <w:lang w:val="en-GB"/>
        </w:rPr>
      </w:pPr>
    </w:p>
    <w:p w:rsidR="004072B5" w:rsidRDefault="004072B5" w:rsidP="004072B5">
      <w:pPr>
        <w:rPr>
          <w:b/>
          <w:lang w:val="en-GB"/>
        </w:rPr>
      </w:pPr>
    </w:p>
    <w:p w:rsidR="004072B5" w:rsidRDefault="004072B5" w:rsidP="004072B5">
      <w:pPr>
        <w:rPr>
          <w:b/>
          <w:lang w:val="en-GB"/>
        </w:rPr>
      </w:pPr>
    </w:p>
    <w:p w:rsidR="004072B5" w:rsidRDefault="004072B5" w:rsidP="004072B5">
      <w:pPr>
        <w:pStyle w:val="Heading3"/>
        <w:jc w:val="left"/>
        <w:rPr>
          <w:sz w:val="24"/>
        </w:rPr>
      </w:pPr>
      <w:r w:rsidRPr="00295F73">
        <w:rPr>
          <w:sz w:val="24"/>
        </w:rPr>
        <w:t>B  Objectives</w:t>
      </w:r>
    </w:p>
    <w:p w:rsidR="004072B5" w:rsidRPr="00295F73" w:rsidRDefault="004072B5" w:rsidP="004072B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4072B5">
        <w:tc>
          <w:tcPr>
            <w:tcW w:w="8856" w:type="dxa"/>
          </w:tcPr>
          <w:p w:rsidR="004072B5" w:rsidRDefault="004072B5" w:rsidP="00950C45">
            <w:pPr>
              <w:rPr>
                <w:sz w:val="20"/>
                <w:szCs w:val="20"/>
                <w:lang w:val="en-GB"/>
              </w:rPr>
            </w:pPr>
            <w:r>
              <w:rPr>
                <w:sz w:val="20"/>
                <w:szCs w:val="20"/>
                <w:lang w:val="en-GB"/>
              </w:rPr>
              <w:t>1.</w:t>
            </w:r>
            <w:r>
              <w:rPr>
                <w:sz w:val="20"/>
              </w:rPr>
              <w:t xml:space="preserve"> Summary of the main learning outcomes for students </w:t>
            </w:r>
            <w:r w:rsidR="00950C45">
              <w:rPr>
                <w:sz w:val="20"/>
              </w:rPr>
              <w:t>participating in the field experience activity</w:t>
            </w:r>
            <w:r>
              <w:rPr>
                <w:sz w:val="20"/>
              </w:rPr>
              <w:t>.</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tcPr>
          <w:p w:rsidR="004072B5" w:rsidRDefault="004072B5" w:rsidP="00CA29B2">
            <w:pPr>
              <w:pStyle w:val="Heading7"/>
              <w:rPr>
                <w:sz w:val="20"/>
              </w:rPr>
            </w:pPr>
            <w:r>
              <w:rPr>
                <w:sz w:val="20"/>
              </w:rPr>
              <w:t xml:space="preserve">2.  Briefly describe any plans for developing and improving the field experience activity that are being implemented.  </w:t>
            </w:r>
          </w:p>
          <w:p w:rsidR="004072B5" w:rsidRPr="00FB045C" w:rsidRDefault="004072B5" w:rsidP="00CA29B2">
            <w:pPr>
              <w:rPr>
                <w:sz w:val="20"/>
                <w:szCs w:val="20"/>
              </w:rPr>
            </w:pPr>
          </w:p>
          <w:p w:rsidR="004072B5" w:rsidRPr="00FB045C" w:rsidRDefault="004072B5" w:rsidP="00CA29B2">
            <w:pPr>
              <w:rPr>
                <w:sz w:val="20"/>
                <w:szCs w:val="20"/>
              </w:rPr>
            </w:pPr>
          </w:p>
          <w:p w:rsidR="004072B5" w:rsidRPr="00FB045C" w:rsidRDefault="004072B5" w:rsidP="00CA29B2">
            <w:pPr>
              <w:rPr>
                <w:sz w:val="20"/>
                <w:szCs w:val="20"/>
              </w:rPr>
            </w:pPr>
          </w:p>
          <w:p w:rsidR="004072B5" w:rsidRPr="00FB045C" w:rsidRDefault="004072B5" w:rsidP="00CA29B2">
            <w:pPr>
              <w:rPr>
                <w:sz w:val="20"/>
                <w:szCs w:val="20"/>
              </w:rPr>
            </w:pPr>
          </w:p>
          <w:p w:rsidR="004072B5"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3. Learning Outcomes in Domains of Learning</w:t>
            </w:r>
          </w:p>
          <w:p w:rsidR="004072B5" w:rsidRDefault="004072B5" w:rsidP="00CA29B2">
            <w:pPr>
              <w:ind w:left="360"/>
              <w:rPr>
                <w:sz w:val="20"/>
                <w:szCs w:val="20"/>
                <w:lang w:val="en-GB"/>
              </w:rPr>
            </w:pPr>
          </w:p>
          <w:p w:rsidR="004072B5" w:rsidRPr="00B518D0" w:rsidRDefault="004072B5" w:rsidP="00CA29B2">
            <w:pPr>
              <w:rPr>
                <w:sz w:val="20"/>
                <w:szCs w:val="20"/>
                <w:lang w:val="en-GB"/>
              </w:rPr>
            </w:pPr>
            <w:r>
              <w:rPr>
                <w:sz w:val="20"/>
                <w:szCs w:val="20"/>
                <w:lang w:val="en-GB"/>
              </w:rPr>
              <w:t>For</w:t>
            </w:r>
            <w:r w:rsidRPr="00B518D0">
              <w:rPr>
                <w:sz w:val="20"/>
                <w:szCs w:val="20"/>
                <w:lang w:val="en-GB"/>
              </w:rPr>
              <w:t xml:space="preserve"> the domains of learning shown below indicate:</w:t>
            </w:r>
          </w:p>
          <w:p w:rsidR="004072B5" w:rsidRDefault="004072B5" w:rsidP="00CA29B2">
            <w:pPr>
              <w:numPr>
                <w:ilvl w:val="0"/>
                <w:numId w:val="64"/>
              </w:numPr>
              <w:rPr>
                <w:sz w:val="20"/>
                <w:szCs w:val="20"/>
                <w:lang w:val="en-GB"/>
              </w:rPr>
            </w:pPr>
            <w:r w:rsidRPr="00B518D0">
              <w:rPr>
                <w:sz w:val="20"/>
                <w:szCs w:val="20"/>
                <w:lang w:val="en-GB"/>
              </w:rPr>
              <w:t>A brief summary of t</w:t>
            </w:r>
            <w:r>
              <w:rPr>
                <w:sz w:val="20"/>
                <w:szCs w:val="20"/>
                <w:lang w:val="en-GB"/>
              </w:rPr>
              <w:t>he knowledge or skill the field experience</w:t>
            </w:r>
            <w:r w:rsidRPr="00B518D0">
              <w:rPr>
                <w:sz w:val="20"/>
                <w:szCs w:val="20"/>
                <w:lang w:val="en-GB"/>
              </w:rPr>
              <w:t xml:space="preserve"> is intended to develop; </w:t>
            </w:r>
          </w:p>
          <w:p w:rsidR="004072B5" w:rsidRDefault="004072B5" w:rsidP="00CA29B2">
            <w:pPr>
              <w:numPr>
                <w:ilvl w:val="0"/>
                <w:numId w:val="64"/>
              </w:numPr>
              <w:rPr>
                <w:sz w:val="20"/>
                <w:szCs w:val="20"/>
                <w:lang w:val="en-GB"/>
              </w:rPr>
            </w:pPr>
            <w:r w:rsidRPr="00B518D0">
              <w:rPr>
                <w:sz w:val="20"/>
                <w:szCs w:val="20"/>
                <w:lang w:val="en-GB"/>
              </w:rPr>
              <w:t>A description of the teaching strategies to be used in the course to d</w:t>
            </w:r>
            <w:r>
              <w:rPr>
                <w:sz w:val="20"/>
                <w:szCs w:val="20"/>
                <w:lang w:val="en-GB"/>
              </w:rPr>
              <w:t>evelop that knowledge or  skill.</w:t>
            </w:r>
          </w:p>
          <w:p w:rsidR="004072B5" w:rsidRDefault="004072B5" w:rsidP="00CA29B2">
            <w:pPr>
              <w:numPr>
                <w:ilvl w:val="0"/>
                <w:numId w:val="64"/>
              </w:numPr>
              <w:rPr>
                <w:sz w:val="20"/>
                <w:szCs w:val="20"/>
                <w:lang w:val="en-GB"/>
              </w:rPr>
            </w:pPr>
            <w:r w:rsidRPr="00B518D0">
              <w:rPr>
                <w:sz w:val="20"/>
                <w:szCs w:val="20"/>
                <w:lang w:val="en-GB"/>
              </w:rPr>
              <w:t>The methods of student assessment to be used in the course to evaluate learning outcomes in the domain concerned.</w:t>
            </w:r>
          </w:p>
          <w:p w:rsidR="004072B5" w:rsidRDefault="004072B5" w:rsidP="00CA29B2">
            <w:pPr>
              <w:rPr>
                <w:sz w:val="20"/>
                <w:szCs w:val="20"/>
                <w:lang w:val="en-GB"/>
              </w:rPr>
            </w:pPr>
          </w:p>
          <w:p w:rsidR="004072B5" w:rsidRPr="00B518D0" w:rsidRDefault="004072B5" w:rsidP="00CA29B2">
            <w:pPr>
              <w:rPr>
                <w:sz w:val="20"/>
                <w:szCs w:val="20"/>
                <w:lang w:val="en-GB"/>
              </w:rPr>
            </w:pPr>
            <w:r>
              <w:rPr>
                <w:sz w:val="20"/>
                <w:szCs w:val="20"/>
                <w:lang w:val="en-GB"/>
              </w:rPr>
              <w:t>(Note that the objectives of the field experience may not include all of the domains and the items should be completed only for kinds of learning the field experience activity is intended to develop)</w:t>
            </w: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473ADD" w:rsidRDefault="004072B5" w:rsidP="00CA29B2">
            <w:pPr>
              <w:rPr>
                <w:b/>
                <w:bCs/>
                <w:sz w:val="20"/>
                <w:szCs w:val="20"/>
                <w:lang w:val="en-GB"/>
              </w:rPr>
            </w:pPr>
            <w:r w:rsidRPr="00473ADD">
              <w:rPr>
                <w:b/>
                <w:bCs/>
                <w:sz w:val="20"/>
                <w:szCs w:val="20"/>
                <w:lang w:val="en-GB"/>
              </w:rPr>
              <w:t xml:space="preserve">a.  Knowledge </w:t>
            </w:r>
          </w:p>
          <w:p w:rsidR="004072B5" w:rsidRPr="00B518D0" w:rsidRDefault="004072B5" w:rsidP="00CA29B2">
            <w:pPr>
              <w:rPr>
                <w:sz w:val="20"/>
                <w:szCs w:val="20"/>
                <w:lang w:val="en-GB"/>
              </w:rPr>
            </w:pPr>
            <w:r w:rsidRPr="00B518D0">
              <w:rPr>
                <w:sz w:val="20"/>
                <w:szCs w:val="20"/>
                <w:lang w:val="en-GB"/>
              </w:rPr>
              <w:t xml:space="preserve"> </w:t>
            </w: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w:t>
            </w:r>
            <w:proofErr w:type="spellStart"/>
            <w:r w:rsidRPr="00B518D0">
              <w:rPr>
                <w:sz w:val="20"/>
                <w:szCs w:val="20"/>
                <w:lang w:val="en-GB"/>
              </w:rPr>
              <w:t>i</w:t>
            </w:r>
            <w:proofErr w:type="spellEnd"/>
            <w:r w:rsidRPr="00B518D0">
              <w:rPr>
                <w:sz w:val="20"/>
                <w:szCs w:val="20"/>
                <w:lang w:val="en-GB"/>
              </w:rPr>
              <w:t>)  Description of the knowledge to be acquired</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Pr>
                <w:sz w:val="20"/>
                <w:szCs w:val="20"/>
                <w:lang w:val="en-GB"/>
              </w:rPr>
              <w:t>(ii) What will be done</w:t>
            </w:r>
            <w:r w:rsidRPr="00B518D0">
              <w:rPr>
                <w:sz w:val="20"/>
                <w:szCs w:val="20"/>
                <w:lang w:val="en-GB"/>
              </w:rPr>
              <w:t xml:space="preserve"> to develop that knowledge</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tc>
      </w:tr>
      <w:tr w:rsidR="004072B5" w:rsidRPr="00895596">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(iii)  Methods of assessment of knowledge acquired</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473ADD" w:rsidRDefault="004072B5" w:rsidP="00CA29B2">
            <w:pPr>
              <w:rPr>
                <w:b/>
                <w:bCs/>
                <w:sz w:val="20"/>
                <w:szCs w:val="20"/>
                <w:lang w:val="en-GB"/>
              </w:rPr>
            </w:pPr>
            <w:r w:rsidRPr="00473ADD">
              <w:rPr>
                <w:b/>
                <w:bCs/>
                <w:sz w:val="20"/>
                <w:szCs w:val="20"/>
                <w:lang w:val="en-GB"/>
              </w:rPr>
              <w:t>b.  Cognitive Skills</w:t>
            </w: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950C45">
            <w:pPr>
              <w:rPr>
                <w:sz w:val="20"/>
                <w:szCs w:val="20"/>
                <w:lang w:val="en-GB"/>
              </w:rPr>
            </w:pPr>
            <w:r w:rsidRPr="00B518D0">
              <w:rPr>
                <w:sz w:val="20"/>
                <w:szCs w:val="20"/>
                <w:lang w:val="en-GB"/>
              </w:rPr>
              <w:t>(</w:t>
            </w:r>
            <w:proofErr w:type="spellStart"/>
            <w:r w:rsidRPr="00B518D0">
              <w:rPr>
                <w:sz w:val="20"/>
                <w:szCs w:val="20"/>
                <w:lang w:val="en-GB"/>
              </w:rPr>
              <w:t>i</w:t>
            </w:r>
            <w:proofErr w:type="spellEnd"/>
            <w:r w:rsidRPr="00B518D0">
              <w:rPr>
                <w:sz w:val="20"/>
                <w:szCs w:val="20"/>
                <w:lang w:val="en-GB"/>
              </w:rPr>
              <w:t xml:space="preserve">)  </w:t>
            </w:r>
            <w:r w:rsidR="00950C45">
              <w:rPr>
                <w:sz w:val="20"/>
                <w:szCs w:val="20"/>
                <w:lang w:val="en-GB"/>
              </w:rPr>
              <w:t>Description of c</w:t>
            </w:r>
            <w:r w:rsidRPr="00B518D0">
              <w:rPr>
                <w:sz w:val="20"/>
                <w:szCs w:val="20"/>
                <w:lang w:val="en-GB"/>
              </w:rPr>
              <w:t>ognitive skills to be developed</w:t>
            </w: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w:t>
            </w:r>
            <w:r>
              <w:rPr>
                <w:sz w:val="20"/>
                <w:szCs w:val="20"/>
                <w:lang w:val="en-GB"/>
              </w:rPr>
              <w:t xml:space="preserve">  What will be done to</w:t>
            </w:r>
            <w:r w:rsidRPr="00B518D0">
              <w:rPr>
                <w:sz w:val="20"/>
                <w:szCs w:val="20"/>
                <w:lang w:val="en-GB"/>
              </w:rPr>
              <w:t xml:space="preserve"> develop these cognitive skills</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1B3752" w:rsidRDefault="001B3752"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lastRenderedPageBreak/>
              <w:t>(iii)  Methods of assessment of skills developed</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473ADD" w:rsidRDefault="004072B5" w:rsidP="00CA29B2">
            <w:pPr>
              <w:rPr>
                <w:b/>
                <w:bCs/>
                <w:sz w:val="20"/>
                <w:szCs w:val="20"/>
                <w:lang w:val="en-GB"/>
              </w:rPr>
            </w:pPr>
            <w:r w:rsidRPr="00473ADD">
              <w:rPr>
                <w:b/>
                <w:bCs/>
                <w:sz w:val="20"/>
                <w:szCs w:val="20"/>
                <w:lang w:val="en-GB"/>
              </w:rPr>
              <w:t xml:space="preserve">c. Interpersonal Skills and Responsibility </w:t>
            </w: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w:t>
            </w:r>
            <w:proofErr w:type="spellStart"/>
            <w:r w:rsidRPr="00B518D0">
              <w:rPr>
                <w:sz w:val="20"/>
                <w:szCs w:val="20"/>
                <w:lang w:val="en-GB"/>
              </w:rPr>
              <w:t>i</w:t>
            </w:r>
            <w:proofErr w:type="spellEnd"/>
            <w:r w:rsidRPr="00B518D0">
              <w:rPr>
                <w:sz w:val="20"/>
                <w:szCs w:val="20"/>
                <w:lang w:val="en-GB"/>
              </w:rPr>
              <w:t>)  Description of the interpersonal skills and c</w:t>
            </w:r>
            <w:r>
              <w:rPr>
                <w:sz w:val="20"/>
                <w:szCs w:val="20"/>
                <w:lang w:val="en-GB"/>
              </w:rPr>
              <w:t>apacity to carry</w:t>
            </w:r>
            <w:r w:rsidRPr="00B518D0">
              <w:rPr>
                <w:sz w:val="20"/>
                <w:szCs w:val="20"/>
                <w:lang w:val="en-GB"/>
              </w:rPr>
              <w:t xml:space="preserve"> responsibility to be developed </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w:t>
            </w:r>
            <w:r>
              <w:rPr>
                <w:sz w:val="20"/>
                <w:szCs w:val="20"/>
                <w:lang w:val="en-GB"/>
              </w:rPr>
              <w:t xml:space="preserve">  What will be done to</w:t>
            </w:r>
            <w:r w:rsidRPr="00B518D0">
              <w:rPr>
                <w:sz w:val="20"/>
                <w:szCs w:val="20"/>
                <w:lang w:val="en-GB"/>
              </w:rPr>
              <w:t xml:space="preserve"> develop these skills and abilities</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(iii)  Methods of assessment of skills and abilities developed</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473ADD" w:rsidRDefault="004072B5" w:rsidP="00CA29B2">
            <w:pPr>
              <w:rPr>
                <w:b/>
                <w:bCs/>
                <w:sz w:val="20"/>
                <w:szCs w:val="20"/>
                <w:lang w:val="en-GB"/>
              </w:rPr>
            </w:pPr>
            <w:r w:rsidRPr="00473ADD">
              <w:rPr>
                <w:b/>
                <w:bCs/>
                <w:sz w:val="20"/>
                <w:szCs w:val="20"/>
                <w:lang w:val="en-GB"/>
              </w:rPr>
              <w:t xml:space="preserve">d. Communication, Information Technology and Numerical Skills </w:t>
            </w: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w:t>
            </w:r>
            <w:proofErr w:type="spellStart"/>
            <w:r w:rsidRPr="00B518D0">
              <w:rPr>
                <w:sz w:val="20"/>
                <w:szCs w:val="20"/>
                <w:lang w:val="en-GB"/>
              </w:rPr>
              <w:t>i</w:t>
            </w:r>
            <w:proofErr w:type="spellEnd"/>
            <w:r w:rsidRPr="00B518D0">
              <w:rPr>
                <w:sz w:val="20"/>
                <w:szCs w:val="20"/>
                <w:lang w:val="en-GB"/>
              </w:rPr>
              <w:t>)  Description of the numerical and communication skills to be developed</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w:t>
            </w:r>
            <w:r>
              <w:rPr>
                <w:sz w:val="20"/>
                <w:szCs w:val="20"/>
                <w:lang w:val="en-GB"/>
              </w:rPr>
              <w:t xml:space="preserve"> What will be done</w:t>
            </w:r>
            <w:r w:rsidRPr="00B518D0">
              <w:rPr>
                <w:sz w:val="20"/>
                <w:szCs w:val="20"/>
                <w:lang w:val="en-GB"/>
              </w:rPr>
              <w:t xml:space="preserve"> to develop these skills</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(iii)  Methods of assessment of skills developed</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1B3752" w:rsidRDefault="001B3752" w:rsidP="00CA29B2">
            <w:pPr>
              <w:rPr>
                <w:sz w:val="20"/>
                <w:szCs w:val="20"/>
                <w:lang w:val="en-GB"/>
              </w:rPr>
            </w:pPr>
          </w:p>
          <w:p w:rsidR="001B3752" w:rsidRPr="00B518D0" w:rsidRDefault="001B3752"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473ADD" w:rsidRDefault="004072B5" w:rsidP="00CA29B2">
            <w:pPr>
              <w:rPr>
                <w:b/>
                <w:bCs/>
                <w:sz w:val="20"/>
                <w:szCs w:val="20"/>
                <w:lang w:val="en-GB"/>
              </w:rPr>
            </w:pPr>
            <w:r w:rsidRPr="00473ADD">
              <w:rPr>
                <w:b/>
                <w:bCs/>
                <w:sz w:val="20"/>
                <w:szCs w:val="20"/>
                <w:lang w:val="en-GB"/>
              </w:rPr>
              <w:lastRenderedPageBreak/>
              <w:t>e.  Psychomotor Skills (if applicable)</w:t>
            </w:r>
          </w:p>
          <w:p w:rsidR="004072B5" w:rsidRPr="00B518D0" w:rsidRDefault="004072B5" w:rsidP="00CA29B2">
            <w:pPr>
              <w:rPr>
                <w:sz w:val="20"/>
                <w:szCs w:val="20"/>
                <w:lang w:val="en-GB"/>
              </w:rPr>
            </w:pPr>
          </w:p>
        </w:tc>
      </w:tr>
      <w:tr w:rsidR="004072B5" w:rsidRPr="00895596">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w:t>
            </w:r>
            <w:proofErr w:type="spellStart"/>
            <w:r w:rsidRPr="00B518D0">
              <w:rPr>
                <w:sz w:val="20"/>
                <w:szCs w:val="20"/>
                <w:lang w:val="en-GB"/>
              </w:rPr>
              <w:t>i</w:t>
            </w:r>
            <w:proofErr w:type="spellEnd"/>
            <w:r w:rsidRPr="00B518D0">
              <w:rPr>
                <w:sz w:val="20"/>
                <w:szCs w:val="20"/>
                <w:lang w:val="en-GB"/>
              </w:rPr>
              <w:t>)  Description of the psychomotor skills to be developed and the level of performance required</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w:t>
            </w:r>
            <w:r>
              <w:rPr>
                <w:sz w:val="20"/>
                <w:szCs w:val="20"/>
                <w:lang w:val="en-GB"/>
              </w:rPr>
              <w:t xml:space="preserve">  What will be done </w:t>
            </w:r>
            <w:r w:rsidRPr="00B518D0">
              <w:rPr>
                <w:sz w:val="20"/>
                <w:szCs w:val="20"/>
                <w:lang w:val="en-GB"/>
              </w:rPr>
              <w:t xml:space="preserve"> to develop these skills</w:t>
            </w:r>
          </w:p>
          <w:p w:rsidR="004072B5" w:rsidRPr="00B518D0"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r w:rsidR="004072B5" w:rsidRPr="00FC6AFE">
        <w:tc>
          <w:tcPr>
            <w:tcW w:w="8856" w:type="dxa"/>
            <w:tcBorders>
              <w:top w:val="single" w:sz="4" w:space="0" w:color="auto"/>
              <w:left w:val="single" w:sz="4" w:space="0" w:color="auto"/>
              <w:bottom w:val="single" w:sz="4" w:space="0" w:color="auto"/>
              <w:right w:val="single" w:sz="4" w:space="0" w:color="auto"/>
            </w:tcBorders>
          </w:tcPr>
          <w:p w:rsidR="004072B5" w:rsidRPr="00B518D0" w:rsidRDefault="004072B5" w:rsidP="00CA29B2">
            <w:pPr>
              <w:rPr>
                <w:sz w:val="20"/>
                <w:szCs w:val="20"/>
                <w:lang w:val="en-GB"/>
              </w:rPr>
            </w:pPr>
            <w:r w:rsidRPr="00B518D0">
              <w:rPr>
                <w:sz w:val="20"/>
                <w:szCs w:val="20"/>
                <w:lang w:val="en-GB"/>
              </w:rPr>
              <w:t>(iii)  Methods of assessment of psychomotor skills</w:t>
            </w: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p w:rsidR="004072B5" w:rsidRDefault="004072B5" w:rsidP="00CA29B2">
            <w:pPr>
              <w:rPr>
                <w:sz w:val="20"/>
                <w:szCs w:val="20"/>
                <w:lang w:val="en-GB"/>
              </w:rPr>
            </w:pPr>
          </w:p>
          <w:p w:rsidR="004072B5" w:rsidRPr="00B518D0" w:rsidRDefault="004072B5" w:rsidP="00CA29B2">
            <w:pPr>
              <w:rPr>
                <w:sz w:val="20"/>
                <w:szCs w:val="20"/>
                <w:lang w:val="en-GB"/>
              </w:rPr>
            </w:pPr>
          </w:p>
        </w:tc>
      </w:tr>
    </w:tbl>
    <w:p w:rsidR="004072B5" w:rsidRDefault="004072B5" w:rsidP="004072B5">
      <w:pPr>
        <w:pStyle w:val="Heading3"/>
        <w:jc w:val="left"/>
        <w:rPr>
          <w:b w:val="0"/>
          <w:bCs w:val="0"/>
          <w:sz w:val="24"/>
        </w:rPr>
      </w:pPr>
    </w:p>
    <w:p w:rsidR="004072B5" w:rsidRPr="00473ADD" w:rsidRDefault="004072B5" w:rsidP="004072B5">
      <w:pPr>
        <w:pStyle w:val="Heading3"/>
        <w:jc w:val="left"/>
        <w:rPr>
          <w:b w:val="0"/>
          <w:bCs w:val="0"/>
          <w:sz w:val="20"/>
          <w:szCs w:val="20"/>
        </w:rPr>
      </w:pPr>
      <w:r w:rsidRPr="00473ADD">
        <w:rPr>
          <w:sz w:val="24"/>
        </w:rPr>
        <w:t xml:space="preserve">C Description of </w:t>
      </w:r>
      <w:r>
        <w:rPr>
          <w:sz w:val="24"/>
        </w:rPr>
        <w:t xml:space="preserve">Field </w:t>
      </w:r>
      <w:r w:rsidRPr="00473ADD">
        <w:rPr>
          <w:sz w:val="24"/>
        </w:rPr>
        <w:t>Experience Activity</w:t>
      </w:r>
      <w:r>
        <w:rPr>
          <w:b w:val="0"/>
          <w:bCs w:val="0"/>
          <w:sz w:val="24"/>
        </w:rPr>
        <w:t xml:space="preserve">  </w:t>
      </w:r>
      <w:r w:rsidRPr="00473ADD">
        <w:rPr>
          <w:b w:val="0"/>
          <w:bCs w:val="0"/>
          <w:sz w:val="20"/>
          <w:szCs w:val="20"/>
        </w:rPr>
        <w:t>(General description in the form to be used for the Bulletin or Handbook should be attached)</w:t>
      </w:r>
    </w:p>
    <w:p w:rsidR="004072B5" w:rsidRDefault="004072B5" w:rsidP="004072B5">
      <w:pPr>
        <w:rPr>
          <w:sz w:val="20"/>
          <w:szCs w:val="20"/>
          <w:lang w:val="en-G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4072B5">
        <w:tc>
          <w:tcPr>
            <w:tcW w:w="8856" w:type="dxa"/>
            <w:gridSpan w:val="2"/>
          </w:tcPr>
          <w:p w:rsidR="004072B5" w:rsidRDefault="004072B5" w:rsidP="00CA29B2">
            <w:pPr>
              <w:rPr>
                <w:sz w:val="20"/>
                <w:szCs w:val="20"/>
                <w:lang w:val="en-GB"/>
              </w:rPr>
            </w:pPr>
            <w:r>
              <w:rPr>
                <w:sz w:val="20"/>
                <w:szCs w:val="20"/>
                <w:lang w:val="en-GB"/>
              </w:rPr>
              <w:t>1. At what stage or stages during the program does the field experience occur?</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1B3752" w:rsidRDefault="001B3752" w:rsidP="00CA29B2">
            <w:pPr>
              <w:rPr>
                <w:sz w:val="20"/>
                <w:szCs w:val="20"/>
                <w:lang w:val="en-GB"/>
              </w:rPr>
            </w:pPr>
          </w:p>
        </w:tc>
      </w:tr>
      <w:tr w:rsidR="004072B5">
        <w:tc>
          <w:tcPr>
            <w:tcW w:w="8856" w:type="dxa"/>
            <w:gridSpan w:val="2"/>
          </w:tcPr>
          <w:p w:rsidR="004072B5" w:rsidRDefault="004072B5" w:rsidP="00CA29B2">
            <w:pPr>
              <w:rPr>
                <w:sz w:val="20"/>
                <w:szCs w:val="20"/>
                <w:lang w:val="en-GB"/>
              </w:rPr>
            </w:pPr>
            <w:r>
              <w:rPr>
                <w:sz w:val="20"/>
                <w:szCs w:val="20"/>
                <w:lang w:val="en-GB"/>
              </w:rPr>
              <w:t>2</w:t>
            </w:r>
            <w:r w:rsidRPr="00295F73">
              <w:rPr>
                <w:sz w:val="20"/>
                <w:szCs w:val="20"/>
                <w:u w:val="single"/>
                <w:lang w:val="en-GB"/>
              </w:rPr>
              <w:t>. Organizational structure</w:t>
            </w:r>
            <w:r>
              <w:rPr>
                <w:sz w:val="20"/>
                <w:szCs w:val="20"/>
                <w:lang w:val="en-GB"/>
              </w:rPr>
              <w:t xml:space="preserve">  (</w:t>
            </w:r>
            <w:proofErr w:type="spellStart"/>
            <w:r>
              <w:rPr>
                <w:sz w:val="20"/>
                <w:szCs w:val="20"/>
                <w:lang w:val="en-GB"/>
              </w:rPr>
              <w:t>eg</w:t>
            </w:r>
            <w:proofErr w:type="spellEnd"/>
            <w:r>
              <w:rPr>
                <w:sz w:val="20"/>
                <w:szCs w:val="20"/>
                <w:lang w:val="en-GB"/>
              </w:rPr>
              <w:t>. single time block, distributed time blocks, recurrent schedule of XXX days per week)</w:t>
            </w:r>
          </w:p>
          <w:p w:rsidR="004072B5" w:rsidRDefault="004072B5" w:rsidP="00CA29B2">
            <w:pPr>
              <w:rPr>
                <w:sz w:val="20"/>
                <w:szCs w:val="20"/>
                <w:lang w:val="en-GB"/>
              </w:rPr>
            </w:pPr>
          </w:p>
          <w:p w:rsidR="004072B5" w:rsidRDefault="004072B5" w:rsidP="00CA29B2">
            <w:pPr>
              <w:rPr>
                <w:sz w:val="20"/>
                <w:szCs w:val="20"/>
                <w:lang w:val="en-GB"/>
              </w:rPr>
            </w:pPr>
          </w:p>
          <w:p w:rsidR="001B3752" w:rsidRDefault="001B3752"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rPr>
          <w:cantSplit/>
          <w:trHeight w:val="270"/>
        </w:trPr>
        <w:tc>
          <w:tcPr>
            <w:tcW w:w="8856" w:type="dxa"/>
            <w:gridSpan w:val="2"/>
          </w:tcPr>
          <w:p w:rsidR="004072B5" w:rsidRDefault="004072B5" w:rsidP="00CA29B2">
            <w:pPr>
              <w:rPr>
                <w:sz w:val="20"/>
                <w:lang w:val="en-US"/>
              </w:rPr>
            </w:pPr>
            <w:r>
              <w:rPr>
                <w:sz w:val="20"/>
                <w:lang w:val="en-US"/>
              </w:rPr>
              <w:t>3</w:t>
            </w:r>
            <w:r w:rsidRPr="00295F73">
              <w:rPr>
                <w:sz w:val="20"/>
                <w:u w:val="single"/>
                <w:lang w:val="en-US"/>
              </w:rPr>
              <w:t>.  Student Activities</w:t>
            </w:r>
            <w:r>
              <w:rPr>
                <w:sz w:val="20"/>
                <w:lang w:val="en-US"/>
              </w:rPr>
              <w:t xml:space="preserve">   Describe the principal activities in which the students will be involved during the field experience.</w:t>
            </w:r>
          </w:p>
          <w:p w:rsidR="004072B5" w:rsidRDefault="004072B5" w:rsidP="00CA29B2">
            <w:pPr>
              <w:rPr>
                <w:sz w:val="20"/>
                <w:lang w:val="en-US"/>
              </w:rPr>
            </w:pPr>
          </w:p>
          <w:p w:rsidR="004072B5" w:rsidRDefault="004072B5" w:rsidP="00CA29B2">
            <w:pPr>
              <w:rPr>
                <w:sz w:val="20"/>
                <w:lang w:val="en-US"/>
              </w:rPr>
            </w:pPr>
          </w:p>
          <w:p w:rsidR="004072B5" w:rsidRDefault="004072B5" w:rsidP="00CA29B2">
            <w:pPr>
              <w:rPr>
                <w:sz w:val="20"/>
                <w:lang w:val="en-US"/>
              </w:rPr>
            </w:pPr>
          </w:p>
          <w:p w:rsidR="004072B5" w:rsidRDefault="004072B5" w:rsidP="00CA29B2">
            <w:pPr>
              <w:rPr>
                <w:sz w:val="20"/>
                <w:lang w:val="en-US"/>
              </w:rPr>
            </w:pPr>
          </w:p>
          <w:p w:rsidR="004072B5" w:rsidRDefault="004072B5" w:rsidP="00CA29B2">
            <w:pPr>
              <w:rPr>
                <w:sz w:val="20"/>
                <w:lang w:val="en-US"/>
              </w:rPr>
            </w:pPr>
          </w:p>
          <w:p w:rsidR="004072B5" w:rsidRDefault="004072B5" w:rsidP="00CA29B2">
            <w:pPr>
              <w:rPr>
                <w:sz w:val="20"/>
                <w:lang w:val="en-US"/>
              </w:rPr>
            </w:pPr>
          </w:p>
          <w:p w:rsidR="001B3752" w:rsidRDefault="001B3752" w:rsidP="00CA29B2">
            <w:pPr>
              <w:rPr>
                <w:sz w:val="20"/>
                <w:lang w:val="en-US"/>
              </w:rPr>
            </w:pPr>
          </w:p>
          <w:p w:rsidR="001B3752" w:rsidRDefault="001B3752" w:rsidP="00CA29B2">
            <w:pPr>
              <w:rPr>
                <w:sz w:val="20"/>
                <w:lang w:val="en-US"/>
              </w:rPr>
            </w:pPr>
          </w:p>
          <w:p w:rsidR="001B3752" w:rsidRDefault="001B3752" w:rsidP="00CA29B2">
            <w:pPr>
              <w:rPr>
                <w:sz w:val="20"/>
                <w:lang w:val="en-US"/>
              </w:rPr>
            </w:pPr>
          </w:p>
        </w:tc>
      </w:tr>
      <w:tr w:rsidR="004072B5">
        <w:trPr>
          <w:cantSplit/>
          <w:trHeight w:val="519"/>
        </w:trPr>
        <w:tc>
          <w:tcPr>
            <w:tcW w:w="4428" w:type="dxa"/>
          </w:tcPr>
          <w:p w:rsidR="004072B5" w:rsidRDefault="004072B5" w:rsidP="00CA29B2">
            <w:pPr>
              <w:rPr>
                <w:sz w:val="20"/>
                <w:szCs w:val="20"/>
                <w:lang w:val="en-GB"/>
              </w:rPr>
            </w:pPr>
            <w:r>
              <w:rPr>
                <w:sz w:val="20"/>
                <w:szCs w:val="20"/>
                <w:lang w:val="en-GB"/>
              </w:rPr>
              <w:lastRenderedPageBreak/>
              <w:t xml:space="preserve">4.  Student assignments or reports (if any) </w:t>
            </w:r>
          </w:p>
          <w:p w:rsidR="004072B5" w:rsidRDefault="004072B5" w:rsidP="00CA29B2">
            <w:pPr>
              <w:rPr>
                <w:sz w:val="20"/>
                <w:szCs w:val="20"/>
                <w:lang w:val="en-GB"/>
              </w:rPr>
            </w:pPr>
            <w:r>
              <w:rPr>
                <w:sz w:val="20"/>
                <w:szCs w:val="20"/>
                <w:lang w:val="en-GB"/>
              </w:rPr>
              <w:t>a. Title or description</w:t>
            </w:r>
          </w:p>
        </w:tc>
        <w:tc>
          <w:tcPr>
            <w:tcW w:w="4428" w:type="dxa"/>
          </w:tcPr>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b. When are these assignments or reports required?</w:t>
            </w:r>
          </w:p>
        </w:tc>
      </w:tr>
      <w:tr w:rsidR="004072B5">
        <w:trPr>
          <w:cantSplit/>
          <w:trHeight w:val="517"/>
        </w:trPr>
        <w:tc>
          <w:tcPr>
            <w:tcW w:w="4428" w:type="dxa"/>
          </w:tcPr>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rPr>
          <w:cantSplit/>
          <w:trHeight w:val="517"/>
        </w:trPr>
        <w:tc>
          <w:tcPr>
            <w:tcW w:w="4428" w:type="dxa"/>
          </w:tcPr>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rPr>
          <w:cantSplit/>
          <w:trHeight w:val="517"/>
        </w:trPr>
        <w:tc>
          <w:tcPr>
            <w:tcW w:w="4428" w:type="dxa"/>
          </w:tcPr>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rPr>
          <w:cantSplit/>
          <w:trHeight w:val="517"/>
        </w:trPr>
        <w:tc>
          <w:tcPr>
            <w:tcW w:w="4428" w:type="dxa"/>
          </w:tcPr>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rPr>
          <w:cantSplit/>
          <w:trHeight w:val="517"/>
        </w:trPr>
        <w:tc>
          <w:tcPr>
            <w:tcW w:w="4428" w:type="dxa"/>
          </w:tcPr>
          <w:p w:rsidR="004072B5" w:rsidRDefault="004072B5" w:rsidP="00CA29B2">
            <w:pPr>
              <w:rPr>
                <w:sz w:val="20"/>
                <w:szCs w:val="20"/>
                <w:lang w:val="en-GB"/>
              </w:rPr>
            </w:pPr>
          </w:p>
        </w:tc>
        <w:tc>
          <w:tcPr>
            <w:tcW w:w="4428" w:type="dxa"/>
          </w:tcPr>
          <w:p w:rsidR="004072B5" w:rsidRDefault="004072B5" w:rsidP="00CA29B2">
            <w:pPr>
              <w:rPr>
                <w:sz w:val="20"/>
                <w:szCs w:val="20"/>
                <w:lang w:val="en-GB"/>
              </w:rPr>
            </w:pPr>
          </w:p>
        </w:tc>
      </w:tr>
      <w:tr w:rsidR="004072B5">
        <w:trPr>
          <w:cantSplit/>
          <w:trHeight w:val="517"/>
        </w:trPr>
        <w:tc>
          <w:tcPr>
            <w:tcW w:w="8856" w:type="dxa"/>
            <w:gridSpan w:val="2"/>
          </w:tcPr>
          <w:p w:rsidR="004072B5" w:rsidRDefault="004072B5" w:rsidP="00CA29B2">
            <w:pPr>
              <w:tabs>
                <w:tab w:val="left" w:pos="180"/>
                <w:tab w:val="num" w:pos="1110"/>
              </w:tabs>
              <w:rPr>
                <w:sz w:val="20"/>
                <w:szCs w:val="20"/>
                <w:lang w:val="en-GB"/>
              </w:rPr>
            </w:pPr>
            <w:r w:rsidRPr="00472461">
              <w:rPr>
                <w:sz w:val="20"/>
                <w:szCs w:val="20"/>
                <w:u w:val="single"/>
                <w:lang w:val="en-GB"/>
              </w:rPr>
              <w:t>5. Follow up with Students</w:t>
            </w:r>
            <w:r>
              <w:rPr>
                <w:sz w:val="20"/>
                <w:szCs w:val="20"/>
                <w:lang w:val="en-GB"/>
              </w:rPr>
              <w:t>.  What arrangements are made for follow up with students to reflect on their experiences and apply what they have learned to future situations? (</w:t>
            </w:r>
            <w:proofErr w:type="spellStart"/>
            <w:r>
              <w:rPr>
                <w:sz w:val="20"/>
                <w:szCs w:val="20"/>
                <w:lang w:val="en-GB"/>
              </w:rPr>
              <w:t>eg</w:t>
            </w:r>
            <w:proofErr w:type="spellEnd"/>
            <w:r>
              <w:rPr>
                <w:sz w:val="20"/>
                <w:szCs w:val="20"/>
                <w:lang w:val="en-GB"/>
              </w:rPr>
              <w:t>. Seminars or tutorials, individual consultations, reference in subsequent courses, etc.)</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gridSpan w:val="2"/>
          </w:tcPr>
          <w:p w:rsidR="004072B5" w:rsidRDefault="004072B5" w:rsidP="00CA29B2">
            <w:pPr>
              <w:tabs>
                <w:tab w:val="left" w:pos="0"/>
              </w:tabs>
              <w:rPr>
                <w:sz w:val="20"/>
                <w:szCs w:val="20"/>
                <w:lang w:val="en-GB"/>
              </w:rPr>
            </w:pPr>
            <w:r w:rsidRPr="00472461">
              <w:rPr>
                <w:sz w:val="20"/>
                <w:szCs w:val="20"/>
                <w:u w:val="single"/>
                <w:lang w:val="en-GB"/>
              </w:rPr>
              <w:t>6. Responsibilities of Supervisory Staff in the Field</w:t>
            </w:r>
            <w:r>
              <w:rPr>
                <w:sz w:val="20"/>
                <w:szCs w:val="20"/>
                <w:lang w:val="en-GB"/>
              </w:rPr>
              <w:t xml:space="preserve">.  Describe the main responsibilities of supervising staff </w:t>
            </w:r>
            <w:r w:rsidR="00AF5BD0">
              <w:rPr>
                <w:sz w:val="20"/>
                <w:szCs w:val="20"/>
                <w:lang w:val="en-GB"/>
              </w:rPr>
              <w:t xml:space="preserve"> working </w:t>
            </w:r>
            <w:r>
              <w:rPr>
                <w:sz w:val="20"/>
                <w:szCs w:val="20"/>
                <w:lang w:val="en-GB"/>
              </w:rPr>
              <w:t>in the field location. (</w:t>
            </w:r>
            <w:proofErr w:type="spellStart"/>
            <w:r>
              <w:rPr>
                <w:sz w:val="20"/>
                <w:szCs w:val="20"/>
                <w:lang w:val="en-GB"/>
              </w:rPr>
              <w:t>eg</w:t>
            </w:r>
            <w:proofErr w:type="spellEnd"/>
            <w:r>
              <w:rPr>
                <w:sz w:val="20"/>
                <w:szCs w:val="20"/>
                <w:lang w:val="en-GB"/>
              </w:rPr>
              <w:t>. Planning activities for student’s development of skills, advice to students, assessment of performance)</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gridSpan w:val="2"/>
          </w:tcPr>
          <w:p w:rsidR="004072B5" w:rsidRDefault="004072B5" w:rsidP="00CA29B2">
            <w:pPr>
              <w:rPr>
                <w:sz w:val="20"/>
                <w:szCs w:val="20"/>
                <w:lang w:val="en-GB"/>
              </w:rPr>
            </w:pPr>
            <w:r w:rsidRPr="00472461">
              <w:rPr>
                <w:sz w:val="20"/>
                <w:szCs w:val="20"/>
                <w:u w:val="single"/>
                <w:lang w:val="en-GB"/>
              </w:rPr>
              <w:t>7. Responsibilities of Supervisory Faculty from the Institution</w:t>
            </w:r>
            <w:r>
              <w:rPr>
                <w:sz w:val="20"/>
                <w:szCs w:val="20"/>
                <w:lang w:val="en-GB"/>
              </w:rPr>
              <w:t>.  Describe the main responsibilities of supervising faculty from the institution. (</w:t>
            </w:r>
            <w:proofErr w:type="spellStart"/>
            <w:r>
              <w:rPr>
                <w:sz w:val="20"/>
                <w:szCs w:val="20"/>
                <w:lang w:val="en-GB"/>
              </w:rPr>
              <w:t>eg</w:t>
            </w:r>
            <w:proofErr w:type="spellEnd"/>
            <w:r>
              <w:rPr>
                <w:sz w:val="20"/>
                <w:szCs w:val="20"/>
                <w:lang w:val="en-GB"/>
              </w:rPr>
              <w:t>. Consultation, planning with and advice to field supervisors and students, student assessment, time expectations for visits, etc)</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gridSpan w:val="2"/>
          </w:tcPr>
          <w:p w:rsidR="004072B5" w:rsidRDefault="004072B5" w:rsidP="00CA29B2">
            <w:pPr>
              <w:rPr>
                <w:sz w:val="20"/>
                <w:szCs w:val="20"/>
                <w:lang w:val="en-GB"/>
              </w:rPr>
            </w:pPr>
            <w:r>
              <w:rPr>
                <w:sz w:val="20"/>
                <w:szCs w:val="20"/>
                <w:lang w:val="en-GB"/>
              </w:rPr>
              <w:t>8. Arrangements for student guidance and support</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rPr>
          <w:trHeight w:val="530"/>
        </w:trPr>
        <w:tc>
          <w:tcPr>
            <w:tcW w:w="8856" w:type="dxa"/>
            <w:gridSpan w:val="2"/>
          </w:tcPr>
          <w:p w:rsidR="004072B5" w:rsidRDefault="004072B5" w:rsidP="00CA29B2">
            <w:pPr>
              <w:ind w:left="360" w:hanging="360"/>
              <w:rPr>
                <w:sz w:val="20"/>
                <w:szCs w:val="20"/>
                <w:lang w:val="en-GB"/>
              </w:rPr>
            </w:pPr>
            <w:r>
              <w:rPr>
                <w:sz w:val="20"/>
                <w:szCs w:val="20"/>
                <w:lang w:val="en-GB"/>
              </w:rPr>
              <w:t>9. What facilities and support are required at the field experience location? (if any)</w:t>
            </w:r>
          </w:p>
          <w:p w:rsidR="004072B5" w:rsidRDefault="004072B5" w:rsidP="00CA29B2">
            <w:pPr>
              <w:rPr>
                <w:i/>
                <w:iCs/>
                <w:sz w:val="20"/>
                <w:szCs w:val="20"/>
                <w:lang w:val="en-GB"/>
              </w:rPr>
            </w:pPr>
            <w:r>
              <w:rPr>
                <w:i/>
                <w:iCs/>
                <w:sz w:val="20"/>
                <w:szCs w:val="20"/>
                <w:lang w:val="en-GB"/>
              </w:rPr>
              <w:t xml:space="preserve">a.  Accommodation </w:t>
            </w:r>
          </w:p>
          <w:p w:rsidR="004072B5" w:rsidRDefault="004072B5" w:rsidP="00CA29B2">
            <w:pPr>
              <w:rPr>
                <w:i/>
                <w:iCs/>
                <w:sz w:val="20"/>
                <w:szCs w:val="20"/>
                <w:lang w:val="en-GB"/>
              </w:rPr>
            </w:pPr>
          </w:p>
          <w:p w:rsidR="004072B5" w:rsidRDefault="004072B5" w:rsidP="00CA29B2">
            <w:pPr>
              <w:rPr>
                <w:i/>
                <w:iCs/>
                <w:sz w:val="20"/>
                <w:szCs w:val="20"/>
                <w:lang w:val="en-GB"/>
              </w:rPr>
            </w:pPr>
          </w:p>
          <w:p w:rsidR="004072B5" w:rsidRDefault="004072B5" w:rsidP="00CA29B2">
            <w:pPr>
              <w:rPr>
                <w:i/>
                <w:iCs/>
                <w:sz w:val="20"/>
                <w:szCs w:val="20"/>
                <w:lang w:val="en-GB"/>
              </w:rPr>
            </w:pPr>
            <w:r>
              <w:rPr>
                <w:i/>
                <w:iCs/>
                <w:sz w:val="20"/>
                <w:szCs w:val="20"/>
                <w:lang w:val="en-GB"/>
              </w:rPr>
              <w:t>b Computer resources</w:t>
            </w:r>
          </w:p>
          <w:p w:rsidR="004072B5" w:rsidRDefault="004072B5" w:rsidP="00CA29B2">
            <w:pPr>
              <w:rPr>
                <w:i/>
                <w:iCs/>
                <w:sz w:val="20"/>
                <w:szCs w:val="20"/>
                <w:lang w:val="en-GB"/>
              </w:rPr>
            </w:pPr>
          </w:p>
          <w:p w:rsidR="004072B5" w:rsidRDefault="004072B5" w:rsidP="00CA29B2">
            <w:pPr>
              <w:rPr>
                <w:i/>
                <w:iCs/>
                <w:sz w:val="20"/>
                <w:szCs w:val="20"/>
                <w:lang w:val="en-GB"/>
              </w:rPr>
            </w:pPr>
          </w:p>
          <w:p w:rsidR="004072B5" w:rsidRDefault="004072B5" w:rsidP="00CA29B2">
            <w:pPr>
              <w:rPr>
                <w:i/>
                <w:iCs/>
                <w:sz w:val="20"/>
                <w:szCs w:val="20"/>
                <w:lang w:val="en-GB"/>
              </w:rPr>
            </w:pPr>
            <w:r>
              <w:rPr>
                <w:i/>
                <w:iCs/>
                <w:sz w:val="20"/>
                <w:szCs w:val="20"/>
                <w:lang w:val="en-GB"/>
              </w:rPr>
              <w:t>c Learning support materials</w:t>
            </w:r>
          </w:p>
          <w:p w:rsidR="004072B5" w:rsidRDefault="004072B5" w:rsidP="00CA29B2">
            <w:pPr>
              <w:rPr>
                <w:i/>
                <w:iCs/>
                <w:sz w:val="20"/>
                <w:szCs w:val="20"/>
                <w:lang w:val="en-GB"/>
              </w:rPr>
            </w:pPr>
          </w:p>
          <w:p w:rsidR="004072B5" w:rsidRDefault="004072B5" w:rsidP="00CA29B2">
            <w:pPr>
              <w:rPr>
                <w:i/>
                <w:iCs/>
                <w:sz w:val="20"/>
                <w:szCs w:val="20"/>
                <w:lang w:val="en-GB"/>
              </w:rPr>
            </w:pPr>
          </w:p>
          <w:p w:rsidR="004072B5" w:rsidRDefault="004072B5" w:rsidP="00CA29B2">
            <w:pPr>
              <w:rPr>
                <w:i/>
                <w:iCs/>
                <w:sz w:val="20"/>
                <w:szCs w:val="20"/>
                <w:lang w:val="en-GB"/>
              </w:rPr>
            </w:pPr>
            <w:r>
              <w:rPr>
                <w:i/>
                <w:iCs/>
                <w:sz w:val="20"/>
                <w:szCs w:val="20"/>
                <w:lang w:val="en-GB"/>
              </w:rPr>
              <w:t>d Other</w:t>
            </w:r>
          </w:p>
          <w:p w:rsidR="004072B5" w:rsidRDefault="004072B5" w:rsidP="00CA29B2">
            <w:pPr>
              <w:rPr>
                <w:i/>
                <w:iCs/>
                <w:sz w:val="20"/>
                <w:szCs w:val="20"/>
                <w:lang w:val="en-GB"/>
              </w:rPr>
            </w:pPr>
          </w:p>
          <w:p w:rsidR="004072B5" w:rsidRDefault="004072B5" w:rsidP="00CA29B2">
            <w:pPr>
              <w:rPr>
                <w:sz w:val="20"/>
                <w:szCs w:val="20"/>
                <w:lang w:val="en-GB"/>
              </w:rPr>
            </w:pPr>
          </w:p>
        </w:tc>
      </w:tr>
    </w:tbl>
    <w:p w:rsidR="004072B5" w:rsidRDefault="004072B5" w:rsidP="004072B5">
      <w:pPr>
        <w:rPr>
          <w:sz w:val="20"/>
          <w:szCs w:val="20"/>
          <w:lang w:val="en-GB"/>
        </w:rPr>
      </w:pPr>
    </w:p>
    <w:p w:rsidR="004072B5" w:rsidRPr="00472461" w:rsidRDefault="004072B5" w:rsidP="004072B5">
      <w:pPr>
        <w:rPr>
          <w:b/>
          <w:lang w:val="en-GB"/>
        </w:rPr>
      </w:pPr>
      <w:r w:rsidRPr="00472461">
        <w:rPr>
          <w:b/>
          <w:lang w:val="en-GB"/>
        </w:rPr>
        <w:t xml:space="preserve">D Planning and Preparation </w:t>
      </w:r>
    </w:p>
    <w:p w:rsidR="004072B5" w:rsidRDefault="004072B5" w:rsidP="004072B5">
      <w:pPr>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4072B5">
        <w:tc>
          <w:tcPr>
            <w:tcW w:w="8856" w:type="dxa"/>
          </w:tcPr>
          <w:p w:rsidR="004072B5" w:rsidRDefault="004072B5" w:rsidP="00CA29B2">
            <w:pPr>
              <w:rPr>
                <w:sz w:val="20"/>
                <w:szCs w:val="20"/>
                <w:lang w:val="en-GB"/>
              </w:rPr>
            </w:pPr>
            <w:r w:rsidRPr="00472461">
              <w:rPr>
                <w:sz w:val="20"/>
                <w:szCs w:val="20"/>
                <w:u w:val="single"/>
                <w:lang w:val="en-GB"/>
              </w:rPr>
              <w:t>1. Identification of Field Placements</w:t>
            </w:r>
            <w:r>
              <w:rPr>
                <w:sz w:val="20"/>
                <w:szCs w:val="20"/>
                <w:lang w:val="en-GB"/>
              </w:rPr>
              <w:t>.  What processes are used to identify appropriate field placements?</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sidRPr="00472461">
              <w:rPr>
                <w:sz w:val="20"/>
                <w:szCs w:val="20"/>
                <w:u w:val="single"/>
                <w:lang w:val="en-GB"/>
              </w:rPr>
              <w:t>2. Preparation of Field Supervisors</w:t>
            </w:r>
            <w:r>
              <w:rPr>
                <w:sz w:val="20"/>
                <w:szCs w:val="20"/>
                <w:lang w:val="en-GB"/>
              </w:rPr>
              <w:t>.  Briefly describe and indicate timing of arrangements made to ensure full understanding of roles and responsibilities of supervising faculty/staff in the field setting.   (for example, briefing meetings and follow up consultation, training, staff development, notes for guidance.)</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tcPr>
          <w:p w:rsidR="004072B5" w:rsidRDefault="004072B5" w:rsidP="00CA29B2">
            <w:pPr>
              <w:rPr>
                <w:sz w:val="20"/>
                <w:szCs w:val="20"/>
                <w:lang w:val="en-GB"/>
              </w:rPr>
            </w:pPr>
            <w:r w:rsidRPr="00472461">
              <w:rPr>
                <w:sz w:val="20"/>
                <w:szCs w:val="20"/>
                <w:u w:val="single"/>
                <w:lang w:val="en-GB"/>
              </w:rPr>
              <w:t>3. Preparation of Students</w:t>
            </w:r>
            <w:r>
              <w:rPr>
                <w:sz w:val="20"/>
                <w:szCs w:val="20"/>
                <w:lang w:val="en-GB"/>
              </w:rPr>
              <w:t>.  Briefly describe and indicate timing of arrangements made for preparation of students for participation in the field experience activity. (Cross reference to any written notes provided)</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c>
          <w:tcPr>
            <w:tcW w:w="8856" w:type="dxa"/>
          </w:tcPr>
          <w:p w:rsidR="004072B5" w:rsidRPr="00472461" w:rsidRDefault="004072B5" w:rsidP="00CA29B2">
            <w:pPr>
              <w:rPr>
                <w:sz w:val="20"/>
                <w:szCs w:val="20"/>
                <w:u w:val="single"/>
                <w:lang w:val="en-GB"/>
              </w:rPr>
            </w:pPr>
            <w:r w:rsidRPr="00472461">
              <w:rPr>
                <w:sz w:val="20"/>
                <w:szCs w:val="20"/>
                <w:u w:val="single"/>
                <w:lang w:val="en-GB"/>
              </w:rPr>
              <w:t xml:space="preserve">4.  </w:t>
            </w:r>
            <w:r>
              <w:rPr>
                <w:sz w:val="20"/>
                <w:szCs w:val="20"/>
                <w:u w:val="single"/>
                <w:lang w:val="en-GB"/>
              </w:rPr>
              <w:t>Safety and Risk M</w:t>
            </w:r>
            <w:r w:rsidRPr="00472461">
              <w:rPr>
                <w:sz w:val="20"/>
                <w:szCs w:val="20"/>
                <w:u w:val="single"/>
                <w:lang w:val="en-GB"/>
              </w:rPr>
              <w:t>anagement</w:t>
            </w:r>
            <w:r w:rsidRPr="00472461">
              <w:rPr>
                <w:sz w:val="20"/>
                <w:szCs w:val="20"/>
                <w:lang w:val="en-GB"/>
              </w:rPr>
              <w:t xml:space="preserve">    </w:t>
            </w:r>
            <w:r>
              <w:rPr>
                <w:sz w:val="20"/>
                <w:szCs w:val="20"/>
                <w:lang w:val="en-GB"/>
              </w:rPr>
              <w:t>Describe process used to ensure safety and identify potential risks to students, persons with whom they work, or facilities where they will be located, and strategies to minimize and protect against those risks (including insurance arrangements).</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1B3752" w:rsidRDefault="001B3752" w:rsidP="00CA29B2">
            <w:pPr>
              <w:rPr>
                <w:sz w:val="20"/>
                <w:szCs w:val="20"/>
                <w:lang w:val="en-GB"/>
              </w:rPr>
            </w:pPr>
          </w:p>
          <w:p w:rsidR="001B3752" w:rsidRDefault="001B3752" w:rsidP="00CA29B2">
            <w:pPr>
              <w:rPr>
                <w:sz w:val="20"/>
                <w:szCs w:val="20"/>
                <w:lang w:val="en-GB"/>
              </w:rPr>
            </w:pPr>
          </w:p>
          <w:p w:rsidR="001B3752" w:rsidRDefault="001B3752" w:rsidP="00CA29B2">
            <w:pPr>
              <w:rPr>
                <w:sz w:val="20"/>
                <w:szCs w:val="20"/>
                <w:lang w:val="en-GB"/>
              </w:rPr>
            </w:pPr>
          </w:p>
          <w:p w:rsidR="001B3752" w:rsidRDefault="001B3752" w:rsidP="00CA29B2">
            <w:pPr>
              <w:rPr>
                <w:sz w:val="20"/>
                <w:szCs w:val="20"/>
                <w:lang w:val="en-GB"/>
              </w:rPr>
            </w:pPr>
          </w:p>
        </w:tc>
      </w:tr>
    </w:tbl>
    <w:p w:rsidR="004072B5" w:rsidRDefault="004072B5" w:rsidP="004072B5">
      <w:pPr>
        <w:rPr>
          <w:bCs/>
          <w:lang w:val="en-GB"/>
        </w:rPr>
      </w:pPr>
    </w:p>
    <w:p w:rsidR="001B3752" w:rsidRDefault="001B3752" w:rsidP="004072B5">
      <w:pPr>
        <w:rPr>
          <w:b/>
          <w:lang w:val="en-GB"/>
        </w:rPr>
      </w:pPr>
    </w:p>
    <w:p w:rsidR="001B3752" w:rsidRDefault="001B3752" w:rsidP="004072B5">
      <w:pPr>
        <w:rPr>
          <w:b/>
          <w:lang w:val="en-GB"/>
        </w:rPr>
      </w:pPr>
    </w:p>
    <w:p w:rsidR="001B3752" w:rsidRDefault="001B3752" w:rsidP="004072B5">
      <w:pPr>
        <w:rPr>
          <w:b/>
          <w:lang w:val="en-GB"/>
        </w:rPr>
      </w:pPr>
    </w:p>
    <w:p w:rsidR="001B3752" w:rsidRDefault="001B3752" w:rsidP="004072B5">
      <w:pPr>
        <w:rPr>
          <w:b/>
          <w:lang w:val="en-GB"/>
        </w:rPr>
      </w:pPr>
    </w:p>
    <w:p w:rsidR="004072B5" w:rsidRPr="00472461" w:rsidRDefault="004072B5" w:rsidP="004072B5">
      <w:pPr>
        <w:rPr>
          <w:b/>
          <w:lang w:val="en-GB"/>
        </w:rPr>
      </w:pPr>
      <w:r w:rsidRPr="00472461">
        <w:rPr>
          <w:b/>
          <w:lang w:val="en-GB"/>
        </w:rPr>
        <w:lastRenderedPageBreak/>
        <w:t>E Student Assessment</w:t>
      </w:r>
    </w:p>
    <w:p w:rsidR="004072B5" w:rsidRDefault="004072B5" w:rsidP="004072B5">
      <w:pPr>
        <w:rPr>
          <w:sz w:val="20"/>
          <w:szCs w:val="20"/>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4072B5">
        <w:trPr>
          <w:cantSplit/>
          <w:trHeight w:val="368"/>
        </w:trPr>
        <w:tc>
          <w:tcPr>
            <w:tcW w:w="8928" w:type="dxa"/>
          </w:tcPr>
          <w:p w:rsidR="004072B5" w:rsidRDefault="004072B5" w:rsidP="00CA29B2">
            <w:pPr>
              <w:rPr>
                <w:sz w:val="20"/>
                <w:szCs w:val="20"/>
                <w:lang w:val="en-GB"/>
              </w:rPr>
            </w:pPr>
            <w:r w:rsidRPr="00E15F54">
              <w:rPr>
                <w:sz w:val="20"/>
                <w:szCs w:val="20"/>
                <w:u w:val="single"/>
                <w:lang w:val="en-GB"/>
              </w:rPr>
              <w:t>1. Basis for Assessments</w:t>
            </w:r>
            <w:r>
              <w:rPr>
                <w:sz w:val="20"/>
                <w:szCs w:val="20"/>
                <w:lang w:val="en-GB"/>
              </w:rPr>
              <w:t>.  List the major performance criteria or matters considered in deciding on  student grades.   These may include assessments of work performance and personal characteristics and written reports of assignments.   If  specified weightings are given for different tasks or criteria indicate the weighting given to each component</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rPr>
          <w:cantSplit/>
          <w:trHeight w:val="530"/>
        </w:trPr>
        <w:tc>
          <w:tcPr>
            <w:tcW w:w="8928" w:type="dxa"/>
          </w:tcPr>
          <w:p w:rsidR="004072B5" w:rsidRDefault="004072B5" w:rsidP="00CA29B2">
            <w:pPr>
              <w:rPr>
                <w:sz w:val="20"/>
                <w:szCs w:val="20"/>
                <w:lang w:val="en-GB"/>
              </w:rPr>
            </w:pPr>
            <w:r w:rsidRPr="00E15F54">
              <w:rPr>
                <w:sz w:val="20"/>
                <w:szCs w:val="20"/>
                <w:u w:val="single"/>
                <w:lang w:val="en-GB"/>
              </w:rPr>
              <w:t xml:space="preserve">2. </w:t>
            </w:r>
            <w:r w:rsidRPr="00E15F54">
              <w:rPr>
                <w:sz w:val="20"/>
                <w:u w:val="single"/>
                <w:lang w:val="en-US"/>
              </w:rPr>
              <w:t>Field Supervisors Responsibility for Assessment</w:t>
            </w:r>
            <w:r>
              <w:rPr>
                <w:sz w:val="20"/>
                <w:lang w:val="en-US"/>
              </w:rPr>
              <w:t xml:space="preserve">. </w:t>
            </w:r>
            <w:r>
              <w:rPr>
                <w:sz w:val="20"/>
                <w:szCs w:val="20"/>
                <w:lang w:val="en-GB"/>
              </w:rPr>
              <w:t xml:space="preserve"> Describe the responsibility of supervising staff in the field location for student assessment</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rPr>
          <w:cantSplit/>
          <w:trHeight w:val="530"/>
        </w:trPr>
        <w:tc>
          <w:tcPr>
            <w:tcW w:w="8928" w:type="dxa"/>
          </w:tcPr>
          <w:p w:rsidR="004072B5" w:rsidRDefault="004072B5" w:rsidP="00CA29B2">
            <w:pPr>
              <w:rPr>
                <w:sz w:val="20"/>
                <w:szCs w:val="20"/>
                <w:lang w:val="en-GB"/>
              </w:rPr>
            </w:pPr>
            <w:r w:rsidRPr="00E15F54">
              <w:rPr>
                <w:sz w:val="20"/>
                <w:szCs w:val="20"/>
                <w:u w:val="single"/>
                <w:lang w:val="en-GB"/>
              </w:rPr>
              <w:t xml:space="preserve">3. </w:t>
            </w:r>
            <w:r w:rsidRPr="00E15F54">
              <w:rPr>
                <w:sz w:val="20"/>
                <w:u w:val="single"/>
                <w:lang w:val="en-US"/>
              </w:rPr>
              <w:t>Supervising Faculty Responsibility for Assessment</w:t>
            </w:r>
            <w:r>
              <w:rPr>
                <w:sz w:val="20"/>
                <w:szCs w:val="20"/>
                <w:lang w:val="en-GB"/>
              </w:rPr>
              <w:t>. Describe the responsibility of supervising faculty from the institution for student assessment</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r w:rsidR="004072B5">
        <w:trPr>
          <w:cantSplit/>
          <w:trHeight w:val="530"/>
        </w:trPr>
        <w:tc>
          <w:tcPr>
            <w:tcW w:w="8928" w:type="dxa"/>
          </w:tcPr>
          <w:p w:rsidR="004072B5" w:rsidRDefault="004072B5" w:rsidP="00CA29B2">
            <w:pPr>
              <w:rPr>
                <w:sz w:val="20"/>
                <w:szCs w:val="20"/>
                <w:lang w:val="en-GB"/>
              </w:rPr>
            </w:pPr>
            <w:r w:rsidRPr="00E15F54">
              <w:rPr>
                <w:sz w:val="20"/>
                <w:szCs w:val="20"/>
                <w:u w:val="single"/>
                <w:lang w:val="en-GB"/>
              </w:rPr>
              <w:t>4 Resolution of Differences in Assessments</w:t>
            </w:r>
            <w:r>
              <w:rPr>
                <w:sz w:val="20"/>
                <w:szCs w:val="20"/>
                <w:lang w:val="en-GB"/>
              </w:rPr>
              <w:t>.  If supervising staff in the field location and faculty from the institution share responsibility for student assessment, what process is followed for resolving any differences between them?</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bl>
    <w:p w:rsidR="004072B5" w:rsidRDefault="004072B5" w:rsidP="004072B5">
      <w:pPr>
        <w:rPr>
          <w:sz w:val="20"/>
          <w:szCs w:val="20"/>
          <w:lang w:val="en-GB"/>
        </w:rPr>
      </w:pPr>
    </w:p>
    <w:p w:rsidR="004072B5" w:rsidRPr="00E15F54" w:rsidRDefault="004072B5" w:rsidP="004072B5">
      <w:pPr>
        <w:rPr>
          <w:b/>
          <w:bCs/>
          <w:lang w:val="en-GB"/>
        </w:rPr>
      </w:pPr>
      <w:r w:rsidRPr="00E15F54">
        <w:rPr>
          <w:b/>
          <w:bCs/>
          <w:lang w:val="en-GB"/>
        </w:rPr>
        <w:t>F  Evaluation of the Field Experience</w:t>
      </w:r>
    </w:p>
    <w:p w:rsidR="004072B5" w:rsidRPr="00E15F54" w:rsidRDefault="004072B5" w:rsidP="004072B5">
      <w:pPr>
        <w:rPr>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4072B5">
        <w:tc>
          <w:tcPr>
            <w:tcW w:w="8856" w:type="dxa"/>
          </w:tcPr>
          <w:p w:rsidR="004072B5" w:rsidRDefault="004072B5" w:rsidP="00CA29B2">
            <w:pPr>
              <w:rPr>
                <w:sz w:val="20"/>
                <w:szCs w:val="20"/>
                <w:lang w:val="en-GB"/>
              </w:rPr>
            </w:pPr>
            <w:r>
              <w:rPr>
                <w:sz w:val="20"/>
                <w:szCs w:val="20"/>
                <w:lang w:val="en-GB"/>
              </w:rPr>
              <w:t>1.  Arrangements for evaluation of field experience activity by:</w:t>
            </w:r>
          </w:p>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a. Students</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b. Supervising staff in the field setting</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c. Supervising faculty from the institution</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r>
              <w:rPr>
                <w:sz w:val="20"/>
                <w:szCs w:val="20"/>
                <w:lang w:val="en-GB"/>
              </w:rPr>
              <w:t>e. Others—(</w:t>
            </w:r>
            <w:proofErr w:type="spellStart"/>
            <w:r>
              <w:rPr>
                <w:sz w:val="20"/>
                <w:szCs w:val="20"/>
                <w:lang w:val="en-GB"/>
              </w:rPr>
              <w:t>eg</w:t>
            </w:r>
            <w:proofErr w:type="spellEnd"/>
            <w:r>
              <w:rPr>
                <w:sz w:val="20"/>
                <w:szCs w:val="20"/>
                <w:lang w:val="en-GB"/>
              </w:rPr>
              <w:t>. graduates, independent evaluator, etc.)</w:t>
            </w:r>
          </w:p>
          <w:p w:rsidR="004072B5" w:rsidRDefault="004072B5" w:rsidP="00CA29B2">
            <w:pPr>
              <w:rPr>
                <w:sz w:val="20"/>
                <w:szCs w:val="20"/>
                <w:lang w:val="en-GB"/>
              </w:rPr>
            </w:pPr>
          </w:p>
          <w:p w:rsidR="004072B5" w:rsidRDefault="004072B5" w:rsidP="00CA29B2">
            <w:pPr>
              <w:rPr>
                <w:szCs w:val="20"/>
                <w:lang w:val="en-GB"/>
              </w:rPr>
            </w:pPr>
          </w:p>
        </w:tc>
      </w:tr>
      <w:tr w:rsidR="004072B5">
        <w:tc>
          <w:tcPr>
            <w:tcW w:w="8856" w:type="dxa"/>
          </w:tcPr>
          <w:p w:rsidR="004072B5" w:rsidRDefault="004072B5" w:rsidP="006B6878">
            <w:pPr>
              <w:numPr>
                <w:ilvl w:val="0"/>
                <w:numId w:val="25"/>
              </w:numPr>
              <w:tabs>
                <w:tab w:val="clear" w:pos="720"/>
                <w:tab w:val="num" w:pos="0"/>
              </w:tabs>
              <w:ind w:left="180" w:hanging="720"/>
              <w:rPr>
                <w:sz w:val="20"/>
                <w:szCs w:val="20"/>
                <w:lang w:val="en-GB"/>
              </w:rPr>
            </w:pPr>
            <w:r>
              <w:rPr>
                <w:sz w:val="20"/>
                <w:szCs w:val="20"/>
                <w:lang w:val="en-GB"/>
              </w:rPr>
              <w:t>2.  Describe the  planning  arrangements for periodically reviewing the effectiveness of the field experience  and planning for improvement.</w:t>
            </w: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p w:rsidR="004072B5" w:rsidRDefault="004072B5" w:rsidP="00CA29B2">
            <w:pPr>
              <w:rPr>
                <w:sz w:val="20"/>
                <w:szCs w:val="20"/>
                <w:lang w:val="en-GB"/>
              </w:rPr>
            </w:pPr>
          </w:p>
        </w:tc>
      </w:tr>
    </w:tbl>
    <w:p w:rsidR="00C7008A" w:rsidRPr="00AB2F3A" w:rsidRDefault="00C7008A" w:rsidP="00C7008A">
      <w:pPr>
        <w:spacing w:line="360" w:lineRule="auto"/>
        <w:ind w:left="446"/>
        <w:jc w:val="right"/>
        <w:rPr>
          <w:sz w:val="28"/>
          <w:szCs w:val="28"/>
          <w:lang w:val="en-US"/>
        </w:rPr>
      </w:pPr>
    </w:p>
    <w:sectPr w:rsidR="00C7008A" w:rsidRPr="00AB2F3A" w:rsidSect="00A173FA">
      <w:footerReference w:type="even" r:id="rId7"/>
      <w:footerReference w:type="default" r:id="rId8"/>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752" w:rsidRDefault="001B3752">
      <w:r>
        <w:separator/>
      </w:r>
    </w:p>
  </w:endnote>
  <w:endnote w:type="continuationSeparator" w:id="1">
    <w:p w:rsidR="001B3752" w:rsidRDefault="001B3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52" w:rsidRDefault="001B3752" w:rsidP="00A17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3752" w:rsidRDefault="001B37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52" w:rsidRDefault="001B3752" w:rsidP="00A17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90F">
      <w:rPr>
        <w:rStyle w:val="PageNumber"/>
        <w:noProof/>
      </w:rPr>
      <w:t>1</w:t>
    </w:r>
    <w:r>
      <w:rPr>
        <w:rStyle w:val="PageNumber"/>
      </w:rPr>
      <w:fldChar w:fldCharType="end"/>
    </w:r>
  </w:p>
  <w:p w:rsidR="001B3752" w:rsidRDefault="001B37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752" w:rsidRDefault="001B3752">
      <w:r>
        <w:separator/>
      </w:r>
    </w:p>
  </w:footnote>
  <w:footnote w:type="continuationSeparator" w:id="1">
    <w:p w:rsidR="001B3752" w:rsidRDefault="001B3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8338A446"/>
    <w:lvl w:ilvl="0" w:tplc="4F0E49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031DEA"/>
    <w:multiLevelType w:val="hybridMultilevel"/>
    <w:tmpl w:val="1B96A65A"/>
    <w:lvl w:ilvl="0" w:tplc="F45644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4">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8"/>
  </w:num>
  <w:num w:numId="3">
    <w:abstractNumId w:val="71"/>
  </w:num>
  <w:num w:numId="4">
    <w:abstractNumId w:val="12"/>
  </w:num>
  <w:num w:numId="5">
    <w:abstractNumId w:val="77"/>
  </w:num>
  <w:num w:numId="6">
    <w:abstractNumId w:val="62"/>
  </w:num>
  <w:num w:numId="7">
    <w:abstractNumId w:val="22"/>
  </w:num>
  <w:num w:numId="8">
    <w:abstractNumId w:val="4"/>
  </w:num>
  <w:num w:numId="9">
    <w:abstractNumId w:val="13"/>
  </w:num>
  <w:num w:numId="10">
    <w:abstractNumId w:val="2"/>
  </w:num>
  <w:num w:numId="11">
    <w:abstractNumId w:val="32"/>
  </w:num>
  <w:num w:numId="12">
    <w:abstractNumId w:val="8"/>
  </w:num>
  <w:num w:numId="13">
    <w:abstractNumId w:val="40"/>
  </w:num>
  <w:num w:numId="14">
    <w:abstractNumId w:val="42"/>
  </w:num>
  <w:num w:numId="15">
    <w:abstractNumId w:val="16"/>
  </w:num>
  <w:num w:numId="16">
    <w:abstractNumId w:val="38"/>
  </w:num>
  <w:num w:numId="17">
    <w:abstractNumId w:val="35"/>
  </w:num>
  <w:num w:numId="18">
    <w:abstractNumId w:val="34"/>
  </w:num>
  <w:num w:numId="19">
    <w:abstractNumId w:val="79"/>
  </w:num>
  <w:num w:numId="20">
    <w:abstractNumId w:val="44"/>
  </w:num>
  <w:num w:numId="21">
    <w:abstractNumId w:val="54"/>
  </w:num>
  <w:num w:numId="22">
    <w:abstractNumId w:val="41"/>
  </w:num>
  <w:num w:numId="23">
    <w:abstractNumId w:val="14"/>
  </w:num>
  <w:num w:numId="24">
    <w:abstractNumId w:val="73"/>
  </w:num>
  <w:num w:numId="25">
    <w:abstractNumId w:val="46"/>
  </w:num>
  <w:num w:numId="26">
    <w:abstractNumId w:val="10"/>
  </w:num>
  <w:num w:numId="27">
    <w:abstractNumId w:val="45"/>
  </w:num>
  <w:num w:numId="28">
    <w:abstractNumId w:val="52"/>
  </w:num>
  <w:num w:numId="29">
    <w:abstractNumId w:val="53"/>
  </w:num>
  <w:num w:numId="30">
    <w:abstractNumId w:val="58"/>
  </w:num>
  <w:num w:numId="31">
    <w:abstractNumId w:val="15"/>
  </w:num>
  <w:num w:numId="32">
    <w:abstractNumId w:val="59"/>
  </w:num>
  <w:num w:numId="33">
    <w:abstractNumId w:val="56"/>
  </w:num>
  <w:num w:numId="34">
    <w:abstractNumId w:val="83"/>
  </w:num>
  <w:num w:numId="35">
    <w:abstractNumId w:val="20"/>
  </w:num>
  <w:num w:numId="36">
    <w:abstractNumId w:val="84"/>
  </w:num>
  <w:num w:numId="37">
    <w:abstractNumId w:val="27"/>
  </w:num>
  <w:num w:numId="38">
    <w:abstractNumId w:val="11"/>
  </w:num>
  <w:num w:numId="39">
    <w:abstractNumId w:val="82"/>
  </w:num>
  <w:num w:numId="40">
    <w:abstractNumId w:val="70"/>
  </w:num>
  <w:num w:numId="41">
    <w:abstractNumId w:val="76"/>
  </w:num>
  <w:num w:numId="42">
    <w:abstractNumId w:val="69"/>
  </w:num>
  <w:num w:numId="43">
    <w:abstractNumId w:val="21"/>
  </w:num>
  <w:num w:numId="44">
    <w:abstractNumId w:val="51"/>
  </w:num>
  <w:num w:numId="45">
    <w:abstractNumId w:val="36"/>
  </w:num>
  <w:num w:numId="46">
    <w:abstractNumId w:val="74"/>
  </w:num>
  <w:num w:numId="47">
    <w:abstractNumId w:val="65"/>
  </w:num>
  <w:num w:numId="48">
    <w:abstractNumId w:val="37"/>
  </w:num>
  <w:num w:numId="49">
    <w:abstractNumId w:val="64"/>
  </w:num>
  <w:num w:numId="50">
    <w:abstractNumId w:val="23"/>
  </w:num>
  <w:num w:numId="51">
    <w:abstractNumId w:val="66"/>
  </w:num>
  <w:num w:numId="52">
    <w:abstractNumId w:val="6"/>
  </w:num>
  <w:num w:numId="53">
    <w:abstractNumId w:val="81"/>
  </w:num>
  <w:num w:numId="54">
    <w:abstractNumId w:val="63"/>
  </w:num>
  <w:num w:numId="55">
    <w:abstractNumId w:val="17"/>
  </w:num>
  <w:num w:numId="56">
    <w:abstractNumId w:val="57"/>
  </w:num>
  <w:num w:numId="57">
    <w:abstractNumId w:val="25"/>
  </w:num>
  <w:num w:numId="58">
    <w:abstractNumId w:val="50"/>
  </w:num>
  <w:num w:numId="59">
    <w:abstractNumId w:val="31"/>
  </w:num>
  <w:num w:numId="60">
    <w:abstractNumId w:val="1"/>
  </w:num>
  <w:num w:numId="61">
    <w:abstractNumId w:val="72"/>
  </w:num>
  <w:num w:numId="62">
    <w:abstractNumId w:val="47"/>
  </w:num>
  <w:num w:numId="63">
    <w:abstractNumId w:val="33"/>
  </w:num>
  <w:num w:numId="64">
    <w:abstractNumId w:val="67"/>
  </w:num>
  <w:num w:numId="65">
    <w:abstractNumId w:val="43"/>
  </w:num>
  <w:num w:numId="66">
    <w:abstractNumId w:val="29"/>
  </w:num>
  <w:num w:numId="67">
    <w:abstractNumId w:val="48"/>
  </w:num>
  <w:num w:numId="68">
    <w:abstractNumId w:val="80"/>
  </w:num>
  <w:num w:numId="69">
    <w:abstractNumId w:val="49"/>
  </w:num>
  <w:num w:numId="70">
    <w:abstractNumId w:val="55"/>
  </w:num>
  <w:num w:numId="71">
    <w:abstractNumId w:val="30"/>
  </w:num>
  <w:num w:numId="72">
    <w:abstractNumId w:val="19"/>
  </w:num>
  <w:num w:numId="73">
    <w:abstractNumId w:val="28"/>
  </w:num>
  <w:num w:numId="74">
    <w:abstractNumId w:val="75"/>
  </w:num>
  <w:num w:numId="75">
    <w:abstractNumId w:val="9"/>
  </w:num>
  <w:num w:numId="76">
    <w:abstractNumId w:val="61"/>
  </w:num>
  <w:num w:numId="77">
    <w:abstractNumId w:val="78"/>
  </w:num>
  <w:num w:numId="78">
    <w:abstractNumId w:val="39"/>
  </w:num>
  <w:num w:numId="79">
    <w:abstractNumId w:val="68"/>
  </w:num>
  <w:num w:numId="80">
    <w:abstractNumId w:val="26"/>
  </w:num>
  <w:num w:numId="81">
    <w:abstractNumId w:val="0"/>
  </w:num>
  <w:num w:numId="82">
    <w:abstractNumId w:val="60"/>
  </w:num>
  <w:num w:numId="83">
    <w:abstractNumId w:val="5"/>
  </w:num>
  <w:num w:numId="84">
    <w:abstractNumId w:val="7"/>
  </w:num>
  <w:num w:numId="85">
    <w:abstractNumId w:val="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numFmt w:val="chicago"/>
    <w:numRestart w:val="eachPage"/>
    <w:footnote w:id="0"/>
    <w:footnote w:id="1"/>
  </w:footnotePr>
  <w:endnotePr>
    <w:endnote w:id="0"/>
    <w:endnote w:id="1"/>
  </w:endnotePr>
  <w:compat/>
  <w:rsids>
    <w:rsidRoot w:val="003B48EE"/>
    <w:rsid w:val="00002D11"/>
    <w:rsid w:val="00002ECB"/>
    <w:rsid w:val="00006D62"/>
    <w:rsid w:val="000075F5"/>
    <w:rsid w:val="00014AEA"/>
    <w:rsid w:val="00024380"/>
    <w:rsid w:val="00027E03"/>
    <w:rsid w:val="00035874"/>
    <w:rsid w:val="00037CA6"/>
    <w:rsid w:val="000531E8"/>
    <w:rsid w:val="00055FF2"/>
    <w:rsid w:val="0005606F"/>
    <w:rsid w:val="00057774"/>
    <w:rsid w:val="00065A58"/>
    <w:rsid w:val="00071426"/>
    <w:rsid w:val="00075C8D"/>
    <w:rsid w:val="00075FDB"/>
    <w:rsid w:val="000824F1"/>
    <w:rsid w:val="000856FC"/>
    <w:rsid w:val="00097615"/>
    <w:rsid w:val="000A358C"/>
    <w:rsid w:val="000B12B3"/>
    <w:rsid w:val="000B5DA7"/>
    <w:rsid w:val="000B6F91"/>
    <w:rsid w:val="000C0600"/>
    <w:rsid w:val="000C095A"/>
    <w:rsid w:val="000C614D"/>
    <w:rsid w:val="000D0E00"/>
    <w:rsid w:val="000D452D"/>
    <w:rsid w:val="000D631C"/>
    <w:rsid w:val="000E0BEC"/>
    <w:rsid w:val="000F43E6"/>
    <w:rsid w:val="000F4C45"/>
    <w:rsid w:val="000F56D9"/>
    <w:rsid w:val="00110C27"/>
    <w:rsid w:val="00123F16"/>
    <w:rsid w:val="0012482D"/>
    <w:rsid w:val="00125EC1"/>
    <w:rsid w:val="00145AD0"/>
    <w:rsid w:val="00146994"/>
    <w:rsid w:val="00147FBC"/>
    <w:rsid w:val="00153B25"/>
    <w:rsid w:val="00155AFB"/>
    <w:rsid w:val="001614DE"/>
    <w:rsid w:val="0017187F"/>
    <w:rsid w:val="001728A5"/>
    <w:rsid w:val="001762A4"/>
    <w:rsid w:val="00176F65"/>
    <w:rsid w:val="0018309D"/>
    <w:rsid w:val="001916D1"/>
    <w:rsid w:val="00192B29"/>
    <w:rsid w:val="00194852"/>
    <w:rsid w:val="001950E7"/>
    <w:rsid w:val="001A3874"/>
    <w:rsid w:val="001A6B71"/>
    <w:rsid w:val="001B3752"/>
    <w:rsid w:val="001B5A3A"/>
    <w:rsid w:val="001C7091"/>
    <w:rsid w:val="001C74A8"/>
    <w:rsid w:val="001E29EF"/>
    <w:rsid w:val="001E7BE8"/>
    <w:rsid w:val="001F0A8C"/>
    <w:rsid w:val="001F58E7"/>
    <w:rsid w:val="00202D88"/>
    <w:rsid w:val="002043FA"/>
    <w:rsid w:val="00210686"/>
    <w:rsid w:val="002153DF"/>
    <w:rsid w:val="0022388F"/>
    <w:rsid w:val="002261F4"/>
    <w:rsid w:val="00231331"/>
    <w:rsid w:val="00237A62"/>
    <w:rsid w:val="00247AD8"/>
    <w:rsid w:val="00255584"/>
    <w:rsid w:val="00262943"/>
    <w:rsid w:val="00264298"/>
    <w:rsid w:val="00270D4B"/>
    <w:rsid w:val="00273419"/>
    <w:rsid w:val="002776E7"/>
    <w:rsid w:val="002841DD"/>
    <w:rsid w:val="0029463F"/>
    <w:rsid w:val="002978A8"/>
    <w:rsid w:val="002A2153"/>
    <w:rsid w:val="002A262D"/>
    <w:rsid w:val="002A26F7"/>
    <w:rsid w:val="002A501B"/>
    <w:rsid w:val="002A7884"/>
    <w:rsid w:val="002B7B96"/>
    <w:rsid w:val="002C046A"/>
    <w:rsid w:val="002C4B0C"/>
    <w:rsid w:val="002D3CD5"/>
    <w:rsid w:val="002E2770"/>
    <w:rsid w:val="002F08E4"/>
    <w:rsid w:val="002F241B"/>
    <w:rsid w:val="002F2488"/>
    <w:rsid w:val="002F6BDE"/>
    <w:rsid w:val="00302E69"/>
    <w:rsid w:val="00306462"/>
    <w:rsid w:val="003118B5"/>
    <w:rsid w:val="00313C1B"/>
    <w:rsid w:val="00315DB0"/>
    <w:rsid w:val="003172CD"/>
    <w:rsid w:val="003236C4"/>
    <w:rsid w:val="00327ED8"/>
    <w:rsid w:val="00333C1F"/>
    <w:rsid w:val="00333C53"/>
    <w:rsid w:val="0033534C"/>
    <w:rsid w:val="0034409D"/>
    <w:rsid w:val="003451E3"/>
    <w:rsid w:val="00353F9E"/>
    <w:rsid w:val="003550E4"/>
    <w:rsid w:val="00362B29"/>
    <w:rsid w:val="00366B85"/>
    <w:rsid w:val="0037173B"/>
    <w:rsid w:val="003744A7"/>
    <w:rsid w:val="00375FFA"/>
    <w:rsid w:val="00380613"/>
    <w:rsid w:val="00380A66"/>
    <w:rsid w:val="00387A87"/>
    <w:rsid w:val="003947D7"/>
    <w:rsid w:val="003972FE"/>
    <w:rsid w:val="003A26FE"/>
    <w:rsid w:val="003B48EE"/>
    <w:rsid w:val="003B57A1"/>
    <w:rsid w:val="003C1DB0"/>
    <w:rsid w:val="003C2F61"/>
    <w:rsid w:val="003C7BBC"/>
    <w:rsid w:val="003D562B"/>
    <w:rsid w:val="003D7696"/>
    <w:rsid w:val="003E7858"/>
    <w:rsid w:val="004072B5"/>
    <w:rsid w:val="004074E2"/>
    <w:rsid w:val="0042167E"/>
    <w:rsid w:val="00422ECB"/>
    <w:rsid w:val="00435F07"/>
    <w:rsid w:val="0044159B"/>
    <w:rsid w:val="004444E1"/>
    <w:rsid w:val="00444A86"/>
    <w:rsid w:val="00447F0C"/>
    <w:rsid w:val="00451D5E"/>
    <w:rsid w:val="004568FC"/>
    <w:rsid w:val="00457668"/>
    <w:rsid w:val="00457FE0"/>
    <w:rsid w:val="004837D6"/>
    <w:rsid w:val="004921E7"/>
    <w:rsid w:val="00493F02"/>
    <w:rsid w:val="00496C24"/>
    <w:rsid w:val="004A075F"/>
    <w:rsid w:val="004A3A66"/>
    <w:rsid w:val="004A3EB3"/>
    <w:rsid w:val="004A490F"/>
    <w:rsid w:val="004B2BDF"/>
    <w:rsid w:val="004C119D"/>
    <w:rsid w:val="004C1824"/>
    <w:rsid w:val="004D27BB"/>
    <w:rsid w:val="004D7A8E"/>
    <w:rsid w:val="004F1236"/>
    <w:rsid w:val="00501876"/>
    <w:rsid w:val="00503290"/>
    <w:rsid w:val="00504813"/>
    <w:rsid w:val="00507FB7"/>
    <w:rsid w:val="00511BC5"/>
    <w:rsid w:val="0051536D"/>
    <w:rsid w:val="005156C4"/>
    <w:rsid w:val="00516BA6"/>
    <w:rsid w:val="005309FE"/>
    <w:rsid w:val="00530AAA"/>
    <w:rsid w:val="00534CF2"/>
    <w:rsid w:val="005357C5"/>
    <w:rsid w:val="00536158"/>
    <w:rsid w:val="00543436"/>
    <w:rsid w:val="0055498C"/>
    <w:rsid w:val="00560168"/>
    <w:rsid w:val="00561BB6"/>
    <w:rsid w:val="00563807"/>
    <w:rsid w:val="00571B1E"/>
    <w:rsid w:val="005755D6"/>
    <w:rsid w:val="005858BF"/>
    <w:rsid w:val="00593E74"/>
    <w:rsid w:val="0059623F"/>
    <w:rsid w:val="00596AB9"/>
    <w:rsid w:val="005B14D3"/>
    <w:rsid w:val="005B37C2"/>
    <w:rsid w:val="005C13C5"/>
    <w:rsid w:val="005C2D5B"/>
    <w:rsid w:val="005C5A96"/>
    <w:rsid w:val="005D48B3"/>
    <w:rsid w:val="005D4D3D"/>
    <w:rsid w:val="005E23FE"/>
    <w:rsid w:val="005E2811"/>
    <w:rsid w:val="005E2A91"/>
    <w:rsid w:val="005E7505"/>
    <w:rsid w:val="005F265F"/>
    <w:rsid w:val="005F4EF8"/>
    <w:rsid w:val="0060013E"/>
    <w:rsid w:val="00610143"/>
    <w:rsid w:val="00625833"/>
    <w:rsid w:val="0063096D"/>
    <w:rsid w:val="00652426"/>
    <w:rsid w:val="00652A5A"/>
    <w:rsid w:val="00653032"/>
    <w:rsid w:val="00656F27"/>
    <w:rsid w:val="00667FCE"/>
    <w:rsid w:val="006703F0"/>
    <w:rsid w:val="006767EE"/>
    <w:rsid w:val="00681E16"/>
    <w:rsid w:val="00681F6F"/>
    <w:rsid w:val="00686155"/>
    <w:rsid w:val="0069309A"/>
    <w:rsid w:val="006A1B43"/>
    <w:rsid w:val="006A4B85"/>
    <w:rsid w:val="006A5FF2"/>
    <w:rsid w:val="006B2FF2"/>
    <w:rsid w:val="006B6878"/>
    <w:rsid w:val="006B7808"/>
    <w:rsid w:val="006C0540"/>
    <w:rsid w:val="006C1F78"/>
    <w:rsid w:val="006D0748"/>
    <w:rsid w:val="006D0CE8"/>
    <w:rsid w:val="006D7043"/>
    <w:rsid w:val="006E2DBD"/>
    <w:rsid w:val="006E321E"/>
    <w:rsid w:val="006E7DF5"/>
    <w:rsid w:val="006F4D84"/>
    <w:rsid w:val="006F7131"/>
    <w:rsid w:val="00704B45"/>
    <w:rsid w:val="0070633C"/>
    <w:rsid w:val="007070D0"/>
    <w:rsid w:val="007074C7"/>
    <w:rsid w:val="00707F64"/>
    <w:rsid w:val="00713E52"/>
    <w:rsid w:val="007149C0"/>
    <w:rsid w:val="00714F78"/>
    <w:rsid w:val="007158FE"/>
    <w:rsid w:val="00720882"/>
    <w:rsid w:val="007254A1"/>
    <w:rsid w:val="007254B5"/>
    <w:rsid w:val="007306EF"/>
    <w:rsid w:val="00732707"/>
    <w:rsid w:val="0073332A"/>
    <w:rsid w:val="00751458"/>
    <w:rsid w:val="007543C5"/>
    <w:rsid w:val="007679F5"/>
    <w:rsid w:val="00777CF4"/>
    <w:rsid w:val="0078163F"/>
    <w:rsid w:val="0078238E"/>
    <w:rsid w:val="0079002F"/>
    <w:rsid w:val="007915E8"/>
    <w:rsid w:val="007A2BF9"/>
    <w:rsid w:val="007C38E2"/>
    <w:rsid w:val="007C39EB"/>
    <w:rsid w:val="007C4FBB"/>
    <w:rsid w:val="007C72D4"/>
    <w:rsid w:val="007D034E"/>
    <w:rsid w:val="007D50FC"/>
    <w:rsid w:val="007E0D9D"/>
    <w:rsid w:val="007E2BC8"/>
    <w:rsid w:val="007E5029"/>
    <w:rsid w:val="007F04C3"/>
    <w:rsid w:val="0080061E"/>
    <w:rsid w:val="00802212"/>
    <w:rsid w:val="00804015"/>
    <w:rsid w:val="008115FE"/>
    <w:rsid w:val="008154E5"/>
    <w:rsid w:val="00815634"/>
    <w:rsid w:val="00824DB1"/>
    <w:rsid w:val="008256A4"/>
    <w:rsid w:val="00827A92"/>
    <w:rsid w:val="0083789F"/>
    <w:rsid w:val="0084049D"/>
    <w:rsid w:val="008447DB"/>
    <w:rsid w:val="008533C4"/>
    <w:rsid w:val="008560CE"/>
    <w:rsid w:val="00856922"/>
    <w:rsid w:val="00860020"/>
    <w:rsid w:val="0086698A"/>
    <w:rsid w:val="008965D2"/>
    <w:rsid w:val="00896B56"/>
    <w:rsid w:val="008B1EC9"/>
    <w:rsid w:val="008C2BE0"/>
    <w:rsid w:val="008C4524"/>
    <w:rsid w:val="008C66C7"/>
    <w:rsid w:val="008C6ECE"/>
    <w:rsid w:val="008D12D9"/>
    <w:rsid w:val="008D1745"/>
    <w:rsid w:val="008D29B8"/>
    <w:rsid w:val="008D6C8E"/>
    <w:rsid w:val="008F3A63"/>
    <w:rsid w:val="008F56BC"/>
    <w:rsid w:val="009124C3"/>
    <w:rsid w:val="00915071"/>
    <w:rsid w:val="00923A34"/>
    <w:rsid w:val="0092614F"/>
    <w:rsid w:val="00926BC3"/>
    <w:rsid w:val="0093361F"/>
    <w:rsid w:val="00941E79"/>
    <w:rsid w:val="00943D2A"/>
    <w:rsid w:val="00944C8F"/>
    <w:rsid w:val="0094627D"/>
    <w:rsid w:val="00947066"/>
    <w:rsid w:val="00950C45"/>
    <w:rsid w:val="0095352B"/>
    <w:rsid w:val="009674FB"/>
    <w:rsid w:val="00981890"/>
    <w:rsid w:val="00985921"/>
    <w:rsid w:val="00985BFB"/>
    <w:rsid w:val="00986754"/>
    <w:rsid w:val="00986B16"/>
    <w:rsid w:val="009933AB"/>
    <w:rsid w:val="00996B6E"/>
    <w:rsid w:val="009B48DF"/>
    <w:rsid w:val="009C4034"/>
    <w:rsid w:val="009D21E8"/>
    <w:rsid w:val="009D5A4C"/>
    <w:rsid w:val="009D66F9"/>
    <w:rsid w:val="009D7B79"/>
    <w:rsid w:val="009F0913"/>
    <w:rsid w:val="009F3F44"/>
    <w:rsid w:val="009F73EF"/>
    <w:rsid w:val="009F7EE2"/>
    <w:rsid w:val="00A01DE5"/>
    <w:rsid w:val="00A04B11"/>
    <w:rsid w:val="00A06F62"/>
    <w:rsid w:val="00A1431A"/>
    <w:rsid w:val="00A173FA"/>
    <w:rsid w:val="00A22016"/>
    <w:rsid w:val="00A22A6D"/>
    <w:rsid w:val="00A2329A"/>
    <w:rsid w:val="00A423B8"/>
    <w:rsid w:val="00A46F99"/>
    <w:rsid w:val="00A50F37"/>
    <w:rsid w:val="00A573C4"/>
    <w:rsid w:val="00A60462"/>
    <w:rsid w:val="00A651A2"/>
    <w:rsid w:val="00A6738C"/>
    <w:rsid w:val="00A673CC"/>
    <w:rsid w:val="00A75CA4"/>
    <w:rsid w:val="00A77D3A"/>
    <w:rsid w:val="00A80422"/>
    <w:rsid w:val="00A8302A"/>
    <w:rsid w:val="00AA13DD"/>
    <w:rsid w:val="00AA159D"/>
    <w:rsid w:val="00AA4424"/>
    <w:rsid w:val="00AA62BA"/>
    <w:rsid w:val="00AA75D7"/>
    <w:rsid w:val="00AA7AD2"/>
    <w:rsid w:val="00AB2F3A"/>
    <w:rsid w:val="00AD21F8"/>
    <w:rsid w:val="00AD3C49"/>
    <w:rsid w:val="00AD5E14"/>
    <w:rsid w:val="00AD666D"/>
    <w:rsid w:val="00AE2292"/>
    <w:rsid w:val="00AE7DD2"/>
    <w:rsid w:val="00AF5BD0"/>
    <w:rsid w:val="00AF7DB9"/>
    <w:rsid w:val="00B01CB7"/>
    <w:rsid w:val="00B0386D"/>
    <w:rsid w:val="00B10540"/>
    <w:rsid w:val="00B131AE"/>
    <w:rsid w:val="00B22639"/>
    <w:rsid w:val="00B250A7"/>
    <w:rsid w:val="00B2717B"/>
    <w:rsid w:val="00B42499"/>
    <w:rsid w:val="00B44422"/>
    <w:rsid w:val="00B47C91"/>
    <w:rsid w:val="00B53497"/>
    <w:rsid w:val="00B84186"/>
    <w:rsid w:val="00B86854"/>
    <w:rsid w:val="00B86874"/>
    <w:rsid w:val="00B92772"/>
    <w:rsid w:val="00B92CD2"/>
    <w:rsid w:val="00BA3565"/>
    <w:rsid w:val="00BA6018"/>
    <w:rsid w:val="00BB5170"/>
    <w:rsid w:val="00BC5A16"/>
    <w:rsid w:val="00BD02A1"/>
    <w:rsid w:val="00BD2EE6"/>
    <w:rsid w:val="00BD4892"/>
    <w:rsid w:val="00BD4C1C"/>
    <w:rsid w:val="00BD514D"/>
    <w:rsid w:val="00BE24F8"/>
    <w:rsid w:val="00BE37BB"/>
    <w:rsid w:val="00BF5C51"/>
    <w:rsid w:val="00C0063B"/>
    <w:rsid w:val="00C01E4C"/>
    <w:rsid w:val="00C039D4"/>
    <w:rsid w:val="00C07FF4"/>
    <w:rsid w:val="00C339C8"/>
    <w:rsid w:val="00C345BC"/>
    <w:rsid w:val="00C42475"/>
    <w:rsid w:val="00C5073F"/>
    <w:rsid w:val="00C535F0"/>
    <w:rsid w:val="00C54A5F"/>
    <w:rsid w:val="00C5662B"/>
    <w:rsid w:val="00C600AC"/>
    <w:rsid w:val="00C636DB"/>
    <w:rsid w:val="00C7008A"/>
    <w:rsid w:val="00C71CAB"/>
    <w:rsid w:val="00C73BB6"/>
    <w:rsid w:val="00C96D83"/>
    <w:rsid w:val="00CA29B2"/>
    <w:rsid w:val="00CB26EE"/>
    <w:rsid w:val="00CC032F"/>
    <w:rsid w:val="00CC1D0A"/>
    <w:rsid w:val="00CC6B55"/>
    <w:rsid w:val="00CD06DA"/>
    <w:rsid w:val="00CD5448"/>
    <w:rsid w:val="00CE6C07"/>
    <w:rsid w:val="00CF2FC2"/>
    <w:rsid w:val="00CF56DD"/>
    <w:rsid w:val="00CF59FC"/>
    <w:rsid w:val="00D059B0"/>
    <w:rsid w:val="00D07B7F"/>
    <w:rsid w:val="00D10FE6"/>
    <w:rsid w:val="00D16515"/>
    <w:rsid w:val="00D2115E"/>
    <w:rsid w:val="00D21947"/>
    <w:rsid w:val="00D2315E"/>
    <w:rsid w:val="00D256FE"/>
    <w:rsid w:val="00D261AD"/>
    <w:rsid w:val="00D329D5"/>
    <w:rsid w:val="00D33BBA"/>
    <w:rsid w:val="00D36CEA"/>
    <w:rsid w:val="00D46607"/>
    <w:rsid w:val="00D522DB"/>
    <w:rsid w:val="00D601B9"/>
    <w:rsid w:val="00D64128"/>
    <w:rsid w:val="00D65FFD"/>
    <w:rsid w:val="00D727E1"/>
    <w:rsid w:val="00D80978"/>
    <w:rsid w:val="00D8557D"/>
    <w:rsid w:val="00D86099"/>
    <w:rsid w:val="00D93C22"/>
    <w:rsid w:val="00D962BE"/>
    <w:rsid w:val="00D97E84"/>
    <w:rsid w:val="00DA0E27"/>
    <w:rsid w:val="00DA3453"/>
    <w:rsid w:val="00DB55C9"/>
    <w:rsid w:val="00DB59EA"/>
    <w:rsid w:val="00DB6360"/>
    <w:rsid w:val="00DC2312"/>
    <w:rsid w:val="00DC4151"/>
    <w:rsid w:val="00DC6758"/>
    <w:rsid w:val="00DD3521"/>
    <w:rsid w:val="00DD387E"/>
    <w:rsid w:val="00DD49E7"/>
    <w:rsid w:val="00DE652E"/>
    <w:rsid w:val="00DF5B6D"/>
    <w:rsid w:val="00E004D3"/>
    <w:rsid w:val="00E0395E"/>
    <w:rsid w:val="00E0711A"/>
    <w:rsid w:val="00E07C7D"/>
    <w:rsid w:val="00E11FE7"/>
    <w:rsid w:val="00E140F9"/>
    <w:rsid w:val="00E16B67"/>
    <w:rsid w:val="00E24D89"/>
    <w:rsid w:val="00E272FF"/>
    <w:rsid w:val="00E41481"/>
    <w:rsid w:val="00E60963"/>
    <w:rsid w:val="00E6222E"/>
    <w:rsid w:val="00E629E1"/>
    <w:rsid w:val="00E67E18"/>
    <w:rsid w:val="00E712D7"/>
    <w:rsid w:val="00E713AE"/>
    <w:rsid w:val="00E725B0"/>
    <w:rsid w:val="00E726B4"/>
    <w:rsid w:val="00E75618"/>
    <w:rsid w:val="00E758F1"/>
    <w:rsid w:val="00E818FD"/>
    <w:rsid w:val="00E90EE4"/>
    <w:rsid w:val="00EA063F"/>
    <w:rsid w:val="00EA7F90"/>
    <w:rsid w:val="00EC06B8"/>
    <w:rsid w:val="00EC4C4A"/>
    <w:rsid w:val="00EC5962"/>
    <w:rsid w:val="00ED5751"/>
    <w:rsid w:val="00ED79B7"/>
    <w:rsid w:val="00EE2C61"/>
    <w:rsid w:val="00EF306D"/>
    <w:rsid w:val="00EF3839"/>
    <w:rsid w:val="00EF5928"/>
    <w:rsid w:val="00F210E1"/>
    <w:rsid w:val="00F21A4D"/>
    <w:rsid w:val="00F2744F"/>
    <w:rsid w:val="00F30489"/>
    <w:rsid w:val="00F3315F"/>
    <w:rsid w:val="00F33442"/>
    <w:rsid w:val="00F36CFB"/>
    <w:rsid w:val="00F428FA"/>
    <w:rsid w:val="00F50854"/>
    <w:rsid w:val="00F51DBA"/>
    <w:rsid w:val="00F6299C"/>
    <w:rsid w:val="00F6669B"/>
    <w:rsid w:val="00F75DAF"/>
    <w:rsid w:val="00F81040"/>
    <w:rsid w:val="00F8265B"/>
    <w:rsid w:val="00F84010"/>
    <w:rsid w:val="00F857E6"/>
    <w:rsid w:val="00F9024A"/>
    <w:rsid w:val="00F94BE0"/>
    <w:rsid w:val="00FA0109"/>
    <w:rsid w:val="00FA6BD5"/>
    <w:rsid w:val="00FB161B"/>
    <w:rsid w:val="00FB1C16"/>
    <w:rsid w:val="00FC511C"/>
    <w:rsid w:val="00FD6877"/>
    <w:rsid w:val="00FE5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874"/>
    <w:rPr>
      <w:sz w:val="24"/>
      <w:szCs w:val="24"/>
      <w:lang w:val="en-AU"/>
    </w:rPr>
  </w:style>
  <w:style w:type="paragraph" w:styleId="Heading1">
    <w:name w:val="heading 1"/>
    <w:basedOn w:val="Normal"/>
    <w:next w:val="Normal"/>
    <w:qFormat/>
    <w:rsid w:val="00B86874"/>
    <w:pPr>
      <w:keepNext/>
      <w:outlineLvl w:val="0"/>
    </w:pPr>
    <w:rPr>
      <w:b/>
      <w:bCs/>
      <w:sz w:val="36"/>
      <w:lang w:val="en-US"/>
    </w:rPr>
  </w:style>
  <w:style w:type="paragraph" w:styleId="Heading2">
    <w:name w:val="heading 2"/>
    <w:basedOn w:val="Normal"/>
    <w:next w:val="Normal"/>
    <w:qFormat/>
    <w:rsid w:val="00B86874"/>
    <w:pPr>
      <w:keepNext/>
      <w:jc w:val="center"/>
      <w:outlineLvl w:val="1"/>
    </w:pPr>
    <w:rPr>
      <w:b/>
      <w:bCs/>
      <w:lang w:val="en-US"/>
    </w:rPr>
  </w:style>
  <w:style w:type="paragraph" w:styleId="Heading3">
    <w:name w:val="heading 3"/>
    <w:basedOn w:val="Normal"/>
    <w:next w:val="Normal"/>
    <w:qFormat/>
    <w:rsid w:val="00B86874"/>
    <w:pPr>
      <w:keepNext/>
      <w:jc w:val="center"/>
      <w:outlineLvl w:val="2"/>
    </w:pPr>
    <w:rPr>
      <w:b/>
      <w:bCs/>
      <w:sz w:val="32"/>
      <w:lang w:val="en-US"/>
    </w:rPr>
  </w:style>
  <w:style w:type="paragraph" w:styleId="Heading4">
    <w:name w:val="heading 4"/>
    <w:basedOn w:val="Normal"/>
    <w:next w:val="Normal"/>
    <w:qFormat/>
    <w:rsid w:val="00B86874"/>
    <w:pPr>
      <w:keepNext/>
      <w:spacing w:before="240" w:after="60"/>
      <w:outlineLvl w:val="3"/>
    </w:pPr>
    <w:rPr>
      <w:b/>
      <w:bCs/>
      <w:sz w:val="28"/>
      <w:szCs w:val="28"/>
    </w:rPr>
  </w:style>
  <w:style w:type="paragraph" w:styleId="Heading5">
    <w:name w:val="heading 5"/>
    <w:basedOn w:val="Normal"/>
    <w:next w:val="Normal"/>
    <w:qFormat/>
    <w:rsid w:val="00B86874"/>
    <w:pPr>
      <w:keepNext/>
      <w:ind w:left="446" w:hanging="446"/>
      <w:outlineLvl w:val="4"/>
    </w:pPr>
    <w:rPr>
      <w:b/>
      <w:szCs w:val="28"/>
      <w:lang w:bidi="ar-EG"/>
    </w:rPr>
  </w:style>
  <w:style w:type="paragraph" w:styleId="Heading6">
    <w:name w:val="heading 6"/>
    <w:basedOn w:val="Normal"/>
    <w:next w:val="Normal"/>
    <w:qFormat/>
    <w:rsid w:val="00B86874"/>
    <w:pPr>
      <w:keepNext/>
      <w:outlineLvl w:val="5"/>
    </w:pPr>
    <w:rPr>
      <w:b/>
      <w:bCs/>
      <w:szCs w:val="28"/>
      <w:lang w:val="en-US"/>
    </w:rPr>
  </w:style>
  <w:style w:type="paragraph" w:styleId="Heading7">
    <w:name w:val="heading 7"/>
    <w:basedOn w:val="Normal"/>
    <w:next w:val="Normal"/>
    <w:qFormat/>
    <w:rsid w:val="00B86874"/>
    <w:pPr>
      <w:spacing w:before="240" w:after="60"/>
      <w:outlineLvl w:val="6"/>
    </w:pPr>
  </w:style>
  <w:style w:type="paragraph" w:styleId="Heading8">
    <w:name w:val="heading 8"/>
    <w:basedOn w:val="Normal"/>
    <w:next w:val="Normal"/>
    <w:qFormat/>
    <w:rsid w:val="00B86874"/>
    <w:pPr>
      <w:spacing w:before="240" w:after="60"/>
      <w:outlineLvl w:val="7"/>
    </w:pPr>
    <w:rPr>
      <w:i/>
      <w:iCs/>
    </w:rPr>
  </w:style>
  <w:style w:type="paragraph" w:styleId="Heading9">
    <w:name w:val="heading 9"/>
    <w:basedOn w:val="Normal"/>
    <w:next w:val="Normal"/>
    <w:qFormat/>
    <w:rsid w:val="00B868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874"/>
    <w:pPr>
      <w:tabs>
        <w:tab w:val="center" w:pos="4153"/>
        <w:tab w:val="right" w:pos="8306"/>
      </w:tabs>
    </w:pPr>
  </w:style>
  <w:style w:type="paragraph" w:styleId="BodyText">
    <w:name w:val="Body Text"/>
    <w:basedOn w:val="Normal"/>
    <w:rsid w:val="00B86874"/>
    <w:rPr>
      <w:b/>
      <w:bCs/>
      <w:lang w:val="en-US"/>
    </w:rPr>
  </w:style>
  <w:style w:type="character" w:styleId="PageNumber">
    <w:name w:val="page number"/>
    <w:basedOn w:val="DefaultParagraphFont"/>
    <w:rsid w:val="00B86874"/>
  </w:style>
  <w:style w:type="paragraph" w:styleId="BodyTextIndent">
    <w:name w:val="Body Text Indent"/>
    <w:basedOn w:val="Normal"/>
    <w:rsid w:val="00B86874"/>
    <w:pPr>
      <w:spacing w:after="120"/>
      <w:ind w:left="283"/>
    </w:pPr>
  </w:style>
  <w:style w:type="paragraph" w:styleId="BodyText2">
    <w:name w:val="Body Text 2"/>
    <w:basedOn w:val="Normal"/>
    <w:rsid w:val="00B86874"/>
    <w:rPr>
      <w:b/>
      <w:bCs/>
      <w:sz w:val="28"/>
      <w:szCs w:val="28"/>
      <w:lang w:val="en-US"/>
    </w:rPr>
  </w:style>
  <w:style w:type="paragraph" w:styleId="FootnoteText">
    <w:name w:val="footnote text"/>
    <w:basedOn w:val="Normal"/>
    <w:semiHidden/>
    <w:rsid w:val="00B86874"/>
    <w:rPr>
      <w:sz w:val="20"/>
      <w:szCs w:val="20"/>
    </w:rPr>
  </w:style>
  <w:style w:type="paragraph" w:styleId="BlockText">
    <w:name w:val="Block Text"/>
    <w:basedOn w:val="Normal"/>
    <w:rsid w:val="00B86874"/>
    <w:pPr>
      <w:ind w:left="-180" w:right="-180"/>
      <w:jc w:val="lowKashida"/>
    </w:pPr>
    <w:rPr>
      <w:sz w:val="36"/>
      <w:szCs w:val="36"/>
      <w:lang w:val="en-US" w:eastAsia="ar-SA"/>
    </w:rPr>
  </w:style>
  <w:style w:type="paragraph" w:styleId="BodyTextIndent2">
    <w:name w:val="Body Text Indent 2"/>
    <w:basedOn w:val="Normal"/>
    <w:rsid w:val="00B86874"/>
    <w:pPr>
      <w:ind w:left="360" w:hanging="540"/>
    </w:pPr>
    <w:rPr>
      <w:sz w:val="20"/>
    </w:rPr>
  </w:style>
  <w:style w:type="paragraph" w:styleId="BodyText3">
    <w:name w:val="Body Text 3"/>
    <w:basedOn w:val="Normal"/>
    <w:rsid w:val="00B86874"/>
    <w:rPr>
      <w:sz w:val="20"/>
      <w:szCs w:val="20"/>
      <w:lang w:bidi="ar-EG"/>
    </w:rPr>
  </w:style>
  <w:style w:type="character" w:styleId="FootnoteReference">
    <w:name w:val="footnote reference"/>
    <w:basedOn w:val="DefaultParagraphFont"/>
    <w:semiHidden/>
    <w:rsid w:val="00B86874"/>
    <w:rPr>
      <w:vertAlign w:val="superscript"/>
    </w:rPr>
  </w:style>
  <w:style w:type="paragraph" w:styleId="Header">
    <w:name w:val="header"/>
    <w:basedOn w:val="Normal"/>
    <w:rsid w:val="00D33BBA"/>
    <w:pPr>
      <w:tabs>
        <w:tab w:val="center" w:pos="4320"/>
        <w:tab w:val="right" w:pos="8640"/>
      </w:tabs>
    </w:pPr>
  </w:style>
  <w:style w:type="table" w:styleId="TableGrid">
    <w:name w:val="Table Grid"/>
    <w:basedOn w:val="TableNormal"/>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934</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Eqbal</cp:lastModifiedBy>
  <cp:revision>2</cp:revision>
  <cp:lastPrinted>2008-11-23T12:42:00Z</cp:lastPrinted>
  <dcterms:created xsi:type="dcterms:W3CDTF">2010-02-08T10:53:00Z</dcterms:created>
  <dcterms:modified xsi:type="dcterms:W3CDTF">2010-02-08T10:53:00Z</dcterms:modified>
</cp:coreProperties>
</file>