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A36FD5" w:rsidRDefault="001274B7" w:rsidP="000C29D3">
      <w:pPr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</w:rPr>
      </w:pPr>
      <w:r>
        <w:rPr>
          <w:rFonts w:asciiTheme="majorBidi" w:hAnsiTheme="majorBidi" w:cstheme="majorBidi"/>
          <w:b/>
          <w:bCs/>
          <w:noProof/>
          <w:color w:val="4F6228" w:themeColor="accent3" w:themeShade="80"/>
          <w:sz w:val="24"/>
          <w:szCs w:val="24"/>
          <w:rtl/>
        </w:rPr>
        <w:pict>
          <v:rect id="Rectangle 2" o:spid="_x0000_s1026" alt="غ1" style="position:absolute;left:0;text-align:left;margin-left:-71.6pt;margin-top:-61.95pt;width:595.5pt;height:849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<v:fill r:id="rId9" o:title="غ1" recolor="t" type="frame"/>
            <v:textbox>
              <w:txbxContent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7F2240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1E5B97" w:rsidRDefault="00BD0CAB" w:rsidP="00BD0CAB">
                  <w:pPr>
                    <w:jc w:val="center"/>
                    <w:rPr>
                      <w:rFonts w:ascii="Berlin Sans FB Demi" w:hAnsi="Berlin Sans FB Demi" w:cs="PT Bold Heading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BD0CAB" w:rsidRPr="00A55850" w:rsidRDefault="00BD0CAB" w:rsidP="00BD0CAB">
                  <w:pPr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1E5B97">
                    <w:rPr>
                      <w:rFonts w:ascii="Berlin Sans FB Demi" w:hAnsi="Berlin Sans FB Demi"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</w:t>
                  </w:r>
                  <w:r w:rsidRPr="00A55850">
                    <w:rPr>
                      <w:rFonts w:asciiTheme="majorBidi" w:hAnsiTheme="majorBidi" w:cstheme="majorBidi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)</w:t>
                  </w:r>
                </w:p>
                <w:p w:rsidR="00BD0CAB" w:rsidRPr="00A55850" w:rsidRDefault="00BD0CAB" w:rsidP="00BD0CAB">
                  <w:pPr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A55850">
                    <w:rPr>
                      <w:rFonts w:asciiTheme="majorBidi" w:hAnsiTheme="majorBidi" w:cstheme="majorBidi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B46B96" w:rsidRPr="00A55850" w:rsidRDefault="00B46B96" w:rsidP="00BD0CAB">
                  <w:pPr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 w:rsidRPr="00A55850">
                    <w:rPr>
                      <w:rFonts w:asciiTheme="majorBidi" w:hAnsiTheme="majorBidi" w:cstheme="majorBidi"/>
                      <w:color w:val="4F6228" w:themeColor="accent3" w:themeShade="80"/>
                      <w:sz w:val="52"/>
                      <w:szCs w:val="52"/>
                      <w:lang w:bidi="ar-JO"/>
                    </w:rPr>
                    <w:t>Form (5)</w:t>
                  </w:r>
                </w:p>
                <w:p w:rsidR="00B46B96" w:rsidRPr="00A55850" w:rsidRDefault="00B46B96" w:rsidP="00BD0CA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4F6228" w:themeColor="accent3" w:themeShade="80"/>
                      <w:sz w:val="28"/>
                      <w:szCs w:val="28"/>
                      <w:lang w:bidi="ar-JO"/>
                    </w:rPr>
                  </w:pPr>
                  <w:r w:rsidRPr="00A55850">
                    <w:rPr>
                      <w:rFonts w:asciiTheme="majorBidi" w:hAnsiTheme="majorBidi" w:cstheme="majorBidi"/>
                      <w:color w:val="4F6228" w:themeColor="accent3" w:themeShade="80"/>
                      <w:sz w:val="52"/>
                      <w:szCs w:val="52"/>
                      <w:lang w:bidi="ar-JO"/>
                    </w:rPr>
                    <w:t>Brief Module Description</w:t>
                  </w:r>
                  <w:r w:rsidRPr="00A55850">
                    <w:rPr>
                      <w:rFonts w:asciiTheme="majorBidi" w:hAnsiTheme="majorBidi" w:cstheme="majorBidi"/>
                      <w:b/>
                      <w:bCs/>
                      <w:color w:val="4F6228" w:themeColor="accent3" w:themeShade="80"/>
                      <w:sz w:val="52"/>
                      <w:szCs w:val="52"/>
                      <w:lang w:bidi="ar-JO"/>
                    </w:rPr>
                    <w:t xml:space="preserve"> </w:t>
                  </w:r>
                  <w:r w:rsidRPr="00A55850">
                    <w:rPr>
                      <w:rFonts w:asciiTheme="majorBidi" w:hAnsiTheme="majorBidi" w:cstheme="majorBidi"/>
                      <w:b/>
                      <w:bCs/>
                      <w:color w:val="4F6228" w:themeColor="accent3" w:themeShade="80"/>
                      <w:sz w:val="28"/>
                      <w:szCs w:val="28"/>
                      <w:lang w:bidi="ar-JO"/>
                    </w:rPr>
                    <w:t xml:space="preserve"> </w:t>
                  </w:r>
                </w:p>
                <w:p w:rsidR="00BD0CAB" w:rsidRPr="00A55850" w:rsidRDefault="00BD0CA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A36FD5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A36FD5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A36FD5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A36FD5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A36FD5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B705BA" w:rsidRPr="00A36FD5" w:rsidRDefault="00B705BA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15619" w:rsidRPr="00A36FD5" w:rsidRDefault="00415619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806A8" w:rsidRPr="00A36FD5" w:rsidRDefault="009806A8" w:rsidP="00A647DB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CC3040" w:rsidRPr="00A36FD5" w:rsidRDefault="00CC3040" w:rsidP="00A647DB">
      <w:pPr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A647DB" w:rsidRPr="00A36FD5" w:rsidRDefault="00A647DB" w:rsidP="00A647DB">
      <w:pPr>
        <w:rPr>
          <w:rFonts w:asciiTheme="majorBidi" w:hAnsiTheme="majorBidi" w:cstheme="majorBidi"/>
          <w:sz w:val="24"/>
          <w:szCs w:val="24"/>
          <w:rtl/>
        </w:rPr>
      </w:pPr>
    </w:p>
    <w:p w:rsidR="00D13420" w:rsidRPr="00A36FD5" w:rsidRDefault="00D13420" w:rsidP="00A647DB">
      <w:pPr>
        <w:rPr>
          <w:rFonts w:asciiTheme="majorBidi" w:hAnsiTheme="majorBidi" w:cstheme="majorBidi"/>
          <w:sz w:val="24"/>
          <w:szCs w:val="24"/>
          <w:rtl/>
        </w:rPr>
      </w:pPr>
    </w:p>
    <w:p w:rsidR="00D13420" w:rsidRPr="00A36FD5" w:rsidRDefault="00D13420" w:rsidP="00A647DB">
      <w:pPr>
        <w:rPr>
          <w:rFonts w:asciiTheme="majorBidi" w:hAnsiTheme="majorBidi" w:cstheme="majorBidi"/>
          <w:sz w:val="24"/>
          <w:szCs w:val="24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FB49A3" w:rsidRPr="00A36FD5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TN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E7727F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B49A3" w:rsidRPr="00A36FD5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رقم المقرر</w:t>
            </w: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E7727F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</w:tr>
      <w:tr w:rsidR="00FB49A3" w:rsidRPr="00A36FD5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E7727F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B49A3" w:rsidRPr="00A36FD5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E7727F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B49A3" w:rsidRPr="00A36FD5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CC3040">
            <w:pPr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FB49A3" w:rsidP="00E7727F">
            <w:pPr>
              <w:spacing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B49A3" w:rsidRPr="00A36FD5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3523B8" w:rsidRPr="00A36FD5" w:rsidRDefault="003523B8" w:rsidP="003523B8">
            <w:pPr>
              <w:bidi w:val="0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</w:p>
          <w:p w:rsidR="00FB49A3" w:rsidRPr="00A36FD5" w:rsidRDefault="00DF6CC0" w:rsidP="00E7727F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Reading</w:t>
            </w:r>
            <w:r w:rsidR="001E5B97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-</w:t>
            </w: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663D79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JO"/>
              </w:rPr>
            </w:pPr>
            <w:r w:rsidRPr="00663D79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Module Title:</w:t>
            </w:r>
          </w:p>
        </w:tc>
      </w:tr>
      <w:tr w:rsidR="00FB49A3" w:rsidRPr="00A36FD5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A36FD5" w:rsidRDefault="00DF6CC0" w:rsidP="00E7727F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ENG124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663D79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JO"/>
              </w:rPr>
            </w:pPr>
            <w:r w:rsidRPr="00663D79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Module ID:</w:t>
            </w:r>
          </w:p>
        </w:tc>
      </w:tr>
      <w:tr w:rsidR="00FB49A3" w:rsidRPr="00A36FD5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A36FD5" w:rsidRDefault="00DF6CC0" w:rsidP="00E7727F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ENG113 (Reading1)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663D79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JO"/>
              </w:rPr>
            </w:pPr>
            <w:r w:rsidRPr="00663D79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Prerequisite:</w:t>
            </w:r>
          </w:p>
        </w:tc>
      </w:tr>
      <w:tr w:rsidR="00FB49A3" w:rsidRPr="00A36FD5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A36FD5" w:rsidRDefault="00DF6CC0" w:rsidP="00E7727F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663D79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JO"/>
              </w:rPr>
            </w:pPr>
            <w:r w:rsidRPr="00663D79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Level:</w:t>
            </w:r>
          </w:p>
        </w:tc>
      </w:tr>
      <w:tr w:rsidR="00FB49A3" w:rsidRPr="00A36FD5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A36FD5" w:rsidRDefault="00DF6CC0" w:rsidP="00E7727F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663D79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JO"/>
              </w:rPr>
            </w:pPr>
            <w:r w:rsidRPr="00663D79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Credit Hours:</w:t>
            </w:r>
          </w:p>
        </w:tc>
      </w:tr>
    </w:tbl>
    <w:p w:rsidR="009806A8" w:rsidRPr="00A36FD5" w:rsidRDefault="009806A8" w:rsidP="00A647DB">
      <w:pPr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A647DB" w:rsidRPr="00A36FD5" w:rsidRDefault="00A647DB" w:rsidP="00A647DB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  <w:lang w:bidi="ar-JO"/>
        </w:rPr>
        <w:t>وصف المقرر :</w:t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9038"/>
      </w:tblGrid>
      <w:tr w:rsidR="00A55850" w:rsidRPr="00A36FD5" w:rsidTr="00F74C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A55850" w:rsidRPr="00AC4CCC" w:rsidRDefault="00A55850" w:rsidP="001E5B97">
            <w:pPr>
              <w:pStyle w:val="a6"/>
              <w:bidi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C4CCC">
              <w:rPr>
                <w:rFonts w:asciiTheme="majorBidi" w:hAnsiTheme="majorBidi" w:cstheme="majorBidi"/>
                <w:b w:val="0"/>
                <w:color w:val="auto"/>
                <w:sz w:val="24"/>
                <w:szCs w:val="24"/>
              </w:rPr>
              <w:t xml:space="preserve">This course is designed for English-majored undergraduate students at the college of Education, </w:t>
            </w:r>
            <w:proofErr w:type="spellStart"/>
            <w:r w:rsidRPr="00AC4CCC">
              <w:rPr>
                <w:rFonts w:asciiTheme="majorBidi" w:hAnsiTheme="majorBidi" w:cstheme="majorBidi"/>
                <w:b w:val="0"/>
                <w:color w:val="auto"/>
                <w:sz w:val="24"/>
                <w:szCs w:val="24"/>
              </w:rPr>
              <w:t>Majmaa</w:t>
            </w:r>
            <w:proofErr w:type="spellEnd"/>
            <w:r w:rsidRPr="00AC4CCC">
              <w:rPr>
                <w:rFonts w:asciiTheme="majorBidi" w:hAnsiTheme="majorBidi" w:cstheme="majorBidi"/>
                <w:b w:val="0"/>
                <w:color w:val="auto"/>
                <w:sz w:val="24"/>
                <w:szCs w:val="24"/>
              </w:rPr>
              <w:t xml:space="preserve"> University. The prerequisite for this course is ENG113 (Reading&amp;Vocabulary1). The aim of this course is to develop the abilities of the students to read and comprehend a text. And move them to a more difficult text, understanding the main idea, guessing meanings from the context, making inferences, and summarizing a passage in their own words</w:t>
            </w:r>
            <w:r w:rsidRPr="00AC4CCC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482609" w:rsidRPr="00A36FD5" w:rsidRDefault="00482609" w:rsidP="00A647DB">
      <w:pPr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A647DB" w:rsidRPr="00A36FD5" w:rsidRDefault="00A647DB" w:rsidP="00161801">
      <w:pPr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  <w:lang w:bidi="ar-JO"/>
        </w:rPr>
        <w:t>أهداف المقرر</w:t>
      </w:r>
      <w:r w:rsidR="00161801"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>:</w:t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4"/>
          <w:szCs w:val="24"/>
          <w:rtl/>
          <w:lang w:bidi="ar-JO"/>
        </w:rPr>
        <w:tab/>
      </w: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2865"/>
        <w:gridCol w:w="5953"/>
        <w:gridCol w:w="595"/>
      </w:tblGrid>
      <w:tr w:rsidR="00B46B96" w:rsidRPr="00A36FD5" w:rsidTr="001E5B97">
        <w:trPr>
          <w:jc w:val="center"/>
        </w:trPr>
        <w:tc>
          <w:tcPr>
            <w:tcW w:w="5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28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595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1E5B97" w:rsidRDefault="00E12225" w:rsidP="001E5B97">
            <w:pPr>
              <w:bidi w:val="0"/>
              <w:spacing w:before="100" w:beforeAutospacing="1" w:after="100" w:afterAutospacing="1"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fr-FR"/>
              </w:rPr>
            </w:pPr>
            <w:r w:rsidRPr="00A36FD5">
              <w:rPr>
                <w:rFonts w:asciiTheme="majorBidi" w:eastAsia="Calibri" w:hAnsiTheme="majorBidi" w:cstheme="majorBidi"/>
                <w:bCs/>
                <w:iCs/>
                <w:sz w:val="24"/>
                <w:szCs w:val="24"/>
              </w:rPr>
              <w:t>To encourage the students to skim and scan a text and identify the topic sentences, supporting sentences and concluding sentences in a paragraph</w:t>
            </w:r>
            <w:r w:rsidR="001E5B97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fr-FR"/>
              </w:rPr>
              <w:t>.</w:t>
            </w: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  <w:t>1</w:t>
            </w:r>
          </w:p>
        </w:tc>
      </w:tr>
      <w:tr w:rsidR="00B46B96" w:rsidRPr="00A36FD5" w:rsidTr="001E5B97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28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595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12225" w:rsidRPr="00A36FD5" w:rsidRDefault="000E524B" w:rsidP="00E12225">
            <w:pPr>
              <w:spacing w:before="120" w:after="120"/>
              <w:jc w:val="right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fr-FR"/>
              </w:rPr>
            </w:pPr>
            <w:r w:rsidRPr="00A36FD5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To encourage students</w:t>
            </w:r>
            <w:r w:rsidR="00E12225" w:rsidRPr="00A36FD5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 xml:space="preserve"> to read a simple reading passage with vocabulary, phrases, and sentences. and can predict words meanings</w:t>
            </w:r>
            <w:r w:rsidR="001E5B97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2</w:t>
            </w:r>
          </w:p>
        </w:tc>
      </w:tr>
      <w:tr w:rsidR="00B46B96" w:rsidRPr="00A36FD5" w:rsidTr="001E5B97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28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595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1E5B97" w:rsidRDefault="00663D79" w:rsidP="001E5B97">
            <w:pPr>
              <w:bidi w:val="0"/>
              <w:spacing w:before="100" w:beforeAutospacing="1" w:after="100" w:afterAutospacing="1" w:line="240" w:lineRule="auto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 xml:space="preserve">To </w:t>
            </w:r>
            <w:r w:rsidR="009943D8" w:rsidRPr="00A36FD5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use vocabulary in social context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B46B96" w:rsidRPr="00A36FD5" w:rsidTr="001E5B97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28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595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E5B97" w:rsidRDefault="00E12225" w:rsidP="001E5B97">
            <w:pPr>
              <w:pStyle w:val="a6"/>
              <w:bidi w:val="0"/>
              <w:rPr>
                <w:rFonts w:eastAsia="Calibri"/>
              </w:rPr>
            </w:pPr>
            <w:r w:rsidRPr="00A36FD5">
              <w:rPr>
                <w:rFonts w:eastAsia="Calibri"/>
              </w:rPr>
              <w:t xml:space="preserve">To Infer meaning and understand homophones, </w:t>
            </w:r>
          </w:p>
          <w:p w:rsidR="00B46B96" w:rsidRPr="00A36FD5" w:rsidRDefault="00E12225" w:rsidP="001E5B97">
            <w:pPr>
              <w:pStyle w:val="a6"/>
              <w:bidi w:val="0"/>
              <w:rPr>
                <w:rFonts w:eastAsia="Calibri"/>
                <w:rtl/>
              </w:rPr>
            </w:pPr>
            <w:r w:rsidRPr="00A36FD5">
              <w:rPr>
                <w:rFonts w:eastAsia="Calibri"/>
              </w:rPr>
              <w:t xml:space="preserve">antonyms, synonyms 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4</w:t>
            </w:r>
          </w:p>
        </w:tc>
      </w:tr>
      <w:tr w:rsidR="00B46B96" w:rsidRPr="00A36FD5" w:rsidTr="001E5B97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28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595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0E524B" w:rsidRPr="00A36FD5" w:rsidRDefault="00E12225" w:rsidP="001E5B97">
            <w:pPr>
              <w:pStyle w:val="a6"/>
              <w:bidi w:val="0"/>
              <w:rPr>
                <w:b/>
              </w:rPr>
            </w:pPr>
            <w:r w:rsidRPr="00A36FD5">
              <w:rPr>
                <w:rFonts w:eastAsia="Times New Roman"/>
                <w:lang w:eastAsia="fr-FR"/>
              </w:rPr>
              <w:t>To summarize a passage effectively</w:t>
            </w:r>
          </w:p>
          <w:p w:rsidR="00B46B96" w:rsidRPr="00A36FD5" w:rsidRDefault="00B46B96" w:rsidP="001E5B97">
            <w:pPr>
              <w:pStyle w:val="a6"/>
              <w:bidi w:val="0"/>
              <w:rPr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5</w:t>
            </w:r>
          </w:p>
        </w:tc>
      </w:tr>
      <w:tr w:rsidR="00B46B96" w:rsidRPr="00A36FD5" w:rsidTr="001E5B97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28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595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1E5B97" w:rsidRDefault="00E12225" w:rsidP="001E5B97">
            <w:pPr>
              <w:pStyle w:val="a6"/>
              <w:bidi w:val="0"/>
              <w:rPr>
                <w:rFonts w:eastAsia="Calibri"/>
                <w:u w:val="single"/>
                <w:rtl/>
              </w:rPr>
            </w:pPr>
            <w:r w:rsidRPr="00A36FD5">
              <w:rPr>
                <w:rFonts w:eastAsia="Calibri"/>
              </w:rPr>
              <w:t>To guess meanings from punctuation, other sentences, logic, examples, opposites, and “in other words”, “e.g. &amp; i.e.”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CA1AB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6</w:t>
            </w:r>
          </w:p>
        </w:tc>
      </w:tr>
    </w:tbl>
    <w:p w:rsidR="00A647DB" w:rsidRPr="00A36FD5" w:rsidRDefault="00A647DB" w:rsidP="00CA1AB8">
      <w:pPr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A55850" w:rsidRDefault="00A55850" w:rsidP="00482609">
      <w:pPr>
        <w:jc w:val="both"/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</w:rPr>
      </w:pPr>
    </w:p>
    <w:p w:rsidR="00A55850" w:rsidRDefault="00A55850" w:rsidP="00482609">
      <w:pPr>
        <w:jc w:val="both"/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</w:rPr>
      </w:pPr>
    </w:p>
    <w:p w:rsidR="00A55850" w:rsidRDefault="00A55850" w:rsidP="00482609">
      <w:pPr>
        <w:jc w:val="both"/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</w:rPr>
      </w:pPr>
    </w:p>
    <w:p w:rsidR="00A55850" w:rsidRDefault="00A55850" w:rsidP="00482609">
      <w:pPr>
        <w:jc w:val="both"/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</w:rPr>
      </w:pPr>
    </w:p>
    <w:p w:rsidR="00482609" w:rsidRPr="00A36FD5" w:rsidRDefault="00A647DB" w:rsidP="00482609">
      <w:pPr>
        <w:jc w:val="both"/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  <w:lang w:bidi="ar-JO"/>
        </w:rPr>
        <w:t>مخرجات التعليم</w:t>
      </w: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: (الفهم والمعرفة والمهارات الذهنية والعملية</w:t>
      </w:r>
    </w:p>
    <w:p w:rsidR="00482609" w:rsidRPr="00A36FD5" w:rsidRDefault="00482609" w:rsidP="00482609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</w:pP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>Learning Outcomes</w:t>
      </w: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 xml:space="preserve"> (Comprehension- Knowledge-intellectual and practical skills)</w:t>
      </w:r>
    </w:p>
    <w:p w:rsidR="00482609" w:rsidRPr="00A36FD5" w:rsidRDefault="00482609" w:rsidP="00482609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يفترض بالطالب بعد دراسته لهذه المقرر أن يكون قادرا على:</w:t>
      </w:r>
    </w:p>
    <w:p w:rsidR="00A647DB" w:rsidRPr="00A36FD5" w:rsidRDefault="00482609" w:rsidP="009128D4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>By the end of this course, students should be able to :</w:t>
      </w:r>
    </w:p>
    <w:tbl>
      <w:tblPr>
        <w:bidiVisual/>
        <w:tblW w:w="9487" w:type="dxa"/>
        <w:jc w:val="center"/>
        <w:tblInd w:w="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3686"/>
        <w:gridCol w:w="4819"/>
        <w:gridCol w:w="491"/>
      </w:tblGrid>
      <w:tr w:rsidR="00B46B96" w:rsidRPr="00A36FD5" w:rsidTr="00B46B96">
        <w:trPr>
          <w:jc w:val="center"/>
        </w:trPr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55850" w:rsidRDefault="00E12225" w:rsidP="004669BB">
            <w:pPr>
              <w:spacing w:before="100" w:beforeAutospacing="1" w:after="100" w:afterAutospacing="1" w:line="240" w:lineRule="auto"/>
              <w:jc w:val="right"/>
              <w:rPr>
                <w:rFonts w:asciiTheme="majorBidi" w:eastAsia="Times New Roman" w:hAnsiTheme="majorBidi" w:cstheme="majorBidi"/>
                <w:color w:val="4F6228" w:themeColor="accent3" w:themeShade="80"/>
                <w:sz w:val="24"/>
                <w:szCs w:val="24"/>
                <w:rtl/>
                <w:lang w:eastAsia="fr-FR"/>
              </w:rPr>
            </w:pPr>
            <w:r w:rsidRPr="00A55850">
              <w:rPr>
                <w:rFonts w:asciiTheme="majorBidi" w:eastAsia="Times New Roman" w:hAnsiTheme="majorBidi" w:cstheme="majorBidi"/>
                <w:color w:val="4F6228" w:themeColor="accent3" w:themeShade="80"/>
                <w:sz w:val="24"/>
                <w:szCs w:val="24"/>
                <w:lang w:eastAsia="fr-FR"/>
              </w:rPr>
              <w:t>skim and scan a passage for specific and detailed information</w:t>
            </w:r>
          </w:p>
        </w:tc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  <w:t>1</w:t>
            </w:r>
          </w:p>
        </w:tc>
      </w:tr>
      <w:tr w:rsidR="00B46B96" w:rsidRPr="00A36FD5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55850" w:rsidRDefault="00A55850" w:rsidP="00931B17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</w:pPr>
            <w:r w:rsidRPr="00A55850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  <w:t>Identify topic sentences, supporting sentences, and concluding sentences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B46B96" w:rsidRPr="00A36FD5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55850" w:rsidRDefault="00931B17" w:rsidP="009128D4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55850">
              <w:rPr>
                <w:rFonts w:asciiTheme="majorBidi" w:eastAsia="Times New Roman" w:hAnsiTheme="majorBidi" w:cstheme="majorBidi"/>
                <w:color w:val="4F6228" w:themeColor="accent3" w:themeShade="80"/>
                <w:sz w:val="24"/>
                <w:szCs w:val="24"/>
                <w:lang w:eastAsia="fr-FR"/>
              </w:rPr>
              <w:t>make inferences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B46B96" w:rsidRPr="00A36FD5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55850" w:rsidRDefault="00A55850" w:rsidP="00A55850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55850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  <w:t>Summarize a passage</w:t>
            </w:r>
            <w:r w:rsidR="00931B17" w:rsidRPr="00A55850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4</w:t>
            </w:r>
          </w:p>
        </w:tc>
      </w:tr>
      <w:tr w:rsidR="00B46B96" w:rsidRPr="00A36FD5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>5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A55850" w:rsidRDefault="00A55850" w:rsidP="004669BB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</w:pPr>
            <w:r w:rsidRPr="00A55850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JO"/>
              </w:rPr>
              <w:t>Predict meanings from the context</w:t>
            </w:r>
            <w:r w:rsidR="00931B17" w:rsidRPr="00A55850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A36FD5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5</w:t>
            </w:r>
          </w:p>
        </w:tc>
      </w:tr>
    </w:tbl>
    <w:p w:rsidR="00A647DB" w:rsidRPr="00A36FD5" w:rsidRDefault="00A647DB" w:rsidP="00A647DB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</w:pPr>
    </w:p>
    <w:p w:rsidR="00A647DB" w:rsidRPr="00A36FD5" w:rsidRDefault="00A647DB" w:rsidP="002963FD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  <w:lang w:bidi="ar-JO"/>
        </w:rPr>
        <w:t>محتوى المقرر</w:t>
      </w:r>
      <w:r w:rsidR="002963FD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 xml:space="preserve">: </w:t>
      </w:r>
      <w:r w:rsidR="00FB49A3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(</w:t>
      </w:r>
      <w:r w:rsidR="002963FD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ت</w:t>
      </w:r>
      <w:r w:rsidR="00FB49A3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 xml:space="preserve">تم </w:t>
      </w:r>
      <w:r w:rsidR="00065064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التعبئة</w:t>
      </w:r>
      <w:r w:rsidR="00FB49A3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 xml:space="preserve"> باللغة المعتمدة في التدريس)</w:t>
      </w:r>
    </w:p>
    <w:p w:rsidR="00B46B96" w:rsidRPr="00A36FD5" w:rsidRDefault="00B46B96" w:rsidP="00B46B96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</w:pPr>
      <w:r w:rsidRPr="00A36FD5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>Module Contents:</w:t>
      </w:r>
      <w:r w:rsidR="00370F15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 xml:space="preserve"> (fill in using the language of instruction)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085"/>
        <w:gridCol w:w="1029"/>
        <w:gridCol w:w="1384"/>
      </w:tblGrid>
      <w:tr w:rsidR="002D0681" w:rsidRPr="00A36FD5" w:rsidTr="00AC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A36FD5" w:rsidRDefault="00F616B5" w:rsidP="00073695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val="fr-FR"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val="fr-FR" w:bidi="ar-EG"/>
              </w:rPr>
              <w:t>قائمة الموضوعات</w:t>
            </w:r>
          </w:p>
          <w:p w:rsidR="00F616B5" w:rsidRPr="00A36FD5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(Subjects)</w:t>
            </w:r>
          </w:p>
        </w:tc>
        <w:tc>
          <w:tcPr>
            <w:tcW w:w="102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A36FD5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EG"/>
              </w:rPr>
              <w:t>عدد الأسابيع</w:t>
            </w:r>
          </w:p>
          <w:p w:rsidR="00F616B5" w:rsidRPr="00A36FD5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A36FD5" w:rsidRDefault="00F616B5" w:rsidP="00073695">
            <w:pPr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  <w:lang w:bidi="ar-EG"/>
              </w:rPr>
              <w:t xml:space="preserve">ساعات التدريس </w:t>
            </w:r>
          </w:p>
          <w:p w:rsidR="00F616B5" w:rsidRPr="00A36FD5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(Hours)</w:t>
            </w:r>
          </w:p>
        </w:tc>
      </w:tr>
      <w:tr w:rsidR="002D0681" w:rsidRPr="00A36FD5" w:rsidTr="00AC4CC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A36FD5" w:rsidRDefault="00931B17" w:rsidP="00D30B79">
            <w:pPr>
              <w:spacing w:after="200" w:line="216" w:lineRule="auto"/>
              <w:jc w:val="center"/>
              <w:rPr>
                <w:rFonts w:asciiTheme="majorBidi" w:eastAsia="Calibri" w:hAnsiTheme="majorBidi" w:cstheme="majorBidi"/>
                <w:color w:val="auto"/>
                <w:sz w:val="24"/>
                <w:szCs w:val="24"/>
              </w:rPr>
            </w:pPr>
            <w:r w:rsidRPr="00A36FD5">
              <w:rPr>
                <w:rFonts w:asciiTheme="majorBidi" w:eastAsia="Calibri" w:hAnsiTheme="majorBidi" w:cstheme="majorBidi"/>
                <w:color w:val="auto"/>
                <w:sz w:val="24"/>
                <w:szCs w:val="24"/>
              </w:rPr>
              <w:t>Orientation</w:t>
            </w:r>
          </w:p>
        </w:tc>
        <w:tc>
          <w:tcPr>
            <w:tcW w:w="102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A36FD5" w:rsidRDefault="00A55850" w:rsidP="00D30B79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A36FD5" w:rsidRDefault="000B4B32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2D0681" w:rsidRPr="00A36FD5" w:rsidTr="00AC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A36FD5" w:rsidRDefault="00A55850" w:rsidP="00A55850">
            <w:pPr>
              <w:bidi w:val="0"/>
              <w:spacing w:after="200" w:line="276" w:lineRule="auto"/>
              <w:jc w:val="center"/>
              <w:rPr>
                <w:rFonts w:asciiTheme="majorBidi" w:eastAsia="Calibri" w:hAnsiTheme="majorBidi" w:cstheme="majorBidi"/>
                <w:bCs/>
                <w:color w:val="auto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color w:val="auto"/>
                <w:sz w:val="24"/>
                <w:szCs w:val="24"/>
              </w:rPr>
              <w:t>Academic Life Around the World</w:t>
            </w:r>
          </w:p>
        </w:tc>
        <w:tc>
          <w:tcPr>
            <w:tcW w:w="102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A36FD5" w:rsidRDefault="008E0D02" w:rsidP="00A31E56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A36FD5" w:rsidRDefault="00D30B79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9</w:t>
            </w:r>
          </w:p>
        </w:tc>
      </w:tr>
      <w:tr w:rsidR="002D0681" w:rsidRPr="00A36FD5" w:rsidTr="00AC4CC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D30B79" w:rsidRPr="00A36FD5" w:rsidRDefault="00D30B79" w:rsidP="00D30B79">
            <w:pPr>
              <w:bidi w:val="0"/>
              <w:spacing w:after="200" w:line="276" w:lineRule="auto"/>
              <w:jc w:val="center"/>
              <w:rPr>
                <w:rFonts w:asciiTheme="majorBidi" w:eastAsia="Calibri" w:hAnsiTheme="majorBidi" w:cstheme="majorBidi"/>
                <w:bCs/>
                <w:color w:val="auto"/>
                <w:sz w:val="24"/>
                <w:szCs w:val="24"/>
              </w:rPr>
            </w:pPr>
            <w:r w:rsidRPr="00A36FD5">
              <w:rPr>
                <w:rFonts w:asciiTheme="majorBidi" w:eastAsia="Calibri" w:hAnsiTheme="majorBidi" w:cstheme="majorBidi"/>
                <w:bCs/>
                <w:color w:val="auto"/>
                <w:sz w:val="24"/>
                <w:szCs w:val="24"/>
              </w:rPr>
              <w:t>Experiencing Nature</w:t>
            </w:r>
          </w:p>
        </w:tc>
        <w:tc>
          <w:tcPr>
            <w:tcW w:w="102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A36FD5" w:rsidRDefault="008E0D02" w:rsidP="00A31E56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A36FD5" w:rsidRDefault="00D30B79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9</w:t>
            </w:r>
          </w:p>
        </w:tc>
      </w:tr>
      <w:tr w:rsidR="007773DF" w:rsidRPr="00A36FD5" w:rsidTr="00AC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A55850" w:rsidRDefault="00D30B79" w:rsidP="00A55850">
            <w:pPr>
              <w:spacing w:before="240" w:after="120" w:line="216" w:lineRule="auto"/>
              <w:jc w:val="center"/>
              <w:rPr>
                <w:rFonts w:asciiTheme="majorBidi" w:eastAsia="Calibri" w:hAnsiTheme="majorBidi" w:cstheme="majorBidi"/>
                <w:bCs/>
                <w:sz w:val="24"/>
                <w:szCs w:val="24"/>
              </w:rPr>
            </w:pPr>
            <w:r w:rsidRPr="00A36FD5">
              <w:rPr>
                <w:rFonts w:asciiTheme="majorBidi" w:eastAsia="Calibri" w:hAnsiTheme="majorBidi" w:cstheme="majorBidi"/>
                <w:bCs/>
                <w:sz w:val="24"/>
                <w:szCs w:val="24"/>
              </w:rPr>
              <w:t>Living to Eat, or Eating to Live</w:t>
            </w:r>
          </w:p>
        </w:tc>
        <w:tc>
          <w:tcPr>
            <w:tcW w:w="102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A36FD5" w:rsidRDefault="008E0D02" w:rsidP="00A31E56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A36FD5" w:rsidRDefault="00D30B79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9</w:t>
            </w:r>
          </w:p>
        </w:tc>
      </w:tr>
      <w:tr w:rsidR="007773DF" w:rsidRPr="00A36FD5" w:rsidTr="00AC4CC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A36FD5" w:rsidRDefault="00A31E56" w:rsidP="00A31E56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eastAsia="Calibri" w:hAnsiTheme="majorBidi" w:cstheme="majorBidi"/>
                <w:color w:val="auto"/>
                <w:sz w:val="24"/>
                <w:szCs w:val="24"/>
              </w:rPr>
              <w:t>In the Community</w:t>
            </w:r>
          </w:p>
        </w:tc>
        <w:tc>
          <w:tcPr>
            <w:tcW w:w="102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A36FD5" w:rsidRDefault="008E0D02" w:rsidP="00A31E56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A36FD5" w:rsidRDefault="00D30B79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9</w:t>
            </w:r>
          </w:p>
        </w:tc>
      </w:tr>
      <w:tr w:rsidR="002D0681" w:rsidRPr="00A36FD5" w:rsidTr="00AC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A36FD5" w:rsidRDefault="00D30B79" w:rsidP="00A31E56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</w:pPr>
            <w:r w:rsidRPr="00A36FD5">
              <w:rPr>
                <w:rFonts w:asciiTheme="majorBidi" w:eastAsia="Calibri" w:hAnsiTheme="majorBidi" w:cstheme="majorBidi"/>
                <w:color w:val="auto"/>
                <w:sz w:val="24"/>
                <w:szCs w:val="24"/>
              </w:rPr>
              <w:t>Home</w:t>
            </w:r>
          </w:p>
        </w:tc>
        <w:tc>
          <w:tcPr>
            <w:tcW w:w="102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A36FD5" w:rsidRDefault="008E0D02" w:rsidP="00A31E56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A36FD5" w:rsidRDefault="00D30B79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A36FD5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6</w:t>
            </w:r>
          </w:p>
        </w:tc>
      </w:tr>
      <w:tr w:rsidR="002D0681" w:rsidRPr="00A36FD5" w:rsidTr="00AC4CC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A36FD5" w:rsidRDefault="00F616B5" w:rsidP="00A31E56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</w:pPr>
          </w:p>
        </w:tc>
        <w:tc>
          <w:tcPr>
            <w:tcW w:w="102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A36FD5" w:rsidRDefault="00F616B5" w:rsidP="00A31E56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A36FD5" w:rsidRDefault="00F616B5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</w:p>
        </w:tc>
      </w:tr>
      <w:tr w:rsidR="002D0681" w:rsidRPr="00A36FD5" w:rsidTr="00AC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A36FD5" w:rsidRDefault="00F616B5" w:rsidP="00A31E56">
            <w:pPr>
              <w:bidi w:val="0"/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A36FD5" w:rsidRDefault="00F616B5" w:rsidP="00A31E56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A36FD5" w:rsidRDefault="00F616B5" w:rsidP="00FD7770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</w:p>
        </w:tc>
      </w:tr>
      <w:tr w:rsidR="002D0681" w:rsidRPr="00A36FD5" w:rsidTr="00AC4CCC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A36FD5" w:rsidRDefault="00F616B5" w:rsidP="00A31E56">
            <w:pPr>
              <w:pStyle w:val="3"/>
              <w:jc w:val="center"/>
              <w:outlineLvl w:val="2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02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A36FD5" w:rsidRDefault="00F616B5" w:rsidP="00A31E56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A36FD5" w:rsidRDefault="00F616B5" w:rsidP="00D30B79">
            <w:pPr>
              <w:spacing w:before="240" w:after="120" w:line="216" w:lineRule="auto"/>
              <w:rPr>
                <w:rFonts w:asciiTheme="majorBidi" w:hAnsiTheme="majorBidi" w:cstheme="majorBidi" w:hint="cs"/>
                <w:color w:val="4F6228" w:themeColor="accent3" w:themeShade="80"/>
                <w:sz w:val="24"/>
                <w:szCs w:val="24"/>
              </w:rPr>
            </w:pPr>
          </w:p>
        </w:tc>
      </w:tr>
    </w:tbl>
    <w:p w:rsidR="00F616B5" w:rsidRPr="00A36FD5" w:rsidRDefault="00F616B5" w:rsidP="002963FD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</w:pPr>
      <w:bookmarkStart w:id="0" w:name="_GoBack"/>
      <w:bookmarkEnd w:id="0"/>
    </w:p>
    <w:p w:rsidR="00FB49A3" w:rsidRPr="00A36FD5" w:rsidRDefault="00A647DB" w:rsidP="00065064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u w:val="single"/>
          <w:rtl/>
          <w:lang w:bidi="ar-JO"/>
        </w:rPr>
        <w:t>الكتاب المقرر والمراجع المساندة:</w:t>
      </w:r>
      <w:r w:rsidR="00FB49A3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(</w:t>
      </w:r>
      <w:r w:rsidR="00065064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ت</w:t>
      </w:r>
      <w:r w:rsidR="00FB49A3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 xml:space="preserve">تم </w:t>
      </w:r>
      <w:r w:rsidR="00065064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التعبئة</w:t>
      </w:r>
      <w:r w:rsidR="00163634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بلغة الكتاب الذي يدرس</w:t>
      </w:r>
      <w:r w:rsidR="00FB49A3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  <w:lang w:bidi="ar-JO"/>
        </w:rPr>
        <w:t>)</w:t>
      </w:r>
    </w:p>
    <w:p w:rsidR="00370F15" w:rsidRPr="00A36FD5" w:rsidRDefault="00370F15" w:rsidP="00370F15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</w:rPr>
      </w:pPr>
      <w:r w:rsidRPr="00510409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</w:rPr>
        <w:t>Textbooks and reference books</w:t>
      </w: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>:</w:t>
      </w:r>
      <w:r w:rsidR="00510409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 xml:space="preserve"> </w:t>
      </w: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lang w:bidi="ar-JO"/>
        </w:rPr>
        <w:t>(fill in using the language of the textbook)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2963FD" w:rsidRPr="00A36FD5" w:rsidTr="007C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A36FD5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963FD" w:rsidRPr="00A36FD5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8F4F3D" w:rsidRPr="00A36FD5" w:rsidRDefault="000D223D" w:rsidP="000D223D">
            <w:pPr>
              <w:ind w:left="360"/>
              <w:jc w:val="center"/>
              <w:rPr>
                <w:rFonts w:asciiTheme="majorBidi" w:hAnsiTheme="majorBidi" w:cstheme="majorBidi"/>
                <w:b w:val="0"/>
                <w:bCs w:val="0"/>
                <w:i/>
                <w:color w:val="auto"/>
                <w:sz w:val="24"/>
                <w:szCs w:val="24"/>
              </w:rPr>
            </w:pPr>
            <w:r w:rsidRPr="00510409">
              <w:rPr>
                <w:rFonts w:asciiTheme="majorBidi" w:hAnsiTheme="majorBidi" w:cstheme="majorBidi"/>
                <w:b w:val="0"/>
                <w:bCs w:val="0"/>
                <w:iCs/>
                <w:color w:val="auto"/>
                <w:sz w:val="24"/>
                <w:szCs w:val="24"/>
              </w:rPr>
              <w:t xml:space="preserve">Interactions 1 </w:t>
            </w:r>
            <w:r w:rsidRPr="00A36FD5">
              <w:rPr>
                <w:rFonts w:asciiTheme="majorBidi" w:hAnsiTheme="majorBidi" w:cstheme="majorBidi"/>
                <w:b w:val="0"/>
                <w:bCs w:val="0"/>
                <w:i/>
                <w:color w:val="auto"/>
                <w:sz w:val="24"/>
                <w:szCs w:val="24"/>
              </w:rPr>
              <w:t>-</w:t>
            </w:r>
            <w:r w:rsidRPr="00A36FD5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Reading2</w:t>
            </w:r>
          </w:p>
          <w:p w:rsidR="008F4F3D" w:rsidRPr="00A36FD5" w:rsidRDefault="008F4F3D" w:rsidP="000D223D">
            <w:pPr>
              <w:ind w:left="360"/>
              <w:jc w:val="center"/>
              <w:rPr>
                <w:rFonts w:asciiTheme="majorBidi" w:hAnsiTheme="majorBidi" w:cstheme="majorBidi"/>
                <w:b w:val="0"/>
                <w:bCs w:val="0"/>
                <w:i/>
                <w:sz w:val="24"/>
                <w:szCs w:val="24"/>
              </w:rPr>
            </w:pPr>
          </w:p>
          <w:p w:rsidR="002963FD" w:rsidRPr="00A36FD5" w:rsidRDefault="002963FD" w:rsidP="000D223D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2963FD" w:rsidRPr="00A36FD5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A36FD5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963FD" w:rsidRPr="00A36FD5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A36FD5" w:rsidRDefault="000D223D" w:rsidP="000D223D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eastAsia="Calibri" w:hAnsiTheme="majorBidi" w:cstheme="majorBidi"/>
                <w:b w:val="0"/>
                <w:iCs/>
                <w:color w:val="auto"/>
                <w:sz w:val="24"/>
                <w:szCs w:val="24"/>
              </w:rPr>
              <w:t>Hartman, Pamela &amp; Kirin,</w:t>
            </w:r>
          </w:p>
        </w:tc>
      </w:tr>
      <w:tr w:rsidR="002963FD" w:rsidRPr="00A36FD5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A36FD5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A36FD5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0D223D" w:rsidRPr="00A36FD5" w:rsidRDefault="000D223D" w:rsidP="000D223D">
            <w:pPr>
              <w:bidi w:val="0"/>
              <w:spacing w:line="360" w:lineRule="auto"/>
              <w:ind w:left="-567" w:right="-563"/>
              <w:jc w:val="center"/>
              <w:rPr>
                <w:rFonts w:asciiTheme="majorBidi" w:eastAsia="Calibri" w:hAnsiTheme="majorBidi" w:cstheme="majorBidi"/>
                <w:b w:val="0"/>
                <w:iCs/>
                <w:color w:val="auto"/>
                <w:sz w:val="24"/>
                <w:szCs w:val="24"/>
              </w:rPr>
            </w:pPr>
            <w:r w:rsidRPr="00A36FD5">
              <w:rPr>
                <w:rFonts w:asciiTheme="majorBidi" w:eastAsia="Calibri" w:hAnsiTheme="majorBidi" w:cstheme="majorBidi"/>
                <w:b w:val="0"/>
                <w:bCs w:val="0"/>
                <w:iCs/>
                <w:color w:val="auto"/>
                <w:sz w:val="24"/>
                <w:szCs w:val="24"/>
              </w:rPr>
              <w:t>McGraw-Hill.</w:t>
            </w:r>
          </w:p>
          <w:p w:rsidR="002963FD" w:rsidRPr="00A36FD5" w:rsidRDefault="002963FD" w:rsidP="000D223D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</w:p>
        </w:tc>
      </w:tr>
      <w:tr w:rsidR="002963FD" w:rsidRPr="00A36FD5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A36FD5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A36FD5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A36FD5" w:rsidRDefault="000D223D" w:rsidP="000D223D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eastAsia="Calibri" w:hAnsiTheme="majorBidi" w:cstheme="majorBidi"/>
                <w:iCs/>
                <w:sz w:val="24"/>
                <w:szCs w:val="24"/>
              </w:rPr>
              <w:t>(</w:t>
            </w:r>
            <w:r w:rsidRPr="00A36FD5">
              <w:rPr>
                <w:rFonts w:asciiTheme="majorBidi" w:eastAsia="Calibri" w:hAnsiTheme="majorBidi" w:cstheme="majorBidi"/>
                <w:b w:val="0"/>
                <w:iCs/>
                <w:color w:val="auto"/>
                <w:sz w:val="24"/>
                <w:szCs w:val="24"/>
              </w:rPr>
              <w:t>2004) Middle East Edition (Gold Edition).</w:t>
            </w:r>
          </w:p>
        </w:tc>
      </w:tr>
      <w:tr w:rsidR="002963FD" w:rsidRPr="00A36FD5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A36FD5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2963FD" w:rsidRPr="00A36FD5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0D223D" w:rsidRPr="00A36FD5" w:rsidRDefault="000D223D" w:rsidP="000A3E55">
            <w:pPr>
              <w:bidi w:val="0"/>
              <w:spacing w:after="200" w:line="360" w:lineRule="auto"/>
              <w:ind w:left="-567" w:right="-563"/>
              <w:rPr>
                <w:rFonts w:asciiTheme="majorBidi" w:eastAsia="Calibri" w:hAnsiTheme="majorBidi" w:cstheme="majorBidi"/>
                <w:b w:val="0"/>
                <w:iCs/>
                <w:color w:val="auto"/>
                <w:sz w:val="24"/>
                <w:szCs w:val="24"/>
              </w:rPr>
            </w:pPr>
          </w:p>
          <w:p w:rsidR="002963FD" w:rsidRPr="00A36FD5" w:rsidRDefault="000A3E55" w:rsidP="000D223D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Reading Supplementary Materials</w:t>
            </w:r>
          </w:p>
        </w:tc>
      </w:tr>
      <w:tr w:rsidR="002963FD" w:rsidRPr="00A36FD5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A36FD5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2963FD" w:rsidRPr="00A36FD5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A36FD5" w:rsidRDefault="002963FD" w:rsidP="000D223D">
            <w:pPr>
              <w:bidi w:val="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</w:p>
        </w:tc>
      </w:tr>
      <w:tr w:rsidR="002963FD" w:rsidRPr="00A36FD5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A36FD5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A36FD5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A36FD5" w:rsidRDefault="000A3E55" w:rsidP="000D223D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proofErr w:type="spellStart"/>
            <w: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Usman</w:t>
            </w:r>
            <w:proofErr w:type="spellEnd"/>
            <w: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 xml:space="preserve"> Shah: Compiler</w:t>
            </w:r>
          </w:p>
        </w:tc>
      </w:tr>
      <w:tr w:rsidR="002963FD" w:rsidRPr="00A36FD5" w:rsidTr="00CE1E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A36FD5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A36FD5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A36FD5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A36FD5" w:rsidRDefault="000A3E55" w:rsidP="000D223D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Not Published</w:t>
            </w:r>
          </w:p>
        </w:tc>
      </w:tr>
    </w:tbl>
    <w:p w:rsidR="000A3E55" w:rsidRDefault="000A3E55" w:rsidP="000A3E55">
      <w:pPr>
        <w:jc w:val="right"/>
        <w:rPr>
          <w:rFonts w:asciiTheme="majorBidi" w:hAnsiTheme="majorBidi" w:cstheme="majorBidi"/>
          <w:b/>
          <w:bCs/>
          <w:sz w:val="24"/>
          <w:szCs w:val="24"/>
        </w:rPr>
      </w:pPr>
    </w:p>
    <w:p w:rsidR="000A3E55" w:rsidRPr="000A3E55" w:rsidRDefault="000A3E55" w:rsidP="000A3E55">
      <w:pPr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Online References</w:t>
      </w:r>
    </w:p>
    <w:p w:rsidR="000A3E55" w:rsidRPr="00A36FD5" w:rsidRDefault="001274B7" w:rsidP="000A3E55">
      <w:pPr>
        <w:bidi w:val="0"/>
        <w:spacing w:after="0" w:line="360" w:lineRule="auto"/>
        <w:ind w:left="-567" w:right="-563"/>
        <w:rPr>
          <w:rFonts w:asciiTheme="majorBidi" w:eastAsia="Calibri" w:hAnsiTheme="majorBidi" w:cstheme="majorBidi"/>
          <w:b/>
          <w:iCs/>
          <w:sz w:val="24"/>
          <w:szCs w:val="24"/>
          <w:u w:val="single"/>
        </w:rPr>
      </w:pPr>
      <w:hyperlink r:id="rId10" w:history="1">
        <w:r w:rsidR="000A3E55" w:rsidRPr="00A36FD5">
          <w:rPr>
            <w:rFonts w:asciiTheme="majorBidi" w:eastAsia="Calibri" w:hAnsiTheme="majorBidi" w:cstheme="majorBidi"/>
            <w:iCs/>
            <w:sz w:val="24"/>
            <w:szCs w:val="24"/>
          </w:rPr>
          <w:t>http://highered.mcgraw-hill.com</w:t>
        </w:r>
      </w:hyperlink>
    </w:p>
    <w:p w:rsidR="000A3E55" w:rsidRPr="00A36FD5" w:rsidRDefault="000A3E55" w:rsidP="000A3E55">
      <w:pPr>
        <w:bidi w:val="0"/>
        <w:spacing w:after="0" w:line="360" w:lineRule="auto"/>
        <w:ind w:left="-567" w:right="-563"/>
        <w:rPr>
          <w:rFonts w:asciiTheme="majorBidi" w:eastAsia="Calibri" w:hAnsiTheme="majorBidi" w:cstheme="majorBidi"/>
          <w:b/>
          <w:iCs/>
          <w:sz w:val="24"/>
          <w:szCs w:val="24"/>
        </w:rPr>
      </w:pPr>
      <w:r w:rsidRPr="00A36FD5">
        <w:rPr>
          <w:rFonts w:asciiTheme="majorBidi" w:eastAsia="Calibri" w:hAnsiTheme="majorBidi" w:cstheme="majorBidi"/>
          <w:iCs/>
          <w:sz w:val="24"/>
          <w:szCs w:val="24"/>
        </w:rPr>
        <w:t>One Look Dictionary:  </w:t>
      </w:r>
      <w:hyperlink r:id="rId11" w:history="1">
        <w:r w:rsidRPr="00A36FD5">
          <w:rPr>
            <w:rFonts w:asciiTheme="majorBidi" w:eastAsia="Calibri" w:hAnsiTheme="majorBidi" w:cstheme="majorBidi"/>
            <w:iCs/>
            <w:sz w:val="24"/>
            <w:szCs w:val="24"/>
          </w:rPr>
          <w:t>http://www.onelook.com/</w:t>
        </w:r>
      </w:hyperlink>
    </w:p>
    <w:p w:rsidR="00D729CF" w:rsidRPr="00A36FD5" w:rsidRDefault="002963FD" w:rsidP="00163634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ملاحظة: يمكن إضافة مراجع أ</w:t>
      </w:r>
      <w:r w:rsidR="00726D08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خر</w:t>
      </w: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ى بحيث لا تتجاوز 3 مراجع على الأ</w:t>
      </w:r>
      <w:r w:rsidR="00726D08" w:rsidRPr="00A36FD5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كثر.</w:t>
      </w:r>
    </w:p>
    <w:p w:rsidR="00370F15" w:rsidRPr="00A36FD5" w:rsidRDefault="00A649C6" w:rsidP="00A649C6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</w:rPr>
      </w:pPr>
      <w:r w:rsidRPr="00A36FD5">
        <w:rPr>
          <w:rFonts w:asciiTheme="majorBidi" w:hAnsiTheme="majorBidi" w:cstheme="majorBidi"/>
          <w:color w:val="4F6228" w:themeColor="accent3" w:themeShade="80"/>
          <w:sz w:val="24"/>
          <w:szCs w:val="24"/>
        </w:rPr>
        <w:t xml:space="preserve">NB: You can add a maximum of 3 reference books </w:t>
      </w:r>
    </w:p>
    <w:sectPr w:rsidR="00370F15" w:rsidRPr="00A36FD5" w:rsidSect="004826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4B7" w:rsidRDefault="001274B7" w:rsidP="00763B53">
      <w:pPr>
        <w:spacing w:after="0" w:line="240" w:lineRule="auto"/>
      </w:pPr>
      <w:r>
        <w:separator/>
      </w:r>
    </w:p>
  </w:endnote>
  <w:endnote w:type="continuationSeparator" w:id="0">
    <w:p w:rsidR="001274B7" w:rsidRDefault="001274B7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277C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277C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AC4CCC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6277C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1274B7">
    <w:pPr>
      <w:pStyle w:val="a5"/>
    </w:pPr>
    <w:r>
      <w:rPr>
        <w:noProof/>
      </w:rPr>
      <w:pict>
        <v:rect id="Rectangle 1" o:spid="_x0000_s2049" alt="تذييل غ1" style="position:absolute;left:0;text-align:left;margin-left:-73.1pt;margin-top:-.3pt;width:601.5pt;height:51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<v:fill r:id="rId1" o:title="تذييل غ1" recolor="t" type="frame"/>
          <v:textbox>
            <w:txbxContent>
              <w:p w:rsidR="002D0681" w:rsidRPr="002D0681" w:rsidRDefault="002D068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991FFC" w:rsidRPr="002D0681" w:rsidRDefault="00991FFC" w:rsidP="002D0681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إدارة الخطط والبرامج الدراسية </w:t>
                </w:r>
                <w:r w:rsidR="002D0681"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4B7" w:rsidRDefault="001274B7" w:rsidP="00763B53">
      <w:pPr>
        <w:spacing w:after="0" w:line="240" w:lineRule="auto"/>
      </w:pPr>
      <w:r>
        <w:separator/>
      </w:r>
    </w:p>
  </w:footnote>
  <w:footnote w:type="continuationSeparator" w:id="0">
    <w:p w:rsidR="001274B7" w:rsidRDefault="001274B7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1274B7">
    <w:pPr>
      <w:pStyle w:val="a4"/>
    </w:pPr>
    <w:r>
      <w:rPr>
        <w:noProof/>
      </w:rPr>
      <w:pict>
        <v:rect id="Rectangle 4" o:spid="_x0000_s2051" alt="الشعار111" style="position:absolute;left:0;text-align:left;margin-left:-23.6pt;margin-top:-27.15pt;width:54pt;height:26.25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<v:fill r:id="rId1" o:title="الشعار111" recolor="t" type="frame"/>
        </v:rect>
      </w:pict>
    </w:r>
    <w:r>
      <w:rPr>
        <w:noProof/>
      </w:rPr>
      <w:pict>
        <v:rect id="Rectangle 2" o:spid="_x0000_s2050" alt="تذييل غ1ب" style="position:absolute;left:0;text-align:left;margin-left:-81.35pt;margin-top:-6.9pt;width:609.75pt;height:44.2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<v:fill r:id="rId2" o:title="تذييل غ1ب" recolor="t" type="frame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6D43"/>
    <w:multiLevelType w:val="multilevel"/>
    <w:tmpl w:val="CBE2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707281"/>
    <w:multiLevelType w:val="multilevel"/>
    <w:tmpl w:val="16FC47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56430CA9"/>
    <w:multiLevelType w:val="hybridMultilevel"/>
    <w:tmpl w:val="C51685D2"/>
    <w:lvl w:ilvl="0" w:tplc="AA2253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817AA"/>
    <w:multiLevelType w:val="multilevel"/>
    <w:tmpl w:val="1A78E3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63F917D4"/>
    <w:multiLevelType w:val="hybridMultilevel"/>
    <w:tmpl w:val="3B74206E"/>
    <w:lvl w:ilvl="0" w:tplc="0409000F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0" w:hanging="360"/>
      </w:pPr>
    </w:lvl>
    <w:lvl w:ilvl="2" w:tplc="0409001B" w:tentative="1">
      <w:start w:val="1"/>
      <w:numFmt w:val="lowerRoman"/>
      <w:lvlText w:val="%3."/>
      <w:lvlJc w:val="right"/>
      <w:pPr>
        <w:ind w:left="5850" w:hanging="180"/>
      </w:pPr>
    </w:lvl>
    <w:lvl w:ilvl="3" w:tplc="0409000F" w:tentative="1">
      <w:start w:val="1"/>
      <w:numFmt w:val="decimal"/>
      <w:lvlText w:val="%4."/>
      <w:lvlJc w:val="left"/>
      <w:pPr>
        <w:ind w:left="6570" w:hanging="360"/>
      </w:pPr>
    </w:lvl>
    <w:lvl w:ilvl="4" w:tplc="04090019" w:tentative="1">
      <w:start w:val="1"/>
      <w:numFmt w:val="lowerLetter"/>
      <w:lvlText w:val="%5."/>
      <w:lvlJc w:val="left"/>
      <w:pPr>
        <w:ind w:left="7290" w:hanging="360"/>
      </w:pPr>
    </w:lvl>
    <w:lvl w:ilvl="5" w:tplc="0409001B" w:tentative="1">
      <w:start w:val="1"/>
      <w:numFmt w:val="lowerRoman"/>
      <w:lvlText w:val="%6."/>
      <w:lvlJc w:val="right"/>
      <w:pPr>
        <w:ind w:left="8010" w:hanging="180"/>
      </w:pPr>
    </w:lvl>
    <w:lvl w:ilvl="6" w:tplc="0409000F" w:tentative="1">
      <w:start w:val="1"/>
      <w:numFmt w:val="decimal"/>
      <w:lvlText w:val="%7."/>
      <w:lvlJc w:val="left"/>
      <w:pPr>
        <w:ind w:left="8730" w:hanging="360"/>
      </w:pPr>
    </w:lvl>
    <w:lvl w:ilvl="7" w:tplc="04090019" w:tentative="1">
      <w:start w:val="1"/>
      <w:numFmt w:val="lowerLetter"/>
      <w:lvlText w:val="%8."/>
      <w:lvlJc w:val="left"/>
      <w:pPr>
        <w:ind w:left="9450" w:hanging="360"/>
      </w:pPr>
    </w:lvl>
    <w:lvl w:ilvl="8" w:tplc="0409001B" w:tentative="1">
      <w:start w:val="1"/>
      <w:numFmt w:val="lowerRoman"/>
      <w:lvlText w:val="%9."/>
      <w:lvlJc w:val="right"/>
      <w:pPr>
        <w:ind w:left="10170" w:hanging="180"/>
      </w:pPr>
    </w:lvl>
  </w:abstractNum>
  <w:abstractNum w:abstractNumId="5">
    <w:nsid w:val="64A259DA"/>
    <w:multiLevelType w:val="multilevel"/>
    <w:tmpl w:val="B608DF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EFC"/>
    <w:rsid w:val="00010C48"/>
    <w:rsid w:val="00031B7A"/>
    <w:rsid w:val="00042A33"/>
    <w:rsid w:val="0004770D"/>
    <w:rsid w:val="00065064"/>
    <w:rsid w:val="000670DE"/>
    <w:rsid w:val="000A3E55"/>
    <w:rsid w:val="000A6F84"/>
    <w:rsid w:val="000B38A4"/>
    <w:rsid w:val="000B4B32"/>
    <w:rsid w:val="000B732E"/>
    <w:rsid w:val="000C29D3"/>
    <w:rsid w:val="000D223D"/>
    <w:rsid w:val="000E524B"/>
    <w:rsid w:val="001274B7"/>
    <w:rsid w:val="00157355"/>
    <w:rsid w:val="00161801"/>
    <w:rsid w:val="00163634"/>
    <w:rsid w:val="001E5B97"/>
    <w:rsid w:val="002311C8"/>
    <w:rsid w:val="002425F4"/>
    <w:rsid w:val="00254FB6"/>
    <w:rsid w:val="00263301"/>
    <w:rsid w:val="00287E21"/>
    <w:rsid w:val="002963FD"/>
    <w:rsid w:val="002B47C6"/>
    <w:rsid w:val="002D0681"/>
    <w:rsid w:val="002E6E80"/>
    <w:rsid w:val="002F1842"/>
    <w:rsid w:val="0033116C"/>
    <w:rsid w:val="003523B8"/>
    <w:rsid w:val="00370F15"/>
    <w:rsid w:val="003725F4"/>
    <w:rsid w:val="00380A39"/>
    <w:rsid w:val="003C739C"/>
    <w:rsid w:val="00415619"/>
    <w:rsid w:val="00436955"/>
    <w:rsid w:val="004545B8"/>
    <w:rsid w:val="004669BB"/>
    <w:rsid w:val="00474C6C"/>
    <w:rsid w:val="00482609"/>
    <w:rsid w:val="004B58B2"/>
    <w:rsid w:val="00510409"/>
    <w:rsid w:val="00510D5C"/>
    <w:rsid w:val="0051682F"/>
    <w:rsid w:val="0057027D"/>
    <w:rsid w:val="00585626"/>
    <w:rsid w:val="00600EAA"/>
    <w:rsid w:val="00622DBA"/>
    <w:rsid w:val="006277CA"/>
    <w:rsid w:val="0063475D"/>
    <w:rsid w:val="006458A0"/>
    <w:rsid w:val="00663D79"/>
    <w:rsid w:val="00690BD5"/>
    <w:rsid w:val="006B03A4"/>
    <w:rsid w:val="006B7B1A"/>
    <w:rsid w:val="006D2F2B"/>
    <w:rsid w:val="006F22A2"/>
    <w:rsid w:val="006F6B4B"/>
    <w:rsid w:val="00711E80"/>
    <w:rsid w:val="00717442"/>
    <w:rsid w:val="00726D08"/>
    <w:rsid w:val="00763B53"/>
    <w:rsid w:val="007773DF"/>
    <w:rsid w:val="007A6EC9"/>
    <w:rsid w:val="007C709E"/>
    <w:rsid w:val="007F2240"/>
    <w:rsid w:val="00817156"/>
    <w:rsid w:val="008756E4"/>
    <w:rsid w:val="008E0D02"/>
    <w:rsid w:val="008F4F3D"/>
    <w:rsid w:val="008F72A1"/>
    <w:rsid w:val="009007AC"/>
    <w:rsid w:val="009128D4"/>
    <w:rsid w:val="009134FE"/>
    <w:rsid w:val="00915910"/>
    <w:rsid w:val="009273CD"/>
    <w:rsid w:val="00931B17"/>
    <w:rsid w:val="00936B09"/>
    <w:rsid w:val="009806A8"/>
    <w:rsid w:val="00985F17"/>
    <w:rsid w:val="00991FFC"/>
    <w:rsid w:val="009943D8"/>
    <w:rsid w:val="009A664B"/>
    <w:rsid w:val="009C5795"/>
    <w:rsid w:val="009D2E6C"/>
    <w:rsid w:val="009D5DEA"/>
    <w:rsid w:val="009D7A28"/>
    <w:rsid w:val="00A31E56"/>
    <w:rsid w:val="00A36FD5"/>
    <w:rsid w:val="00A40EC3"/>
    <w:rsid w:val="00A55850"/>
    <w:rsid w:val="00A647DB"/>
    <w:rsid w:val="00A649C6"/>
    <w:rsid w:val="00A94EFC"/>
    <w:rsid w:val="00AC4783"/>
    <w:rsid w:val="00AC4CCC"/>
    <w:rsid w:val="00AE7751"/>
    <w:rsid w:val="00B3423A"/>
    <w:rsid w:val="00B46B96"/>
    <w:rsid w:val="00B705BA"/>
    <w:rsid w:val="00BC4614"/>
    <w:rsid w:val="00BD0CAB"/>
    <w:rsid w:val="00C04BE9"/>
    <w:rsid w:val="00C36CE6"/>
    <w:rsid w:val="00CA1AB8"/>
    <w:rsid w:val="00CB1F06"/>
    <w:rsid w:val="00CC3040"/>
    <w:rsid w:val="00CE1E31"/>
    <w:rsid w:val="00D13420"/>
    <w:rsid w:val="00D30B79"/>
    <w:rsid w:val="00D36A8A"/>
    <w:rsid w:val="00D729CF"/>
    <w:rsid w:val="00D9064A"/>
    <w:rsid w:val="00D95704"/>
    <w:rsid w:val="00DF505D"/>
    <w:rsid w:val="00DF6CC0"/>
    <w:rsid w:val="00E00585"/>
    <w:rsid w:val="00E12225"/>
    <w:rsid w:val="00E45213"/>
    <w:rsid w:val="00E511D9"/>
    <w:rsid w:val="00E57DFC"/>
    <w:rsid w:val="00E615D5"/>
    <w:rsid w:val="00E67407"/>
    <w:rsid w:val="00E7727F"/>
    <w:rsid w:val="00EB0CE0"/>
    <w:rsid w:val="00EE2869"/>
    <w:rsid w:val="00EE621E"/>
    <w:rsid w:val="00EF5C6C"/>
    <w:rsid w:val="00F22C0B"/>
    <w:rsid w:val="00F50C2C"/>
    <w:rsid w:val="00F5415E"/>
    <w:rsid w:val="00F60FB7"/>
    <w:rsid w:val="00F616B5"/>
    <w:rsid w:val="00FA624F"/>
    <w:rsid w:val="00FB49A3"/>
    <w:rsid w:val="00FC644A"/>
    <w:rsid w:val="00FD7770"/>
    <w:rsid w:val="00FF68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3">
    <w:name w:val="heading 3"/>
    <w:basedOn w:val="a"/>
    <w:link w:val="3Char"/>
    <w:uiPriority w:val="9"/>
    <w:qFormat/>
    <w:rsid w:val="001573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Normal (Web)"/>
    <w:basedOn w:val="a"/>
    <w:uiPriority w:val="99"/>
    <w:semiHidden/>
    <w:unhideWhenUsed/>
    <w:rsid w:val="003523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8">
    <w:name w:val="List Paragraph"/>
    <w:basedOn w:val="a"/>
    <w:uiPriority w:val="34"/>
    <w:qFormat/>
    <w:rsid w:val="000B4B32"/>
    <w:pPr>
      <w:bidi w:val="0"/>
      <w:ind w:left="720"/>
      <w:contextualSpacing/>
    </w:pPr>
    <w:rPr>
      <w:rFonts w:eastAsiaTheme="minorHAnsi"/>
      <w:lang w:val="fr-FR"/>
    </w:rPr>
  </w:style>
  <w:style w:type="character" w:customStyle="1" w:styleId="3Char">
    <w:name w:val="عنوان 3 Char"/>
    <w:basedOn w:val="a0"/>
    <w:link w:val="3"/>
    <w:uiPriority w:val="9"/>
    <w:rsid w:val="0015735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a0"/>
    <w:uiPriority w:val="99"/>
    <w:semiHidden/>
    <w:unhideWhenUsed/>
    <w:rsid w:val="00622DBA"/>
    <w:rPr>
      <w:color w:val="0000FF"/>
      <w:u w:val="single"/>
    </w:rPr>
  </w:style>
  <w:style w:type="character" w:customStyle="1" w:styleId="bylinepipe">
    <w:name w:val="bylinepipe"/>
    <w:basedOn w:val="a0"/>
    <w:rsid w:val="009D5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3">
    <w:name w:val="heading 3"/>
    <w:basedOn w:val="a"/>
    <w:link w:val="3Char"/>
    <w:uiPriority w:val="9"/>
    <w:qFormat/>
    <w:rsid w:val="001573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Normal (Web)"/>
    <w:basedOn w:val="a"/>
    <w:uiPriority w:val="99"/>
    <w:semiHidden/>
    <w:unhideWhenUsed/>
    <w:rsid w:val="003523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8">
    <w:name w:val="List Paragraph"/>
    <w:basedOn w:val="a"/>
    <w:uiPriority w:val="34"/>
    <w:qFormat/>
    <w:rsid w:val="000B4B32"/>
    <w:pPr>
      <w:bidi w:val="0"/>
      <w:ind w:left="720"/>
      <w:contextualSpacing/>
    </w:pPr>
    <w:rPr>
      <w:rFonts w:eastAsiaTheme="minorHAnsi"/>
      <w:lang w:val="fr-FR"/>
    </w:rPr>
  </w:style>
  <w:style w:type="character" w:customStyle="1" w:styleId="3Char">
    <w:name w:val="عنوان 3 Char"/>
    <w:basedOn w:val="a0"/>
    <w:link w:val="3"/>
    <w:uiPriority w:val="9"/>
    <w:rsid w:val="0015735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a0"/>
    <w:uiPriority w:val="99"/>
    <w:semiHidden/>
    <w:unhideWhenUsed/>
    <w:rsid w:val="00622DBA"/>
    <w:rPr>
      <w:color w:val="0000FF"/>
      <w:u w:val="single"/>
    </w:rPr>
  </w:style>
  <w:style w:type="character" w:customStyle="1" w:styleId="bylinepipe">
    <w:name w:val="bylinepipe"/>
    <w:basedOn w:val="a0"/>
    <w:rsid w:val="009D5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nelook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highered.mcgraw-hill.com/sites/0077116380/information_center_view0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C3E9F-7697-4AEE-9B72-D287E4E56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2612</Characters>
  <Application>Microsoft Office Word</Application>
  <DocSecurity>0</DocSecurity>
  <Lines>21</Lines>
  <Paragraphs>6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محي الدين عبد الرحمن جاد الرب</cp:lastModifiedBy>
  <cp:revision>2</cp:revision>
  <cp:lastPrinted>2013-06-11T09:21:00Z</cp:lastPrinted>
  <dcterms:created xsi:type="dcterms:W3CDTF">2013-06-11T09:21:00Z</dcterms:created>
  <dcterms:modified xsi:type="dcterms:W3CDTF">2013-06-11T09:21:00Z</dcterms:modified>
</cp:coreProperties>
</file>