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41" w:rsidRPr="00435813" w:rsidRDefault="003B2F41" w:rsidP="003B2F41">
      <w:pPr>
        <w:bidi/>
        <w:jc w:val="center"/>
        <w:rPr>
          <w:rFonts w:ascii="Tahoma" w:hAnsi="Tahoma" w:cs="Tahoma"/>
          <w:b/>
          <w:bCs/>
          <w:sz w:val="20"/>
          <w:szCs w:val="20"/>
        </w:rPr>
      </w:pPr>
      <w:r w:rsidRPr="00435813">
        <w:rPr>
          <w:rFonts w:ascii="Tahoma" w:hAnsi="Tahoma" w:cs="Tahoma"/>
          <w:b/>
          <w:bCs/>
          <w:sz w:val="20"/>
          <w:szCs w:val="20"/>
          <w:rtl/>
        </w:rPr>
        <w:t>نموذج وصف مقرر دراسي</w:t>
      </w:r>
    </w:p>
    <w:p w:rsidR="003B2F41" w:rsidRPr="00435813" w:rsidRDefault="003B2F41" w:rsidP="003B2F41">
      <w:pPr>
        <w:bidi/>
        <w:jc w:val="both"/>
        <w:rPr>
          <w:rFonts w:ascii="Tahoma" w:hAnsi="Tahoma" w:cs="Tahoma"/>
          <w:b/>
          <w:bCs/>
          <w:sz w:val="20"/>
          <w:szCs w:val="20"/>
          <w:rtl/>
        </w:rPr>
      </w:pPr>
    </w:p>
    <w:tbl>
      <w:tblPr>
        <w:bidiVisual/>
        <w:tblW w:w="8840" w:type="dxa"/>
        <w:jc w:val="center"/>
        <w:tblLook w:val="01E0" w:firstRow="1" w:lastRow="1" w:firstColumn="1" w:lastColumn="1" w:noHBand="0" w:noVBand="0"/>
      </w:tblPr>
      <w:tblGrid>
        <w:gridCol w:w="4261"/>
        <w:gridCol w:w="4579"/>
      </w:tblGrid>
      <w:tr w:rsidR="003B2F41"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CHEM- 109</w:t>
            </w:r>
            <w:r w:rsidRPr="00013E96">
              <w:rPr>
                <w:rFonts w:ascii="Tahoma" w:hAnsi="Tahoma" w:cs="Tahoma"/>
                <w:b/>
                <w:bCs/>
                <w:color w:val="0000FF"/>
                <w:sz w:val="20"/>
                <w:szCs w:val="20"/>
                <w:rtl/>
              </w:rPr>
              <w:t xml:space="preserve"> </w:t>
            </w:r>
            <w:bookmarkEnd w:id="0"/>
            <w:r w:rsidRPr="00013E96">
              <w:rPr>
                <w:rFonts w:ascii="Tahoma" w:hAnsi="Tahoma" w:cs="Tahoma"/>
                <w:b/>
                <w:bCs/>
                <w:color w:val="0000FF"/>
                <w:sz w:val="20"/>
                <w:szCs w:val="20"/>
                <w:rtl/>
              </w:rPr>
              <w:t xml:space="preserve">                                            </w:t>
            </w:r>
          </w:p>
        </w:tc>
        <w:tc>
          <w:tcPr>
            <w:tcW w:w="4579"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 الثاني</w:t>
            </w:r>
          </w:p>
        </w:tc>
      </w:tr>
      <w:tr w:rsidR="003B2F41"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كيمياء عضوية</w:t>
            </w:r>
          </w:p>
        </w:tc>
        <w:tc>
          <w:tcPr>
            <w:tcW w:w="4579"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3B2F41" w:rsidRPr="00013E96" w:rsidTr="00EF4F42">
        <w:trPr>
          <w:trHeight w:val="339"/>
          <w:jc w:val="center"/>
        </w:trPr>
        <w:tc>
          <w:tcPr>
            <w:tcW w:w="4261"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 xml:space="preserve"> CHEM- 104</w:t>
            </w:r>
          </w:p>
        </w:tc>
        <w:tc>
          <w:tcPr>
            <w:tcW w:w="4579" w:type="dxa"/>
            <w:tcBorders>
              <w:top w:val="single" w:sz="4" w:space="0" w:color="auto"/>
              <w:left w:val="single" w:sz="4" w:space="0" w:color="auto"/>
              <w:bottom w:val="single" w:sz="4" w:space="0" w:color="auto"/>
              <w:right w:val="single" w:sz="4" w:space="0" w:color="auto"/>
            </w:tcBorders>
          </w:tcPr>
          <w:p w:rsidR="003B2F41" w:rsidRPr="00013E96" w:rsidRDefault="003B2F41"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3B2F41" w:rsidRPr="00435813" w:rsidRDefault="003B2F41" w:rsidP="003B2F41">
      <w:pPr>
        <w:bidi/>
        <w:spacing w:after="0"/>
        <w:ind w:left="-832"/>
        <w:jc w:val="both"/>
        <w:rPr>
          <w:rFonts w:ascii="Tahoma" w:hAnsi="Tahoma" w:cs="Tahoma"/>
          <w:sz w:val="20"/>
          <w:szCs w:val="20"/>
          <w:rtl/>
        </w:rPr>
      </w:pPr>
    </w:p>
    <w:p w:rsidR="003B2F41" w:rsidRPr="00435813" w:rsidRDefault="003B2F41" w:rsidP="003B2F41">
      <w:pPr>
        <w:bidi/>
        <w:spacing w:after="0"/>
        <w:jc w:val="both"/>
        <w:rPr>
          <w:rFonts w:ascii="Tahoma" w:hAnsi="Tahoma" w:cs="Tahoma"/>
          <w:b/>
          <w:bCs/>
          <w:sz w:val="20"/>
          <w:szCs w:val="20"/>
        </w:rPr>
      </w:pPr>
      <w:r w:rsidRPr="00435813">
        <w:rPr>
          <w:rFonts w:ascii="Tahoma" w:hAnsi="Tahoma" w:cs="Tahoma"/>
          <w:b/>
          <w:bCs/>
          <w:sz w:val="20"/>
          <w:szCs w:val="20"/>
          <w:rtl/>
        </w:rPr>
        <w:t xml:space="preserve">وصف محتويات المقرر: </w:t>
      </w:r>
    </w:p>
    <w:p w:rsidR="003B2F41" w:rsidRPr="00435813" w:rsidRDefault="003B2F41" w:rsidP="003B2F41">
      <w:pPr>
        <w:bidi/>
        <w:spacing w:after="0"/>
        <w:jc w:val="both"/>
        <w:rPr>
          <w:rFonts w:ascii="Tahoma" w:hAnsi="Tahoma" w:cs="Tahoma"/>
          <w:sz w:val="20"/>
          <w:szCs w:val="20"/>
        </w:rPr>
      </w:pPr>
      <w:r w:rsidRPr="00435813">
        <w:rPr>
          <w:rFonts w:ascii="Tahoma" w:hAnsi="Tahoma" w:cs="Tahoma"/>
          <w:sz w:val="20"/>
          <w:szCs w:val="20"/>
          <w:rtl/>
        </w:rPr>
        <w:t>هذا المقرر يغطي مواضيع الكيمياء العضوية الأساسية التي تشمل المركبات الهيدروكربونية العطرية والأليفاتية وتصنيفها وتفاعلاتها والمركبات ذات المجموعات الوظيفية مثل الهاليدات الالكيلية، الكحولات، الإيثرات، الفينولات، الألدهيدات، الكيتونات، الأمينيات، الأحماض الكربوكسيلية والخواص الكيميائية والفيزيائية لها.</w:t>
      </w:r>
    </w:p>
    <w:p w:rsidR="003B2F41" w:rsidRPr="00435813" w:rsidRDefault="003B2F41" w:rsidP="003B2F41">
      <w:pPr>
        <w:bidi/>
        <w:spacing w:after="0"/>
        <w:jc w:val="both"/>
        <w:rPr>
          <w:rFonts w:ascii="Tahoma" w:hAnsi="Tahoma" w:cs="Tahoma"/>
          <w:sz w:val="20"/>
          <w:szCs w:val="20"/>
          <w:rtl/>
        </w:rPr>
      </w:pPr>
    </w:p>
    <w:p w:rsidR="003B2F41" w:rsidRPr="00435813" w:rsidRDefault="003B2F41" w:rsidP="003B2F41">
      <w:pPr>
        <w:bidi/>
        <w:spacing w:after="0"/>
        <w:jc w:val="both"/>
        <w:rPr>
          <w:rFonts w:ascii="Tahoma" w:hAnsi="Tahoma" w:cs="Tahoma"/>
          <w:b/>
          <w:bCs/>
          <w:sz w:val="20"/>
          <w:szCs w:val="20"/>
          <w:rtl/>
        </w:rPr>
      </w:pPr>
      <w:r w:rsidRPr="00435813">
        <w:rPr>
          <w:rFonts w:ascii="Tahoma" w:hAnsi="Tahoma" w:cs="Tahoma"/>
          <w:b/>
          <w:bCs/>
          <w:sz w:val="20"/>
          <w:szCs w:val="20"/>
          <w:rtl/>
        </w:rPr>
        <w:t>مع إكمال الطالب لهذا المقرر سيكون بمقدوره:</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معرفة الهيدروكاربونات وتصنيفاتها، وتسمياتها واستعمالاتها وخصائصها الفيزيائية والكيميائية.</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وصف تفاعلات الإضافة، الاستبدال، والحذف.</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lang w:val="en-GB"/>
        </w:rPr>
        <w:t>- م</w:t>
      </w:r>
      <w:r w:rsidRPr="00435813">
        <w:rPr>
          <w:rFonts w:ascii="Tahoma" w:hAnsi="Tahoma" w:cs="Tahoma"/>
          <w:sz w:val="20"/>
          <w:szCs w:val="20"/>
          <w:rtl/>
        </w:rPr>
        <w:t>عرفة الميثان، والإثلين، والأستلين وخصائص كل منها.</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معرفة الهاليدات الألكيلية، الأيثر والكحول وخصائصها الفيزيائية والكيميائية.</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معرفة الألديهايدات والكيتونات وخصائصها الكيميائية والفيزيائية.</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معرفة المركبات العطرية وتصنيفاتها، ووصف خصائصها الكيميائية والفيزيائية، مع وصف تركيب البنـزين.</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معرفة الاحماض الكربوكسيلية، تصنيفاتها وخصائصها الكيميائية والفيزيائية.</w:t>
      </w:r>
    </w:p>
    <w:p w:rsidR="003B2F41" w:rsidRPr="00435813" w:rsidRDefault="003B2F41" w:rsidP="003B2F41">
      <w:pPr>
        <w:bidi/>
        <w:spacing w:after="0"/>
        <w:jc w:val="both"/>
        <w:rPr>
          <w:rFonts w:ascii="Tahoma" w:hAnsi="Tahoma" w:cs="Tahoma"/>
          <w:b/>
          <w:bCs/>
          <w:sz w:val="20"/>
          <w:szCs w:val="20"/>
          <w:rtl/>
        </w:rPr>
      </w:pPr>
    </w:p>
    <w:p w:rsidR="003B2F41" w:rsidRPr="00435813" w:rsidRDefault="003B2F41" w:rsidP="003B2F41">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xml:space="preserve">- مناقشات  </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دروس عملية</w:t>
      </w:r>
    </w:p>
    <w:p w:rsidR="003B2F41" w:rsidRPr="00435813" w:rsidRDefault="003B2F41" w:rsidP="003B2F41">
      <w:pPr>
        <w:bidi/>
        <w:spacing w:after="0"/>
        <w:jc w:val="both"/>
        <w:rPr>
          <w:rFonts w:ascii="Tahoma" w:hAnsi="Tahoma" w:cs="Tahoma"/>
          <w:sz w:val="20"/>
          <w:szCs w:val="20"/>
          <w:rtl/>
        </w:rPr>
      </w:pPr>
    </w:p>
    <w:p w:rsidR="003B2F41" w:rsidRPr="00435813" w:rsidRDefault="003B2F41" w:rsidP="003B2F41">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3B2F41" w:rsidRPr="00435813" w:rsidRDefault="003B2F41" w:rsidP="003B2F41">
      <w:pPr>
        <w:bidi/>
        <w:spacing w:after="0"/>
        <w:jc w:val="both"/>
        <w:rPr>
          <w:rFonts w:ascii="Tahoma" w:hAnsi="Tahoma" w:cs="Tahoma"/>
          <w:sz w:val="20"/>
          <w:szCs w:val="20"/>
        </w:rPr>
      </w:pPr>
      <w:r w:rsidRPr="00435813">
        <w:rPr>
          <w:rFonts w:ascii="Tahoma" w:hAnsi="Tahoma" w:cs="Tahoma"/>
          <w:sz w:val="20"/>
          <w:szCs w:val="20"/>
          <w:rtl/>
        </w:rPr>
        <w:t>- امتحان فصلي أول نظري وعملي         50%</w:t>
      </w:r>
    </w:p>
    <w:p w:rsidR="003B2F41" w:rsidRPr="00435813" w:rsidRDefault="003B2F41" w:rsidP="003B2F41">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3B2F41" w:rsidRPr="00435813" w:rsidRDefault="003B2F41" w:rsidP="003B2F41">
      <w:pPr>
        <w:bidi/>
        <w:spacing w:after="0"/>
        <w:jc w:val="both"/>
        <w:rPr>
          <w:rFonts w:ascii="Tahoma" w:hAnsi="Tahoma" w:cs="Tahoma"/>
          <w:sz w:val="20"/>
          <w:szCs w:val="20"/>
          <w:rtl/>
        </w:rPr>
      </w:pPr>
    </w:p>
    <w:p w:rsidR="003B2F41" w:rsidRPr="00435813" w:rsidRDefault="003B2F41" w:rsidP="003B2F41">
      <w:pPr>
        <w:bidi/>
        <w:spacing w:after="0"/>
        <w:jc w:val="both"/>
        <w:rPr>
          <w:rFonts w:ascii="Tahoma" w:hAnsi="Tahoma" w:cs="Tahoma"/>
          <w:b/>
          <w:bCs/>
          <w:sz w:val="20"/>
          <w:szCs w:val="20"/>
          <w:rtl/>
        </w:rPr>
      </w:pPr>
      <w:r w:rsidRPr="00435813">
        <w:rPr>
          <w:rFonts w:ascii="Tahoma" w:hAnsi="Tahoma" w:cs="Tahoma"/>
          <w:b/>
          <w:bCs/>
          <w:sz w:val="20"/>
          <w:szCs w:val="20"/>
          <w:rtl/>
        </w:rPr>
        <w:t>المراجع:</w:t>
      </w:r>
    </w:p>
    <w:p w:rsidR="003B2F41" w:rsidRDefault="003B2F41" w:rsidP="003B2F41">
      <w:pPr>
        <w:bidi/>
        <w:spacing w:after="0"/>
        <w:jc w:val="right"/>
        <w:rPr>
          <w:rFonts w:ascii="Tahoma" w:hAnsi="Tahoma" w:cs="Tahoma" w:hint="cs"/>
          <w:sz w:val="20"/>
          <w:szCs w:val="20"/>
          <w:rtl/>
        </w:rPr>
      </w:pPr>
    </w:p>
    <w:p w:rsidR="003B2F41" w:rsidRPr="00791122" w:rsidRDefault="003B2F41" w:rsidP="003B2F41">
      <w:pPr>
        <w:autoSpaceDE w:val="0"/>
        <w:autoSpaceDN w:val="0"/>
        <w:adjustRightInd w:val="0"/>
        <w:spacing w:after="0"/>
        <w:rPr>
          <w:rFonts w:ascii="Tahoma" w:hAnsi="Tahoma" w:cs="Tahoma"/>
          <w:sz w:val="20"/>
          <w:szCs w:val="20"/>
        </w:rPr>
      </w:pPr>
      <w:r>
        <w:rPr>
          <w:rFonts w:ascii="Tahoma" w:hAnsi="Tahoma" w:cs="Tahoma"/>
          <w:sz w:val="20"/>
          <w:szCs w:val="20"/>
        </w:rPr>
        <w:t>-</w:t>
      </w:r>
      <w:r w:rsidRPr="00791122">
        <w:rPr>
          <w:rFonts w:ascii="Tahoma" w:hAnsi="Tahoma" w:cs="Tahoma"/>
          <w:sz w:val="20"/>
          <w:szCs w:val="20"/>
        </w:rPr>
        <w:t xml:space="preserve">Janice G Smith, organic </w:t>
      </w:r>
      <w:proofErr w:type="gramStart"/>
      <w:r w:rsidRPr="00791122">
        <w:rPr>
          <w:rFonts w:ascii="Tahoma" w:hAnsi="Tahoma" w:cs="Tahoma"/>
          <w:sz w:val="20"/>
          <w:szCs w:val="20"/>
        </w:rPr>
        <w:t>chemistry ,</w:t>
      </w:r>
      <w:proofErr w:type="gramEnd"/>
      <w:r w:rsidRPr="00791122">
        <w:rPr>
          <w:rFonts w:ascii="Tahoma" w:hAnsi="Tahoma" w:cs="Tahoma"/>
          <w:sz w:val="20"/>
          <w:szCs w:val="20"/>
        </w:rPr>
        <w:t xml:space="preserve"> 2</w:t>
      </w:r>
      <w:r w:rsidRPr="00791122">
        <w:rPr>
          <w:rFonts w:ascii="Tahoma" w:hAnsi="Tahoma" w:cs="Tahoma"/>
          <w:sz w:val="20"/>
          <w:szCs w:val="20"/>
          <w:vertAlign w:val="superscript"/>
        </w:rPr>
        <w:t>nd</w:t>
      </w:r>
      <w:r w:rsidRPr="00791122">
        <w:rPr>
          <w:rFonts w:ascii="Tahoma" w:hAnsi="Tahoma" w:cs="Tahoma"/>
          <w:sz w:val="20"/>
          <w:szCs w:val="20"/>
        </w:rPr>
        <w:t xml:space="preserve"> edition, McGraw Hill, New York, 2006</w:t>
      </w:r>
    </w:p>
    <w:p w:rsidR="003B2F41" w:rsidRDefault="003B2F41" w:rsidP="003B2F41">
      <w:pPr>
        <w:bidi/>
        <w:spacing w:after="0"/>
        <w:jc w:val="right"/>
        <w:rPr>
          <w:rFonts w:ascii="Tahoma" w:hAnsi="Tahoma" w:cs="Tahoma"/>
          <w:sz w:val="20"/>
          <w:szCs w:val="20"/>
        </w:rPr>
      </w:pPr>
      <w:r>
        <w:rPr>
          <w:rFonts w:ascii="Tahoma" w:hAnsi="Tahoma" w:cs="Tahoma"/>
          <w:color w:val="000000"/>
          <w:sz w:val="20"/>
          <w:szCs w:val="20"/>
        </w:rPr>
        <w:t>-</w:t>
      </w:r>
      <w:r w:rsidRPr="00791122">
        <w:rPr>
          <w:rFonts w:ascii="Tahoma" w:hAnsi="Tahoma" w:cs="Tahoma"/>
          <w:color w:val="000000"/>
          <w:sz w:val="20"/>
          <w:szCs w:val="20"/>
        </w:rPr>
        <w:t xml:space="preserve">Kenneth F. </w:t>
      </w:r>
      <w:proofErr w:type="spellStart"/>
      <w:r w:rsidRPr="00791122">
        <w:rPr>
          <w:rFonts w:ascii="Tahoma" w:hAnsi="Tahoma" w:cs="Tahoma"/>
          <w:color w:val="000000"/>
          <w:sz w:val="20"/>
          <w:szCs w:val="20"/>
        </w:rPr>
        <w:t>Cerny</w:t>
      </w:r>
      <w:proofErr w:type="spellEnd"/>
      <w:r w:rsidRPr="00791122">
        <w:rPr>
          <w:rFonts w:ascii="Tahoma" w:hAnsi="Tahoma" w:cs="Tahoma"/>
          <w:color w:val="000000"/>
          <w:sz w:val="20"/>
          <w:szCs w:val="20"/>
        </w:rPr>
        <w:t xml:space="preserve">, </w:t>
      </w:r>
      <w:smartTag w:uri="urn:schemas-microsoft-com:office:smarttags" w:element="place">
        <w:smartTag w:uri="urn:schemas-microsoft-com:office:smarttags" w:element="City">
          <w:r w:rsidRPr="00791122">
            <w:rPr>
              <w:rFonts w:ascii="Tahoma" w:hAnsi="Tahoma" w:cs="Tahoma"/>
              <w:color w:val="000000"/>
              <w:sz w:val="20"/>
              <w:szCs w:val="20"/>
            </w:rPr>
            <w:t>Marietta</w:t>
          </w:r>
        </w:smartTag>
      </w:smartTag>
      <w:r w:rsidRPr="00791122">
        <w:rPr>
          <w:rFonts w:ascii="Tahoma" w:hAnsi="Tahoma" w:cs="Tahoma"/>
          <w:color w:val="000000"/>
          <w:sz w:val="20"/>
          <w:szCs w:val="20"/>
        </w:rPr>
        <w:t xml:space="preserve"> H. Schwartz, Organic Chemistry, 978-0-757-54473-6, 216 pages, Kendall Hunt Pub Co, September 2008</w:t>
      </w:r>
      <w:r w:rsidRPr="00791122">
        <w:rPr>
          <w:rFonts w:ascii="Tahoma" w:hAnsi="Tahoma" w:cs="Tahoma"/>
          <w:sz w:val="20"/>
          <w:szCs w:val="20"/>
        </w:rPr>
        <w:t>.</w:t>
      </w:r>
    </w:p>
    <w:p w:rsidR="003B2F41" w:rsidRPr="00791122" w:rsidRDefault="003B2F41" w:rsidP="003B2F41">
      <w:pPr>
        <w:bidi/>
        <w:spacing w:after="0"/>
        <w:jc w:val="right"/>
        <w:rPr>
          <w:rFonts w:ascii="Tahoma" w:hAnsi="Tahoma" w:cs="Tahoma" w:hint="cs"/>
          <w:sz w:val="20"/>
          <w:szCs w:val="20"/>
          <w:rtl/>
        </w:rPr>
      </w:pPr>
      <w:r>
        <w:rPr>
          <w:rFonts w:ascii="Tahoma" w:hAnsi="Tahoma" w:cs="Tahoma"/>
          <w:sz w:val="20"/>
          <w:szCs w:val="20"/>
        </w:rPr>
        <w:t>-</w:t>
      </w:r>
      <w:r w:rsidRPr="00791122">
        <w:rPr>
          <w:rFonts w:ascii="Tahoma" w:hAnsi="Tahoma" w:cs="Tahoma"/>
          <w:sz w:val="20"/>
          <w:szCs w:val="20"/>
        </w:rPr>
        <w:t xml:space="preserve">Brown, W. H. and Poon, T. Introduction to Organic Chemistry, 3rd Edition. John Wiley, </w:t>
      </w:r>
      <w:smartTag w:uri="urn:schemas-microsoft-com:office:smarttags" w:element="State">
        <w:smartTag w:uri="urn:schemas-microsoft-com:office:smarttags" w:element="place">
          <w:r w:rsidRPr="00791122">
            <w:rPr>
              <w:rFonts w:ascii="Tahoma" w:hAnsi="Tahoma" w:cs="Tahoma"/>
              <w:sz w:val="20"/>
              <w:szCs w:val="20"/>
            </w:rPr>
            <w:t>New York</w:t>
          </w:r>
        </w:smartTag>
      </w:smartTag>
      <w:r w:rsidRPr="00791122">
        <w:rPr>
          <w:rFonts w:ascii="Tahoma" w:hAnsi="Tahoma" w:cs="Tahoma"/>
          <w:sz w:val="20"/>
          <w:szCs w:val="20"/>
        </w:rPr>
        <w:t>, 2005.</w:t>
      </w:r>
    </w:p>
    <w:p w:rsidR="003B2F41" w:rsidRPr="00435813" w:rsidRDefault="003B2F41" w:rsidP="003B2F41">
      <w:pPr>
        <w:bidi/>
        <w:spacing w:after="0"/>
        <w:jc w:val="right"/>
        <w:rPr>
          <w:rFonts w:ascii="Tahoma" w:hAnsi="Tahoma" w:cs="Tahoma" w:hint="cs"/>
          <w:sz w:val="20"/>
          <w:szCs w:val="20"/>
        </w:rPr>
      </w:pPr>
    </w:p>
    <w:p w:rsidR="003B2F41" w:rsidRPr="00435813" w:rsidRDefault="003B2F41" w:rsidP="003B2F41">
      <w:pPr>
        <w:bidi/>
        <w:jc w:val="both"/>
        <w:rPr>
          <w:rFonts w:ascii="Tahoma" w:hAnsi="Tahoma" w:cs="Tahoma"/>
          <w:sz w:val="20"/>
          <w:szCs w:val="20"/>
        </w:rPr>
      </w:pPr>
    </w:p>
    <w:p w:rsidR="003B2F41" w:rsidRPr="00435813" w:rsidRDefault="003B2F41" w:rsidP="003B2F41">
      <w:pPr>
        <w:bidi/>
        <w:jc w:val="both"/>
        <w:rPr>
          <w:rFonts w:ascii="Tahoma" w:hAnsi="Tahoma" w:cs="Tahoma"/>
          <w:sz w:val="20"/>
          <w:szCs w:val="20"/>
        </w:rPr>
      </w:pPr>
    </w:p>
    <w:p w:rsidR="003B2F41" w:rsidRPr="00435813" w:rsidRDefault="003B2F41" w:rsidP="003B2F41">
      <w:pPr>
        <w:bidi/>
        <w:jc w:val="both"/>
        <w:rPr>
          <w:rFonts w:ascii="Tahoma" w:hAnsi="Tahoma" w:cs="Tahoma" w:hint="cs"/>
          <w:sz w:val="20"/>
          <w:szCs w:val="20"/>
        </w:rPr>
      </w:pPr>
    </w:p>
    <w:p w:rsidR="009F5686" w:rsidRDefault="009F5686" w:rsidP="003B2F41"/>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41"/>
    <w:rsid w:val="003B2F41"/>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2013-05-23T00:48:00Z</dcterms:created>
  <dcterms:modified xsi:type="dcterms:W3CDTF">2013-05-23T01:09:00Z</dcterms:modified>
</cp:coreProperties>
</file>