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C0" w:rsidRPr="00E45855" w:rsidRDefault="008F31C0" w:rsidP="008F31C0">
      <w:pPr>
        <w:shd w:val="clear" w:color="auto" w:fill="DBE5F1"/>
        <w:jc w:val="center"/>
        <w:rPr>
          <w:rFonts w:cs="Traditional Arabic"/>
          <w:b/>
          <w:bCs/>
          <w:sz w:val="36"/>
          <w:szCs w:val="36"/>
          <w:rtl/>
        </w:rPr>
      </w:pPr>
      <w:r>
        <w:rPr>
          <w:rFonts w:cs="Traditional Arabic" w:hint="cs"/>
          <w:b/>
          <w:bCs/>
          <w:sz w:val="36"/>
          <w:szCs w:val="36"/>
          <w:rtl/>
        </w:rPr>
        <w:t>توصيف ال</w:t>
      </w:r>
      <w:r w:rsidRPr="003A412F">
        <w:rPr>
          <w:rFonts w:cs="Traditional Arabic" w:hint="cs"/>
          <w:b/>
          <w:bCs/>
          <w:sz w:val="36"/>
          <w:szCs w:val="36"/>
          <w:rtl/>
        </w:rPr>
        <w:t>مقررات</w:t>
      </w:r>
      <w:r>
        <w:rPr>
          <w:rFonts w:cs="Traditional Arabic" w:hint="cs"/>
          <w:b/>
          <w:bCs/>
          <w:sz w:val="36"/>
          <w:szCs w:val="36"/>
          <w:rtl/>
        </w:rPr>
        <w:t xml:space="preserve"> التخصصية</w:t>
      </w:r>
    </w:p>
    <w:p w:rsidR="009B7F3D" w:rsidRDefault="008F31C0" w:rsidP="009B7F3D">
      <w:pPr>
        <w:shd w:val="clear" w:color="auto" w:fill="DBE5F1"/>
        <w:jc w:val="center"/>
        <w:rPr>
          <w:rFonts w:cs="Traditional Arabic"/>
          <w:b/>
          <w:bCs/>
          <w:sz w:val="32"/>
          <w:szCs w:val="32"/>
          <w:rtl/>
        </w:rPr>
      </w:pPr>
      <w:r>
        <w:rPr>
          <w:rFonts w:cs="Traditional Arabic" w:hint="cs"/>
          <w:b/>
          <w:bCs/>
          <w:sz w:val="32"/>
          <w:szCs w:val="32"/>
          <w:rtl/>
        </w:rPr>
        <w:t xml:space="preserve"> </w:t>
      </w:r>
      <w:r w:rsidR="00202F26" w:rsidRPr="00B0010A">
        <w:rPr>
          <w:rFonts w:cs="Traditional Arabic" w:hint="cs"/>
          <w:b/>
          <w:bCs/>
          <w:sz w:val="36"/>
          <w:szCs w:val="36"/>
          <w:rtl/>
        </w:rPr>
        <w:t>مقررات المستوى ا</w:t>
      </w:r>
      <w:r w:rsidR="009B7F3D">
        <w:rPr>
          <w:rFonts w:cs="Traditional Arabic" w:hint="cs"/>
          <w:b/>
          <w:bCs/>
          <w:sz w:val="36"/>
          <w:szCs w:val="36"/>
          <w:rtl/>
        </w:rPr>
        <w:t>لرابع</w:t>
      </w:r>
    </w:p>
    <w:p w:rsidR="009B7F3D" w:rsidRDefault="009B7F3D" w:rsidP="009B7F3D">
      <w:pPr>
        <w:shd w:val="clear" w:color="auto" w:fill="FFFFFF"/>
        <w:jc w:val="center"/>
        <w:rPr>
          <w:rFonts w:cs="Traditional Arabic"/>
          <w:b/>
          <w:bCs/>
          <w:sz w:val="32"/>
          <w:szCs w:val="32"/>
          <w:rtl/>
        </w:rPr>
      </w:pPr>
      <w:bookmarkStart w:id="0" w:name="_GoBack"/>
      <w:bookmarkEnd w:id="0"/>
    </w:p>
    <w:tbl>
      <w:tblPr>
        <w:bidiVisual/>
        <w:tblW w:w="808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1"/>
        <w:gridCol w:w="15"/>
        <w:gridCol w:w="2513"/>
        <w:gridCol w:w="30"/>
        <w:gridCol w:w="1811"/>
      </w:tblGrid>
      <w:tr w:rsidR="009B7F3D" w:rsidRPr="003A412F" w:rsidTr="00C16C4F">
        <w:tc>
          <w:tcPr>
            <w:tcW w:w="3726" w:type="dxa"/>
            <w:gridSpan w:val="2"/>
            <w:tcBorders>
              <w:top w:val="single" w:sz="6" w:space="0" w:color="auto"/>
              <w:left w:val="double" w:sz="4" w:space="0" w:color="auto"/>
              <w:bottom w:val="single" w:sz="6" w:space="0" w:color="auto"/>
              <w:right w:val="single" w:sz="6" w:space="0" w:color="auto"/>
            </w:tcBorders>
            <w:shd w:val="clear" w:color="auto" w:fill="DBE5F1"/>
          </w:tcPr>
          <w:p w:rsidR="009B7F3D" w:rsidRPr="003A412F" w:rsidRDefault="009B7F3D" w:rsidP="00C16C4F">
            <w:pPr>
              <w:rPr>
                <w:rFonts w:cs="Traditional Arabic"/>
                <w:b/>
                <w:bCs/>
                <w:sz w:val="32"/>
                <w:szCs w:val="32"/>
                <w:rtl/>
              </w:rPr>
            </w:pPr>
            <w:r w:rsidRPr="003A412F">
              <w:rPr>
                <w:rFonts w:cs="Traditional Arabic" w:hint="cs"/>
                <w:b/>
                <w:bCs/>
                <w:sz w:val="32"/>
                <w:szCs w:val="32"/>
                <w:rtl/>
              </w:rPr>
              <w:t>رقم المقرر ورمزه:</w:t>
            </w:r>
          </w:p>
          <w:p w:rsidR="009B7F3D" w:rsidRPr="003A412F" w:rsidRDefault="009B7F3D" w:rsidP="00C16C4F">
            <w:pPr>
              <w:rPr>
                <w:rFonts w:cs="Traditional Arabic"/>
                <w:b/>
                <w:bCs/>
                <w:sz w:val="32"/>
                <w:szCs w:val="32"/>
              </w:rPr>
            </w:pPr>
            <w:r>
              <w:rPr>
                <w:rFonts w:cs="Traditional Arabic"/>
                <w:b/>
                <w:bCs/>
                <w:sz w:val="32"/>
                <w:szCs w:val="32"/>
              </w:rPr>
              <w:t>STAT 101</w:t>
            </w:r>
          </w:p>
        </w:tc>
        <w:tc>
          <w:tcPr>
            <w:tcW w:w="2543" w:type="dxa"/>
            <w:gridSpan w:val="2"/>
            <w:tcBorders>
              <w:top w:val="single" w:sz="6" w:space="0" w:color="auto"/>
              <w:left w:val="single" w:sz="6" w:space="0" w:color="auto"/>
              <w:bottom w:val="single" w:sz="6" w:space="0" w:color="auto"/>
              <w:right w:val="single" w:sz="6" w:space="0" w:color="auto"/>
            </w:tcBorders>
            <w:shd w:val="clear" w:color="auto" w:fill="DBE5F1"/>
          </w:tcPr>
          <w:p w:rsidR="009B7F3D" w:rsidRDefault="009B7F3D" w:rsidP="00C16C4F">
            <w:pPr>
              <w:jc w:val="center"/>
              <w:rPr>
                <w:rFonts w:cs="Traditional Arabic"/>
                <w:b/>
                <w:bCs/>
                <w:sz w:val="32"/>
                <w:szCs w:val="32"/>
                <w:rtl/>
              </w:rPr>
            </w:pPr>
            <w:r w:rsidRPr="003A412F">
              <w:rPr>
                <w:rFonts w:cs="Traditional Arabic" w:hint="cs"/>
                <w:b/>
                <w:bCs/>
                <w:sz w:val="32"/>
                <w:szCs w:val="32"/>
                <w:rtl/>
              </w:rPr>
              <w:t>اسم المقرر: الإحصاء</w:t>
            </w:r>
          </w:p>
          <w:p w:rsidR="009B7F3D" w:rsidRPr="003A412F" w:rsidRDefault="009B7F3D" w:rsidP="00C16C4F">
            <w:pPr>
              <w:jc w:val="center"/>
              <w:rPr>
                <w:rFonts w:cs="Traditional Arabic"/>
                <w:b/>
                <w:bCs/>
                <w:sz w:val="32"/>
                <w:szCs w:val="32"/>
                <w:rtl/>
              </w:rPr>
            </w:pPr>
            <w:r>
              <w:rPr>
                <w:rFonts w:cs="Traditional Arabic" w:hint="cs"/>
                <w:b/>
                <w:bCs/>
                <w:sz w:val="32"/>
                <w:szCs w:val="32"/>
                <w:rtl/>
              </w:rPr>
              <w:t>الحيوي</w:t>
            </w:r>
          </w:p>
        </w:tc>
        <w:tc>
          <w:tcPr>
            <w:tcW w:w="1811" w:type="dxa"/>
            <w:tcBorders>
              <w:top w:val="single" w:sz="6" w:space="0" w:color="auto"/>
              <w:left w:val="single" w:sz="6" w:space="0" w:color="auto"/>
              <w:bottom w:val="single" w:sz="6" w:space="0" w:color="auto"/>
              <w:right w:val="double" w:sz="4" w:space="0" w:color="auto"/>
            </w:tcBorders>
            <w:shd w:val="clear" w:color="auto" w:fill="DBE5F1"/>
          </w:tcPr>
          <w:p w:rsidR="009B7F3D" w:rsidRPr="003A412F" w:rsidRDefault="009B7F3D"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2ساعة معتمدة</w:t>
            </w:r>
          </w:p>
        </w:tc>
      </w:tr>
      <w:tr w:rsidR="009B7F3D" w:rsidRPr="003A412F" w:rsidTr="00C16C4F">
        <w:tc>
          <w:tcPr>
            <w:tcW w:w="8080" w:type="dxa"/>
            <w:gridSpan w:val="5"/>
            <w:tcBorders>
              <w:top w:val="single" w:sz="6" w:space="0" w:color="auto"/>
              <w:left w:val="double" w:sz="4" w:space="0" w:color="auto"/>
              <w:bottom w:val="double" w:sz="4" w:space="0" w:color="auto"/>
              <w:right w:val="double" w:sz="4" w:space="0" w:color="auto"/>
            </w:tcBorders>
          </w:tcPr>
          <w:p w:rsidR="009B7F3D" w:rsidRPr="003A412F" w:rsidRDefault="009B7F3D" w:rsidP="00C16C4F">
            <w:pPr>
              <w:rPr>
                <w:rFonts w:cs="Traditional Arabic"/>
                <w:b/>
                <w:bCs/>
                <w:sz w:val="32"/>
                <w:szCs w:val="32"/>
                <w:rtl/>
              </w:rPr>
            </w:pPr>
            <w:r w:rsidRPr="003A412F">
              <w:rPr>
                <w:rFonts w:cs="Traditional Arabic" w:hint="cs"/>
                <w:b/>
                <w:bCs/>
                <w:sz w:val="32"/>
                <w:szCs w:val="32"/>
                <w:rtl/>
              </w:rPr>
              <w:t>المحتوى :</w:t>
            </w:r>
          </w:p>
          <w:p w:rsidR="009B7F3D" w:rsidRPr="003A412F" w:rsidRDefault="009B7F3D" w:rsidP="00C16C4F">
            <w:pPr>
              <w:rPr>
                <w:rFonts w:cs="Traditional Arabic"/>
                <w:b/>
                <w:bCs/>
                <w:sz w:val="32"/>
                <w:szCs w:val="32"/>
                <w:rtl/>
              </w:rPr>
            </w:pPr>
            <w:r w:rsidRPr="003A412F">
              <w:rPr>
                <w:rFonts w:cs="Traditional Arabic" w:hint="cs"/>
                <w:b/>
                <w:bCs/>
                <w:sz w:val="32"/>
                <w:szCs w:val="32"/>
                <w:rtl/>
              </w:rPr>
              <w:t>اختزال البيانات وتفسير الظواهر تحت الدراسة من دراستها للإحصاء الوصفي وانتقال الطالبة من مرحلة الوصف إلى مرحلة القدرة على اتخاذ القرار وتفسير النتائج تفسيراً منطقياً مناسباً.</w:t>
            </w:r>
          </w:p>
        </w:tc>
      </w:tr>
      <w:tr w:rsidR="009B7F3D" w:rsidRPr="003A412F" w:rsidTr="00C16C4F">
        <w:tc>
          <w:tcPr>
            <w:tcW w:w="3726" w:type="dxa"/>
            <w:gridSpan w:val="2"/>
            <w:tcBorders>
              <w:top w:val="single" w:sz="6" w:space="0" w:color="auto"/>
              <w:left w:val="double" w:sz="4" w:space="0" w:color="auto"/>
              <w:bottom w:val="single" w:sz="6" w:space="0" w:color="auto"/>
              <w:right w:val="single" w:sz="6" w:space="0" w:color="auto"/>
            </w:tcBorders>
            <w:shd w:val="clear" w:color="auto" w:fill="DBE5F1"/>
          </w:tcPr>
          <w:p w:rsidR="009B7F3D" w:rsidRPr="003A412F" w:rsidRDefault="009B7F3D" w:rsidP="00C16C4F">
            <w:pPr>
              <w:rPr>
                <w:rFonts w:cs="Traditional Arabic"/>
                <w:b/>
                <w:bCs/>
                <w:sz w:val="32"/>
                <w:szCs w:val="32"/>
                <w:rtl/>
              </w:rPr>
            </w:pPr>
            <w:r w:rsidRPr="003A412F">
              <w:rPr>
                <w:rFonts w:cs="Traditional Arabic" w:hint="cs"/>
                <w:b/>
                <w:bCs/>
                <w:sz w:val="32"/>
                <w:szCs w:val="32"/>
                <w:rtl/>
              </w:rPr>
              <w:t>رقم المقرر ورمزه:</w:t>
            </w:r>
          </w:p>
          <w:p w:rsidR="009B7F3D" w:rsidRPr="003A412F" w:rsidRDefault="009B7F3D" w:rsidP="00C16C4F">
            <w:pPr>
              <w:rPr>
                <w:rFonts w:cs="Traditional Arabic"/>
                <w:b/>
                <w:bCs/>
                <w:sz w:val="32"/>
                <w:szCs w:val="32"/>
              </w:rPr>
            </w:pPr>
            <w:r>
              <w:rPr>
                <w:rFonts w:cs="Traditional Arabic"/>
                <w:b/>
                <w:bCs/>
                <w:sz w:val="32"/>
                <w:szCs w:val="32"/>
              </w:rPr>
              <w:t>ZOO 221</w:t>
            </w:r>
          </w:p>
        </w:tc>
        <w:tc>
          <w:tcPr>
            <w:tcW w:w="2543" w:type="dxa"/>
            <w:gridSpan w:val="2"/>
            <w:tcBorders>
              <w:top w:val="single" w:sz="6" w:space="0" w:color="auto"/>
              <w:left w:val="single" w:sz="6" w:space="0" w:color="auto"/>
              <w:bottom w:val="single" w:sz="6" w:space="0" w:color="auto"/>
              <w:right w:val="single" w:sz="6" w:space="0" w:color="auto"/>
            </w:tcBorders>
            <w:shd w:val="clear" w:color="auto" w:fill="DBE5F1"/>
          </w:tcPr>
          <w:p w:rsidR="009B7F3D" w:rsidRPr="003A412F" w:rsidRDefault="009B7F3D"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مفصليات ورخويات وجلد شوكيا</w:t>
            </w:r>
            <w:r w:rsidRPr="003A412F">
              <w:rPr>
                <w:rFonts w:cs="Traditional Arabic" w:hint="eastAsia"/>
                <w:b/>
                <w:bCs/>
                <w:sz w:val="32"/>
                <w:szCs w:val="32"/>
                <w:rtl/>
              </w:rPr>
              <w:t>ت</w:t>
            </w:r>
          </w:p>
        </w:tc>
        <w:tc>
          <w:tcPr>
            <w:tcW w:w="1811" w:type="dxa"/>
            <w:tcBorders>
              <w:top w:val="single" w:sz="6" w:space="0" w:color="auto"/>
              <w:left w:val="single" w:sz="6" w:space="0" w:color="auto"/>
              <w:bottom w:val="single" w:sz="6" w:space="0" w:color="auto"/>
              <w:right w:val="double" w:sz="4" w:space="0" w:color="auto"/>
            </w:tcBorders>
            <w:shd w:val="clear" w:color="auto" w:fill="DBE5F1"/>
          </w:tcPr>
          <w:p w:rsidR="009B7F3D" w:rsidRPr="003A412F" w:rsidRDefault="009B7F3D"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9B7F3D" w:rsidRPr="003A412F" w:rsidTr="00C16C4F">
        <w:tc>
          <w:tcPr>
            <w:tcW w:w="8080" w:type="dxa"/>
            <w:gridSpan w:val="5"/>
            <w:tcBorders>
              <w:top w:val="single" w:sz="6" w:space="0" w:color="auto"/>
              <w:left w:val="double" w:sz="4" w:space="0" w:color="auto"/>
              <w:bottom w:val="single" w:sz="6" w:space="0" w:color="auto"/>
              <w:right w:val="double" w:sz="4" w:space="0" w:color="auto"/>
            </w:tcBorders>
          </w:tcPr>
          <w:p w:rsidR="009B7F3D" w:rsidRPr="003A412F" w:rsidRDefault="009B7F3D" w:rsidP="00C16C4F">
            <w:pPr>
              <w:tabs>
                <w:tab w:val="left" w:pos="5600"/>
              </w:tabs>
              <w:rPr>
                <w:rFonts w:cs="Traditional Arabic"/>
                <w:b/>
                <w:bCs/>
                <w:sz w:val="32"/>
                <w:szCs w:val="32"/>
                <w:rtl/>
              </w:rPr>
            </w:pPr>
            <w:r w:rsidRPr="003A412F">
              <w:rPr>
                <w:rFonts w:cs="Traditional Arabic" w:hint="cs"/>
                <w:b/>
                <w:bCs/>
                <w:sz w:val="32"/>
                <w:szCs w:val="32"/>
                <w:rtl/>
              </w:rPr>
              <w:t>المحتوى :</w:t>
            </w:r>
            <w:r>
              <w:rPr>
                <w:rFonts w:cs="Traditional Arabic"/>
                <w:b/>
                <w:bCs/>
                <w:sz w:val="32"/>
                <w:szCs w:val="32"/>
                <w:rtl/>
              </w:rPr>
              <w:tab/>
            </w:r>
          </w:p>
          <w:p w:rsidR="009B7F3D" w:rsidRPr="003A412F" w:rsidRDefault="009B7F3D" w:rsidP="00C16C4F">
            <w:pPr>
              <w:rPr>
                <w:rFonts w:cs="Traditional Arabic"/>
                <w:b/>
                <w:bCs/>
                <w:sz w:val="32"/>
                <w:szCs w:val="32"/>
                <w:rtl/>
              </w:rPr>
            </w:pPr>
            <w:r w:rsidRPr="003A412F">
              <w:rPr>
                <w:rFonts w:cs="Traditional Arabic" w:hint="cs"/>
                <w:b/>
                <w:bCs/>
                <w:sz w:val="32"/>
                <w:szCs w:val="32"/>
                <w:rtl/>
              </w:rPr>
              <w:t>تزويد الطالبة بمعلومات كافية عن أفراد شعب المفصليات والرخويات وجلد شوكيات وما</w:t>
            </w:r>
            <w:r>
              <w:rPr>
                <w:rFonts w:cs="Traditional Arabic" w:hint="cs"/>
                <w:b/>
                <w:bCs/>
                <w:sz w:val="32"/>
                <w:szCs w:val="32"/>
                <w:rtl/>
              </w:rPr>
              <w:t xml:space="preserve"> </w:t>
            </w:r>
            <w:r w:rsidRPr="003A412F">
              <w:rPr>
                <w:rFonts w:cs="Traditional Arabic" w:hint="cs"/>
                <w:b/>
                <w:bCs/>
                <w:sz w:val="32"/>
                <w:szCs w:val="32"/>
                <w:rtl/>
              </w:rPr>
              <w:t>تتميز به عن بقية مجموعات المملكة الحيوانية متضمناً تصنيفها وصفاتها العامة والشكل الظاهري والت</w:t>
            </w:r>
            <w:r>
              <w:rPr>
                <w:rFonts w:cs="Traditional Arabic" w:hint="cs"/>
                <w:b/>
                <w:bCs/>
                <w:sz w:val="32"/>
                <w:szCs w:val="32"/>
                <w:rtl/>
              </w:rPr>
              <w:t>ش</w:t>
            </w:r>
            <w:r w:rsidRPr="003A412F">
              <w:rPr>
                <w:rFonts w:cs="Traditional Arabic" w:hint="cs"/>
                <w:b/>
                <w:bCs/>
                <w:sz w:val="32"/>
                <w:szCs w:val="32"/>
                <w:rtl/>
              </w:rPr>
              <w:t>ري</w:t>
            </w:r>
            <w:r>
              <w:rPr>
                <w:rFonts w:cs="Traditional Arabic" w:hint="cs"/>
                <w:b/>
                <w:bCs/>
                <w:sz w:val="32"/>
                <w:szCs w:val="32"/>
                <w:rtl/>
              </w:rPr>
              <w:t>ح</w:t>
            </w:r>
            <w:r w:rsidRPr="003A412F">
              <w:rPr>
                <w:rFonts w:cs="Traditional Arabic" w:hint="cs"/>
                <w:b/>
                <w:bCs/>
                <w:sz w:val="32"/>
                <w:szCs w:val="32"/>
                <w:rtl/>
              </w:rPr>
              <w:t xml:space="preserve"> الداخلي لأمثلة </w:t>
            </w:r>
            <w:r>
              <w:rPr>
                <w:rFonts w:cs="Traditional Arabic" w:hint="cs"/>
                <w:b/>
                <w:bCs/>
                <w:sz w:val="32"/>
                <w:szCs w:val="32"/>
                <w:rtl/>
              </w:rPr>
              <w:t>عنها .</w:t>
            </w:r>
          </w:p>
        </w:tc>
      </w:tr>
      <w:tr w:rsidR="009B7F3D" w:rsidRPr="003A412F" w:rsidTr="00C16C4F">
        <w:tc>
          <w:tcPr>
            <w:tcW w:w="3711" w:type="dxa"/>
            <w:tcBorders>
              <w:top w:val="single" w:sz="6" w:space="0" w:color="auto"/>
              <w:left w:val="double" w:sz="4" w:space="0" w:color="auto"/>
              <w:bottom w:val="single" w:sz="6" w:space="0" w:color="auto"/>
              <w:right w:val="single" w:sz="6" w:space="0" w:color="auto"/>
            </w:tcBorders>
            <w:shd w:val="clear" w:color="auto" w:fill="DBE5F1"/>
          </w:tcPr>
          <w:p w:rsidR="009B7F3D" w:rsidRPr="003A412F" w:rsidRDefault="009B7F3D" w:rsidP="00C16C4F">
            <w:pPr>
              <w:rPr>
                <w:rFonts w:cs="Traditional Arabic"/>
                <w:b/>
                <w:bCs/>
                <w:sz w:val="32"/>
                <w:szCs w:val="32"/>
                <w:rtl/>
              </w:rPr>
            </w:pPr>
            <w:r w:rsidRPr="003A412F">
              <w:rPr>
                <w:rFonts w:cs="Traditional Arabic" w:hint="cs"/>
                <w:b/>
                <w:bCs/>
                <w:sz w:val="32"/>
                <w:szCs w:val="32"/>
                <w:rtl/>
              </w:rPr>
              <w:t>رقم المقرر ورمزه:</w:t>
            </w:r>
          </w:p>
          <w:p w:rsidR="009B7F3D" w:rsidRPr="003A412F" w:rsidRDefault="009B7F3D" w:rsidP="00C16C4F">
            <w:pPr>
              <w:rPr>
                <w:rFonts w:cs="Traditional Arabic"/>
                <w:b/>
                <w:bCs/>
                <w:sz w:val="32"/>
                <w:szCs w:val="32"/>
              </w:rPr>
            </w:pPr>
            <w:r>
              <w:rPr>
                <w:rFonts w:cs="Traditional Arabic"/>
                <w:b/>
                <w:bCs/>
                <w:sz w:val="32"/>
                <w:szCs w:val="32"/>
              </w:rPr>
              <w:t>CHEM 224</w:t>
            </w:r>
          </w:p>
        </w:tc>
        <w:tc>
          <w:tcPr>
            <w:tcW w:w="2528" w:type="dxa"/>
            <w:gridSpan w:val="2"/>
            <w:tcBorders>
              <w:top w:val="single" w:sz="6" w:space="0" w:color="auto"/>
              <w:left w:val="single" w:sz="6" w:space="0" w:color="auto"/>
              <w:bottom w:val="single" w:sz="6" w:space="0" w:color="auto"/>
              <w:right w:val="single" w:sz="6" w:space="0" w:color="auto"/>
            </w:tcBorders>
            <w:shd w:val="clear" w:color="auto" w:fill="DBE5F1"/>
          </w:tcPr>
          <w:p w:rsidR="009B7F3D" w:rsidRPr="003A412F" w:rsidRDefault="009B7F3D"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كيمياء حيوية</w:t>
            </w:r>
          </w:p>
        </w:tc>
        <w:tc>
          <w:tcPr>
            <w:tcW w:w="1841" w:type="dxa"/>
            <w:gridSpan w:val="2"/>
            <w:tcBorders>
              <w:top w:val="single" w:sz="6" w:space="0" w:color="auto"/>
              <w:left w:val="single" w:sz="6" w:space="0" w:color="auto"/>
              <w:bottom w:val="single" w:sz="6" w:space="0" w:color="auto"/>
              <w:right w:val="double" w:sz="4" w:space="0" w:color="auto"/>
            </w:tcBorders>
            <w:shd w:val="clear" w:color="auto" w:fill="DBE5F1"/>
          </w:tcPr>
          <w:p w:rsidR="009B7F3D" w:rsidRPr="003A412F" w:rsidRDefault="009B7F3D"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9B7F3D" w:rsidRPr="003A412F" w:rsidTr="00C16C4F">
        <w:tc>
          <w:tcPr>
            <w:tcW w:w="8080" w:type="dxa"/>
            <w:gridSpan w:val="5"/>
            <w:tcBorders>
              <w:top w:val="single" w:sz="6" w:space="0" w:color="auto"/>
              <w:left w:val="double" w:sz="4" w:space="0" w:color="auto"/>
              <w:bottom w:val="single" w:sz="6" w:space="0" w:color="auto"/>
              <w:right w:val="double" w:sz="4" w:space="0" w:color="auto"/>
            </w:tcBorders>
          </w:tcPr>
          <w:p w:rsidR="009B7F3D" w:rsidRPr="003A412F" w:rsidRDefault="009B7F3D" w:rsidP="00C16C4F">
            <w:pPr>
              <w:rPr>
                <w:rFonts w:cs="Traditional Arabic"/>
                <w:b/>
                <w:bCs/>
                <w:sz w:val="32"/>
                <w:szCs w:val="32"/>
                <w:rtl/>
              </w:rPr>
            </w:pPr>
            <w:r w:rsidRPr="003A412F">
              <w:rPr>
                <w:rFonts w:cs="Traditional Arabic" w:hint="cs"/>
                <w:b/>
                <w:bCs/>
                <w:sz w:val="32"/>
                <w:szCs w:val="32"/>
                <w:rtl/>
              </w:rPr>
              <w:t xml:space="preserve">المحتوى :يعتبر مقرر الكيمياء  </w:t>
            </w:r>
            <w:proofErr w:type="spellStart"/>
            <w:r w:rsidRPr="003A412F">
              <w:rPr>
                <w:rFonts w:cs="Traditional Arabic" w:hint="cs"/>
                <w:b/>
                <w:bCs/>
                <w:sz w:val="32"/>
                <w:szCs w:val="32"/>
                <w:rtl/>
              </w:rPr>
              <w:t>الكيمياء</w:t>
            </w:r>
            <w:proofErr w:type="spellEnd"/>
            <w:r w:rsidRPr="003A412F">
              <w:rPr>
                <w:rFonts w:cs="Traditional Arabic" w:hint="cs"/>
                <w:b/>
                <w:bCs/>
                <w:sz w:val="32"/>
                <w:szCs w:val="32"/>
                <w:rtl/>
              </w:rPr>
              <w:t xml:space="preserve"> الحيوية أحد الدعامات الأساسية لكل العلوم البيولوجية الأحيائية حيث يعرف بأنه العلم الذي يدرس جميع التفاعلات الكيميائية داخل الكائنات الحية  ويتم الشرح والتفسير معتمداً على التفاعلات الكيميائية الحيوية وتوضيح </w:t>
            </w:r>
            <w:r w:rsidRPr="003A412F">
              <w:rPr>
                <w:rFonts w:cs="Traditional Arabic" w:hint="cs"/>
                <w:b/>
                <w:bCs/>
                <w:sz w:val="32"/>
                <w:szCs w:val="32"/>
                <w:rtl/>
              </w:rPr>
              <w:lastRenderedPageBreak/>
              <w:t xml:space="preserve">الآلية التي تتم بها هذه التفاعلات والعوامل التي تؤثر عليها ويختص هذا المقرر بشرح التي ( الكربوهيدرات </w:t>
            </w:r>
            <w:r w:rsidRPr="003A412F">
              <w:rPr>
                <w:rFonts w:cs="Traditional Arabic"/>
                <w:b/>
                <w:bCs/>
                <w:sz w:val="32"/>
                <w:szCs w:val="32"/>
                <w:rtl/>
              </w:rPr>
              <w:t>–</w:t>
            </w:r>
            <w:r w:rsidRPr="003A412F">
              <w:rPr>
                <w:rFonts w:cs="Traditional Arabic" w:hint="cs"/>
                <w:b/>
                <w:bCs/>
                <w:sz w:val="32"/>
                <w:szCs w:val="32"/>
                <w:rtl/>
              </w:rPr>
              <w:t xml:space="preserve"> الدهون </w:t>
            </w:r>
            <w:r w:rsidRPr="003A412F">
              <w:rPr>
                <w:rFonts w:cs="Traditional Arabic"/>
                <w:b/>
                <w:bCs/>
                <w:sz w:val="32"/>
                <w:szCs w:val="32"/>
                <w:rtl/>
              </w:rPr>
              <w:t>–</w:t>
            </w:r>
            <w:r w:rsidRPr="003A412F">
              <w:rPr>
                <w:rFonts w:cs="Traditional Arabic" w:hint="cs"/>
                <w:b/>
                <w:bCs/>
                <w:sz w:val="32"/>
                <w:szCs w:val="32"/>
                <w:rtl/>
              </w:rPr>
              <w:t xml:space="preserve"> البروتينات </w:t>
            </w:r>
            <w:r w:rsidRPr="003A412F">
              <w:rPr>
                <w:rFonts w:cs="Traditional Arabic"/>
                <w:b/>
                <w:bCs/>
                <w:sz w:val="32"/>
                <w:szCs w:val="32"/>
                <w:rtl/>
              </w:rPr>
              <w:t>–</w:t>
            </w:r>
            <w:r w:rsidRPr="003A412F">
              <w:rPr>
                <w:rFonts w:cs="Traditional Arabic" w:hint="cs"/>
                <w:b/>
                <w:bCs/>
                <w:sz w:val="32"/>
                <w:szCs w:val="32"/>
                <w:rtl/>
              </w:rPr>
              <w:t xml:space="preserve"> الأحماض النووية </w:t>
            </w:r>
            <w:r w:rsidRPr="003A412F">
              <w:rPr>
                <w:rFonts w:cs="Traditional Arabic"/>
                <w:b/>
                <w:bCs/>
                <w:sz w:val="32"/>
                <w:szCs w:val="32"/>
                <w:rtl/>
              </w:rPr>
              <w:t>–</w:t>
            </w:r>
            <w:r w:rsidRPr="003A412F">
              <w:rPr>
                <w:rFonts w:cs="Traditional Arabic" w:hint="cs"/>
                <w:b/>
                <w:bCs/>
                <w:sz w:val="32"/>
                <w:szCs w:val="32"/>
                <w:rtl/>
              </w:rPr>
              <w:t xml:space="preserve"> الأنزيمات </w:t>
            </w:r>
            <w:r w:rsidRPr="003A412F">
              <w:rPr>
                <w:rFonts w:cs="Traditional Arabic"/>
                <w:b/>
                <w:bCs/>
                <w:sz w:val="32"/>
                <w:szCs w:val="32"/>
                <w:rtl/>
              </w:rPr>
              <w:t>–</w:t>
            </w:r>
            <w:r w:rsidRPr="003A412F">
              <w:rPr>
                <w:rFonts w:cs="Traditional Arabic" w:hint="cs"/>
                <w:b/>
                <w:bCs/>
                <w:sz w:val="32"/>
                <w:szCs w:val="32"/>
                <w:rtl/>
              </w:rPr>
              <w:t xml:space="preserve"> الهرمونات </w:t>
            </w:r>
            <w:r w:rsidRPr="003A412F">
              <w:rPr>
                <w:rFonts w:cs="Traditional Arabic"/>
                <w:b/>
                <w:bCs/>
                <w:sz w:val="32"/>
                <w:szCs w:val="32"/>
                <w:rtl/>
              </w:rPr>
              <w:t>–</w:t>
            </w:r>
            <w:r w:rsidRPr="003A412F">
              <w:rPr>
                <w:rFonts w:cs="Traditional Arabic" w:hint="cs"/>
                <w:b/>
                <w:bCs/>
                <w:sz w:val="32"/>
                <w:szCs w:val="32"/>
                <w:rtl/>
              </w:rPr>
              <w:t xml:space="preserve"> الفيتامينات )</w:t>
            </w:r>
          </w:p>
        </w:tc>
      </w:tr>
      <w:tr w:rsidR="009B7F3D" w:rsidRPr="003A412F" w:rsidTr="00C16C4F">
        <w:tc>
          <w:tcPr>
            <w:tcW w:w="3711" w:type="dxa"/>
            <w:tcBorders>
              <w:top w:val="single" w:sz="6" w:space="0" w:color="auto"/>
              <w:left w:val="double" w:sz="4" w:space="0" w:color="auto"/>
              <w:bottom w:val="single" w:sz="6" w:space="0" w:color="auto"/>
              <w:right w:val="single" w:sz="6" w:space="0" w:color="auto"/>
            </w:tcBorders>
            <w:shd w:val="clear" w:color="auto" w:fill="DBE5F1"/>
          </w:tcPr>
          <w:p w:rsidR="009B7F3D" w:rsidRPr="003A412F" w:rsidRDefault="009B7F3D" w:rsidP="00C16C4F">
            <w:pPr>
              <w:rPr>
                <w:rFonts w:cs="Traditional Arabic"/>
                <w:b/>
                <w:bCs/>
                <w:sz w:val="32"/>
                <w:szCs w:val="32"/>
                <w:rtl/>
              </w:rPr>
            </w:pPr>
            <w:r w:rsidRPr="003A412F">
              <w:rPr>
                <w:rFonts w:cs="Traditional Arabic" w:hint="cs"/>
                <w:b/>
                <w:bCs/>
                <w:sz w:val="32"/>
                <w:szCs w:val="32"/>
                <w:rtl/>
              </w:rPr>
              <w:lastRenderedPageBreak/>
              <w:t>رقم المقرر ورمزه:</w:t>
            </w:r>
          </w:p>
          <w:p w:rsidR="009B7F3D" w:rsidRPr="003A412F" w:rsidRDefault="009B7F3D" w:rsidP="00C16C4F">
            <w:pPr>
              <w:rPr>
                <w:rFonts w:cs="Traditional Arabic"/>
                <w:b/>
                <w:bCs/>
                <w:sz w:val="32"/>
                <w:szCs w:val="32"/>
              </w:rPr>
            </w:pPr>
            <w:r>
              <w:rPr>
                <w:rFonts w:cs="Traditional Arabic"/>
                <w:b/>
                <w:bCs/>
                <w:sz w:val="32"/>
                <w:szCs w:val="32"/>
              </w:rPr>
              <w:t>BIO 223</w:t>
            </w:r>
          </w:p>
        </w:tc>
        <w:tc>
          <w:tcPr>
            <w:tcW w:w="2528" w:type="dxa"/>
            <w:gridSpan w:val="2"/>
            <w:tcBorders>
              <w:top w:val="single" w:sz="6" w:space="0" w:color="auto"/>
              <w:left w:val="single" w:sz="6" w:space="0" w:color="auto"/>
              <w:bottom w:val="single" w:sz="6" w:space="0" w:color="auto"/>
              <w:right w:val="single" w:sz="6" w:space="0" w:color="auto"/>
            </w:tcBorders>
            <w:shd w:val="clear" w:color="auto" w:fill="DBE5F1"/>
          </w:tcPr>
          <w:p w:rsidR="009B7F3D" w:rsidRPr="003A412F" w:rsidRDefault="009B7F3D"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وراثة عامة</w:t>
            </w:r>
          </w:p>
        </w:tc>
        <w:tc>
          <w:tcPr>
            <w:tcW w:w="1841" w:type="dxa"/>
            <w:gridSpan w:val="2"/>
            <w:tcBorders>
              <w:top w:val="single" w:sz="6" w:space="0" w:color="auto"/>
              <w:left w:val="single" w:sz="6" w:space="0" w:color="auto"/>
              <w:bottom w:val="single" w:sz="6" w:space="0" w:color="auto"/>
              <w:right w:val="double" w:sz="4" w:space="0" w:color="auto"/>
            </w:tcBorders>
            <w:shd w:val="clear" w:color="auto" w:fill="DBE5F1"/>
          </w:tcPr>
          <w:p w:rsidR="009B7F3D" w:rsidRPr="003A412F" w:rsidRDefault="009B7F3D" w:rsidP="00C16C4F">
            <w:pPr>
              <w:jc w:val="center"/>
              <w:rPr>
                <w:rFonts w:cs="Traditional Arabic"/>
                <w:b/>
                <w:bCs/>
                <w:sz w:val="32"/>
                <w:szCs w:val="32"/>
                <w:rtl/>
              </w:rPr>
            </w:pPr>
            <w:r w:rsidRPr="003A412F">
              <w:rPr>
                <w:rFonts w:cs="Traditional Arabic" w:hint="cs"/>
                <w:b/>
                <w:bCs/>
                <w:sz w:val="32"/>
                <w:szCs w:val="32"/>
                <w:rtl/>
              </w:rPr>
              <w:t>عدد الساعات :</w:t>
            </w:r>
            <w:r>
              <w:rPr>
                <w:rFonts w:cs="Traditional Arabic" w:hint="cs"/>
                <w:b/>
                <w:bCs/>
                <w:sz w:val="32"/>
                <w:szCs w:val="32"/>
                <w:rtl/>
              </w:rPr>
              <w:t>3</w:t>
            </w:r>
            <w:r w:rsidRPr="003A412F">
              <w:rPr>
                <w:rFonts w:cs="Traditional Arabic" w:hint="cs"/>
                <w:b/>
                <w:bCs/>
                <w:sz w:val="32"/>
                <w:szCs w:val="32"/>
                <w:rtl/>
              </w:rPr>
              <w:t xml:space="preserve"> </w:t>
            </w:r>
            <w:r>
              <w:rPr>
                <w:rFonts w:cs="Traditional Arabic" w:hint="cs"/>
                <w:b/>
                <w:bCs/>
                <w:sz w:val="32"/>
                <w:szCs w:val="32"/>
                <w:rtl/>
              </w:rPr>
              <w:t>ساعة معتمدة</w:t>
            </w:r>
            <w:r w:rsidRPr="003A412F">
              <w:rPr>
                <w:rFonts w:cs="Traditional Arabic" w:hint="cs"/>
                <w:b/>
                <w:bCs/>
                <w:sz w:val="32"/>
                <w:szCs w:val="32"/>
                <w:rtl/>
              </w:rPr>
              <w:t xml:space="preserve"> </w:t>
            </w:r>
          </w:p>
        </w:tc>
      </w:tr>
      <w:tr w:rsidR="009B7F3D" w:rsidRPr="003A412F" w:rsidTr="00C16C4F">
        <w:tc>
          <w:tcPr>
            <w:tcW w:w="8080" w:type="dxa"/>
            <w:gridSpan w:val="5"/>
            <w:tcBorders>
              <w:top w:val="single" w:sz="6" w:space="0" w:color="auto"/>
              <w:left w:val="double" w:sz="4" w:space="0" w:color="auto"/>
              <w:bottom w:val="single" w:sz="6" w:space="0" w:color="auto"/>
              <w:right w:val="double" w:sz="4" w:space="0" w:color="auto"/>
            </w:tcBorders>
          </w:tcPr>
          <w:p w:rsidR="009B7F3D" w:rsidRPr="003A412F" w:rsidRDefault="009B7F3D" w:rsidP="00C16C4F">
            <w:pPr>
              <w:rPr>
                <w:rFonts w:cs="Traditional Arabic"/>
                <w:b/>
                <w:bCs/>
                <w:sz w:val="32"/>
                <w:szCs w:val="32"/>
                <w:rtl/>
              </w:rPr>
            </w:pPr>
            <w:r w:rsidRPr="003A412F">
              <w:rPr>
                <w:rFonts w:cs="Traditional Arabic" w:hint="cs"/>
                <w:b/>
                <w:bCs/>
                <w:sz w:val="32"/>
                <w:szCs w:val="32"/>
                <w:rtl/>
              </w:rPr>
              <w:t>المحتوى :</w:t>
            </w:r>
          </w:p>
          <w:p w:rsidR="009B7F3D" w:rsidRDefault="009B7F3D" w:rsidP="00C16C4F">
            <w:pPr>
              <w:rPr>
                <w:rFonts w:cs="Traditional Arabic"/>
                <w:b/>
                <w:bCs/>
                <w:sz w:val="32"/>
                <w:szCs w:val="32"/>
                <w:rtl/>
              </w:rPr>
            </w:pPr>
            <w:r w:rsidRPr="003A412F">
              <w:rPr>
                <w:rFonts w:cs="Traditional Arabic" w:hint="cs"/>
                <w:b/>
                <w:bCs/>
                <w:sz w:val="32"/>
                <w:szCs w:val="32"/>
                <w:rtl/>
              </w:rPr>
              <w:t>دراسة العوامل والصفات الوراثية وكيفية انتقالها من جيل إلى جيل ودراسة الأسس والقوانين التي تفسر الظواهر الوراثية وذلك بإعطاء الطالبات منظوراً وظيفياً للمادة الوراثية بالإضافة إلى إمدادها بشرح مبسط للأسس العامة لعلم الوراثة وقوانينه .</w:t>
            </w:r>
          </w:p>
          <w:p w:rsidR="009B7F3D" w:rsidRPr="003A412F" w:rsidRDefault="009B7F3D" w:rsidP="00C16C4F">
            <w:pPr>
              <w:rPr>
                <w:rFonts w:cs="Traditional Arabic"/>
                <w:b/>
                <w:bCs/>
                <w:sz w:val="32"/>
                <w:szCs w:val="32"/>
                <w:rtl/>
              </w:rPr>
            </w:pPr>
            <w:r>
              <w:rPr>
                <w:rFonts w:cs="Traditional Arabic" w:hint="cs"/>
                <w:b/>
                <w:bCs/>
                <w:sz w:val="32"/>
                <w:szCs w:val="32"/>
                <w:rtl/>
              </w:rPr>
              <w:t xml:space="preserve">                           تابع مقررات المستوى الرابع </w:t>
            </w:r>
          </w:p>
        </w:tc>
      </w:tr>
      <w:tr w:rsidR="009B7F3D" w:rsidRPr="003A412F" w:rsidTr="00C16C4F">
        <w:tc>
          <w:tcPr>
            <w:tcW w:w="3711" w:type="dxa"/>
            <w:tcBorders>
              <w:top w:val="single" w:sz="6" w:space="0" w:color="auto"/>
              <w:left w:val="double" w:sz="4" w:space="0" w:color="auto"/>
              <w:bottom w:val="single" w:sz="6" w:space="0" w:color="auto"/>
              <w:right w:val="single" w:sz="6" w:space="0" w:color="auto"/>
            </w:tcBorders>
            <w:shd w:val="clear" w:color="auto" w:fill="DBE5F1"/>
          </w:tcPr>
          <w:p w:rsidR="009B7F3D" w:rsidRPr="003A412F" w:rsidRDefault="009B7F3D" w:rsidP="00C16C4F">
            <w:pPr>
              <w:rPr>
                <w:rFonts w:cs="Traditional Arabic"/>
                <w:b/>
                <w:bCs/>
                <w:sz w:val="32"/>
                <w:szCs w:val="32"/>
                <w:rtl/>
              </w:rPr>
            </w:pPr>
            <w:r w:rsidRPr="003A412F">
              <w:rPr>
                <w:rFonts w:cs="Traditional Arabic" w:hint="cs"/>
                <w:b/>
                <w:bCs/>
                <w:sz w:val="32"/>
                <w:szCs w:val="32"/>
                <w:rtl/>
              </w:rPr>
              <w:t>رقم المقرر ورمزه:</w:t>
            </w:r>
          </w:p>
          <w:p w:rsidR="009B7F3D" w:rsidRPr="003A412F" w:rsidRDefault="009B7F3D" w:rsidP="00C16C4F">
            <w:pPr>
              <w:rPr>
                <w:rFonts w:cs="Traditional Arabic"/>
                <w:b/>
                <w:bCs/>
                <w:sz w:val="32"/>
                <w:szCs w:val="32"/>
              </w:rPr>
            </w:pPr>
            <w:r>
              <w:rPr>
                <w:rFonts w:cs="Traditional Arabic"/>
                <w:b/>
                <w:bCs/>
                <w:sz w:val="32"/>
                <w:szCs w:val="32"/>
              </w:rPr>
              <w:t>BOT 222</w:t>
            </w:r>
          </w:p>
        </w:tc>
        <w:tc>
          <w:tcPr>
            <w:tcW w:w="2528" w:type="dxa"/>
            <w:gridSpan w:val="2"/>
            <w:tcBorders>
              <w:top w:val="single" w:sz="6" w:space="0" w:color="auto"/>
              <w:left w:val="single" w:sz="6" w:space="0" w:color="auto"/>
              <w:bottom w:val="single" w:sz="6" w:space="0" w:color="auto"/>
              <w:right w:val="single" w:sz="6" w:space="0" w:color="auto"/>
            </w:tcBorders>
            <w:shd w:val="clear" w:color="auto" w:fill="DBE5F1"/>
          </w:tcPr>
          <w:p w:rsidR="009B7F3D" w:rsidRPr="003A412F" w:rsidRDefault="009B7F3D" w:rsidP="00C16C4F">
            <w:pPr>
              <w:jc w:val="center"/>
              <w:rPr>
                <w:rFonts w:cs="Traditional Arabic"/>
                <w:b/>
                <w:bCs/>
                <w:sz w:val="32"/>
                <w:szCs w:val="32"/>
                <w:rtl/>
              </w:rPr>
            </w:pPr>
            <w:r w:rsidRPr="003A412F">
              <w:rPr>
                <w:rFonts w:cs="Traditional Arabic" w:hint="cs"/>
                <w:b/>
                <w:bCs/>
                <w:sz w:val="32"/>
                <w:szCs w:val="32"/>
                <w:rtl/>
              </w:rPr>
              <w:t>اسم المقرر:</w:t>
            </w:r>
            <w:r>
              <w:rPr>
                <w:rFonts w:cs="Traditional Arabic" w:hint="cs"/>
                <w:b/>
                <w:bCs/>
                <w:sz w:val="32"/>
                <w:szCs w:val="32"/>
                <w:rtl/>
              </w:rPr>
              <w:t xml:space="preserve"> </w:t>
            </w:r>
            <w:r w:rsidRPr="003A412F">
              <w:rPr>
                <w:rFonts w:cs="Traditional Arabic" w:hint="cs"/>
                <w:b/>
                <w:bCs/>
                <w:sz w:val="32"/>
                <w:szCs w:val="32"/>
                <w:rtl/>
              </w:rPr>
              <w:t>علم البكتيريا</w:t>
            </w:r>
          </w:p>
        </w:tc>
        <w:tc>
          <w:tcPr>
            <w:tcW w:w="1841" w:type="dxa"/>
            <w:gridSpan w:val="2"/>
            <w:tcBorders>
              <w:top w:val="single" w:sz="6" w:space="0" w:color="auto"/>
              <w:left w:val="single" w:sz="6" w:space="0" w:color="auto"/>
              <w:bottom w:val="single" w:sz="6" w:space="0" w:color="auto"/>
              <w:right w:val="double" w:sz="4" w:space="0" w:color="auto"/>
            </w:tcBorders>
            <w:shd w:val="clear" w:color="auto" w:fill="DBE5F1"/>
          </w:tcPr>
          <w:p w:rsidR="009B7F3D" w:rsidRPr="003A412F" w:rsidRDefault="009B7F3D" w:rsidP="00C16C4F">
            <w:pPr>
              <w:jc w:val="center"/>
              <w:rPr>
                <w:rFonts w:cs="Traditional Arabic"/>
                <w:b/>
                <w:bCs/>
                <w:sz w:val="32"/>
                <w:szCs w:val="32"/>
                <w:rtl/>
              </w:rPr>
            </w:pPr>
            <w:r w:rsidRPr="003A412F">
              <w:rPr>
                <w:rFonts w:cs="Traditional Arabic" w:hint="cs"/>
                <w:b/>
                <w:bCs/>
                <w:sz w:val="32"/>
                <w:szCs w:val="32"/>
                <w:rtl/>
              </w:rPr>
              <w:t xml:space="preserve">عدد الساعات : </w:t>
            </w:r>
            <w:r>
              <w:rPr>
                <w:rFonts w:cs="Traditional Arabic" w:hint="cs"/>
                <w:b/>
                <w:bCs/>
                <w:sz w:val="32"/>
                <w:szCs w:val="32"/>
                <w:rtl/>
              </w:rPr>
              <w:t>3ساعة معتمدة</w:t>
            </w:r>
          </w:p>
        </w:tc>
      </w:tr>
      <w:tr w:rsidR="009B7F3D" w:rsidRPr="003A412F" w:rsidTr="00C16C4F">
        <w:tc>
          <w:tcPr>
            <w:tcW w:w="8080" w:type="dxa"/>
            <w:gridSpan w:val="5"/>
            <w:tcBorders>
              <w:top w:val="single" w:sz="6" w:space="0" w:color="auto"/>
              <w:left w:val="double" w:sz="4" w:space="0" w:color="auto"/>
              <w:bottom w:val="single" w:sz="6" w:space="0" w:color="auto"/>
              <w:right w:val="double" w:sz="4" w:space="0" w:color="auto"/>
            </w:tcBorders>
          </w:tcPr>
          <w:p w:rsidR="009B7F3D" w:rsidRPr="003A412F" w:rsidRDefault="009B7F3D" w:rsidP="00C16C4F">
            <w:pPr>
              <w:rPr>
                <w:rFonts w:cs="Traditional Arabic"/>
                <w:b/>
                <w:bCs/>
                <w:sz w:val="32"/>
                <w:szCs w:val="32"/>
                <w:rtl/>
              </w:rPr>
            </w:pPr>
            <w:r w:rsidRPr="003A412F">
              <w:rPr>
                <w:rFonts w:cs="Traditional Arabic" w:hint="cs"/>
                <w:b/>
                <w:bCs/>
                <w:sz w:val="32"/>
                <w:szCs w:val="32"/>
                <w:rtl/>
              </w:rPr>
              <w:t>إحاطـة الطالبات الأحياء الدقيقة وأشكالها وإكسابهن القدرة على عزلها والتعرف عليها من الناحية العملية والنظرية .</w:t>
            </w:r>
          </w:p>
        </w:tc>
      </w:tr>
    </w:tbl>
    <w:p w:rsidR="009B7F3D" w:rsidRDefault="009B7F3D" w:rsidP="009B7F3D">
      <w:pPr>
        <w:shd w:val="clear" w:color="auto" w:fill="FFFFFF"/>
        <w:jc w:val="center"/>
        <w:rPr>
          <w:rFonts w:cs="Traditional Arabic"/>
          <w:b/>
          <w:bCs/>
          <w:sz w:val="32"/>
          <w:szCs w:val="32"/>
          <w:rtl/>
        </w:rPr>
      </w:pPr>
    </w:p>
    <w:p w:rsidR="000C65E3" w:rsidRPr="009B7F3D" w:rsidRDefault="000C65E3" w:rsidP="009B7F3D">
      <w:pPr>
        <w:ind w:firstLine="720"/>
        <w:rPr>
          <w:rFonts w:cs="Traditional Arabic" w:hint="cs"/>
          <w:sz w:val="32"/>
          <w:szCs w:val="32"/>
          <w:rtl/>
        </w:rPr>
      </w:pPr>
    </w:p>
    <w:sectPr w:rsidR="000C65E3" w:rsidRPr="009B7F3D" w:rsidSect="00E47F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C0"/>
    <w:rsid w:val="000C65E3"/>
    <w:rsid w:val="00202F26"/>
    <w:rsid w:val="004517CF"/>
    <w:rsid w:val="008F31C0"/>
    <w:rsid w:val="009B7F3D"/>
    <w:rsid w:val="00E47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C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C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1445</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2015-02-24T16:39:00Z</cp:lastPrinted>
  <dcterms:created xsi:type="dcterms:W3CDTF">2015-02-24T16:40:00Z</dcterms:created>
  <dcterms:modified xsi:type="dcterms:W3CDTF">2015-02-24T16:40:00Z</dcterms:modified>
</cp:coreProperties>
</file>