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66F11DA2" w:rsidR="00E43C36" w:rsidRPr="007223CF" w:rsidRDefault="00555743" w:rsidP="007223CF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23CF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6FAF6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7223CF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7223C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7223C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E43C36" w:rsidRPr="007223CF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</w:t>
      </w:r>
      <w:r w:rsidR="00091F1F" w:rsidRPr="007223CF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091F1F">
        <w:rPr>
          <w:rFonts w:asciiTheme="majorBidi" w:hAnsiTheme="majorBidi" w:cstheme="majorBidi"/>
          <w:b/>
          <w:bCs/>
          <w:sz w:val="24"/>
          <w:szCs w:val="24"/>
        </w:rPr>
        <w:t xml:space="preserve"> Applied</w:t>
      </w:r>
      <w:r w:rsidR="00D87B2C" w:rsidRPr="007223CF">
        <w:rPr>
          <w:rFonts w:asciiTheme="majorBidi" w:hAnsiTheme="majorBidi" w:cstheme="majorBidi"/>
          <w:b/>
          <w:bCs/>
          <w:sz w:val="24"/>
          <w:szCs w:val="24"/>
        </w:rPr>
        <w:t xml:space="preserve"> linguistics</w:t>
      </w:r>
      <w:r w:rsidR="00091F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W w:w="9995" w:type="dxa"/>
        <w:tblInd w:w="-10" w:type="dxa"/>
        <w:tblLook w:val="04A0" w:firstRow="1" w:lastRow="0" w:firstColumn="1" w:lastColumn="0" w:noHBand="0" w:noVBand="1"/>
      </w:tblPr>
      <w:tblGrid>
        <w:gridCol w:w="2165"/>
        <w:gridCol w:w="2970"/>
        <w:gridCol w:w="2094"/>
        <w:gridCol w:w="2766"/>
      </w:tblGrid>
      <w:tr w:rsidR="00E43C36" w:rsidRPr="007223CF" w14:paraId="0E830A3B" w14:textId="77777777" w:rsidTr="00091F1F">
        <w:tc>
          <w:tcPr>
            <w:tcW w:w="2165" w:type="dxa"/>
            <w:shd w:val="clear" w:color="auto" w:fill="E2EFD9" w:themeFill="accent6" w:themeFillTint="33"/>
          </w:tcPr>
          <w:p w14:paraId="77480CAE" w14:textId="569AD74A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830" w:type="dxa"/>
            <w:gridSpan w:val="3"/>
          </w:tcPr>
          <w:p w14:paraId="221B5B1C" w14:textId="6404C2C3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7223CF" w14:paraId="1089ED3E" w14:textId="77777777" w:rsidTr="00091F1F">
        <w:tc>
          <w:tcPr>
            <w:tcW w:w="2165" w:type="dxa"/>
            <w:shd w:val="clear" w:color="auto" w:fill="E2EFD9" w:themeFill="accent6" w:themeFillTint="33"/>
          </w:tcPr>
          <w:p w14:paraId="542C30BB" w14:textId="77777777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830" w:type="dxa"/>
            <w:gridSpan w:val="3"/>
          </w:tcPr>
          <w:p w14:paraId="3E5651B9" w14:textId="77777777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7223CF" w14:paraId="1D0B369A" w14:textId="77777777" w:rsidTr="00091F1F">
        <w:tc>
          <w:tcPr>
            <w:tcW w:w="2165" w:type="dxa"/>
            <w:shd w:val="clear" w:color="auto" w:fill="E2EFD9" w:themeFill="accent6" w:themeFillTint="33"/>
          </w:tcPr>
          <w:p w14:paraId="165F1E7F" w14:textId="77777777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970" w:type="dxa"/>
          </w:tcPr>
          <w:p w14:paraId="5A219FBD" w14:textId="3C5A3A49" w:rsidR="00E43C36" w:rsidRPr="007223CF" w:rsidRDefault="00D87B2C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Applied linguistics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14:paraId="56F9F8F0" w14:textId="77777777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766" w:type="dxa"/>
          </w:tcPr>
          <w:p w14:paraId="4ED002E0" w14:textId="4172BAF0" w:rsidR="00E43C36" w:rsidRPr="007223CF" w:rsidRDefault="00D87B2C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ENG 313</w:t>
            </w:r>
          </w:p>
        </w:tc>
      </w:tr>
      <w:tr w:rsidR="00E43C36" w:rsidRPr="007223CF" w14:paraId="4F106F37" w14:textId="77777777" w:rsidTr="00091F1F">
        <w:tc>
          <w:tcPr>
            <w:tcW w:w="2165" w:type="dxa"/>
            <w:shd w:val="clear" w:color="auto" w:fill="E2EFD9" w:themeFill="accent6" w:themeFillTint="33"/>
          </w:tcPr>
          <w:p w14:paraId="523A62A6" w14:textId="77777777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970" w:type="dxa"/>
          </w:tcPr>
          <w:p w14:paraId="24E756B1" w14:textId="1694DC76" w:rsidR="00E43C36" w:rsidRPr="007223CF" w:rsidRDefault="00D87B2C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14:paraId="59F59CB7" w14:textId="77777777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766" w:type="dxa"/>
          </w:tcPr>
          <w:p w14:paraId="3E89FF35" w14:textId="697A5ED4" w:rsidR="00E43C36" w:rsidRPr="007223CF" w:rsidRDefault="00D87B2C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3hrs</w:t>
            </w:r>
          </w:p>
        </w:tc>
      </w:tr>
      <w:tr w:rsidR="00E43C36" w:rsidRPr="007223CF" w14:paraId="46C2D51C" w14:textId="77777777" w:rsidTr="00091F1F">
        <w:tc>
          <w:tcPr>
            <w:tcW w:w="2165" w:type="dxa"/>
            <w:shd w:val="clear" w:color="auto" w:fill="E2EFD9" w:themeFill="accent6" w:themeFillTint="33"/>
          </w:tcPr>
          <w:p w14:paraId="137F4AD8" w14:textId="77777777" w:rsidR="007223CF" w:rsidRDefault="007223CF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A5E8B71" w14:textId="77777777" w:rsidR="007223CF" w:rsidRDefault="007223CF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73C889" w14:textId="114C311D" w:rsidR="007223CF" w:rsidRDefault="007223CF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304E1B4" w14:textId="77777777" w:rsidR="00091F1F" w:rsidRDefault="00091F1F" w:rsidP="00091F1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3966B34" w14:textId="77777777" w:rsidR="007223CF" w:rsidRDefault="007223CF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59552C6E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830" w:type="dxa"/>
            <w:gridSpan w:val="3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14"/>
            </w:tblGrid>
            <w:tr w:rsidR="00D87B2C" w:rsidRPr="007223CF" w14:paraId="6F28E856" w14:textId="77777777" w:rsidTr="00091F1F">
              <w:trPr>
                <w:trHeight w:val="1627"/>
              </w:trPr>
              <w:tc>
                <w:tcPr>
                  <w:tcW w:w="7809" w:type="dxa"/>
                </w:tcPr>
                <w:p w14:paraId="2E07670C" w14:textId="57219DB4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Acquaint students with the central ideas, concepts, theories, approaches, methods, </w:t>
                  </w:r>
                  <w:proofErr w:type="gramStart"/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history</w:t>
                  </w:r>
                  <w:proofErr w:type="gramEnd"/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scope of Applied Linguistics (AL).</w:t>
                  </w:r>
                </w:p>
                <w:p w14:paraId="3FABDC7E" w14:textId="77777777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D08F253" w14:textId="3F36A4B1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Introduce students briefly to the key areas in the mainstream issues of applied linguistics: Language Learning and Teaching and Translation</w:t>
                  </w:r>
                </w:p>
                <w:p w14:paraId="2E58E8C1" w14:textId="77777777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B45587C" w14:textId="23E5EE69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Familiarize students with the primary technical terms, key concepts, techniques, </w:t>
                  </w:r>
                  <w:proofErr w:type="gramStart"/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approaches</w:t>
                  </w:r>
                  <w:proofErr w:type="gramEnd"/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methods in the field of applied linguistics</w:t>
                  </w:r>
                </w:p>
                <w:p w14:paraId="46F7F1C2" w14:textId="77777777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E604A1C" w14:textId="3102817C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Introduce students briefly to some of the innovative and recent subfields of applied linguistics such as: Forensic Linguistics, Clinical Linguistics, Biolinguistics, Neurolinguistics, Computational Linguistics, Peace Linguistics, Conversation Analysis, etc.  </w:t>
                  </w:r>
                </w:p>
                <w:p w14:paraId="482E3C00" w14:textId="77777777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F0815CC" w14:textId="30C0B08E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Describe briefly</w:t>
                  </w:r>
                  <w:proofErr w:type="gramEnd"/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the main points of a variety of language teaching methods and see the differences between them.</w:t>
                  </w:r>
                </w:p>
                <w:p w14:paraId="6B420848" w14:textId="77777777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439163E" w14:textId="77777777" w:rsidR="00D25782" w:rsidRPr="00D25782" w:rsidRDefault="00D25782" w:rsidP="00D25782">
                  <w:pPr>
                    <w:bidi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Learn some important research skills in different domains of applied linguistics (bridging the gap between language and real-life problems and issues).</w:t>
                  </w:r>
                </w:p>
                <w:p w14:paraId="27226FD4" w14:textId="594D1DA3" w:rsidR="00D87B2C" w:rsidRPr="00D25782" w:rsidRDefault="00D87B2C" w:rsidP="00D25782">
                  <w:pPr>
                    <w:pStyle w:val="a4"/>
                    <w:bidi w:val="0"/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1D0AEA14" w14:textId="77777777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782" w:rsidRPr="007223CF" w14:paraId="322DBF39" w14:textId="77777777" w:rsidTr="00091F1F">
        <w:tc>
          <w:tcPr>
            <w:tcW w:w="2165" w:type="dxa"/>
            <w:vMerge w:val="restart"/>
            <w:shd w:val="clear" w:color="auto" w:fill="E2EFD9" w:themeFill="accent6" w:themeFillTint="33"/>
          </w:tcPr>
          <w:p w14:paraId="09131104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808CD0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DA6DC0B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54774D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718EA0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73797F2A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830" w:type="dxa"/>
            <w:gridSpan w:val="3"/>
            <w:shd w:val="clear" w:color="auto" w:fill="auto"/>
          </w:tcPr>
          <w:p w14:paraId="46908AE8" w14:textId="0CE756AF" w:rsidR="00D25782" w:rsidRPr="00D25782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257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Definition of the term applied linguistics, scope, history and </w:t>
            </w:r>
            <w:proofErr w:type="gramStart"/>
            <w:r w:rsidRPr="00D257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it’s</w:t>
            </w:r>
            <w:proofErr w:type="gramEnd"/>
            <w:r w:rsidRPr="00D257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applications to other sub fields</w:t>
            </w:r>
          </w:p>
        </w:tc>
      </w:tr>
      <w:tr w:rsidR="00D25782" w:rsidRPr="007223CF" w14:paraId="58183FDE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7D85F96A" w14:textId="01648A1C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53C6B74F" w14:textId="77777777" w:rsidR="00D25782" w:rsidRPr="00D25782" w:rsidRDefault="00D25782" w:rsidP="00D2578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Unit/Module 1</w:t>
            </w:r>
          </w:p>
          <w:p w14:paraId="09733FEC" w14:textId="77777777" w:rsidR="00D25782" w:rsidRPr="00D25782" w:rsidRDefault="00D25782" w:rsidP="00D2578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Mainstream Domains:</w:t>
            </w:r>
          </w:p>
          <w:p w14:paraId="2567FBA1" w14:textId="77777777" w:rsidR="00D25782" w:rsidRPr="00D25782" w:rsidRDefault="00D25782" w:rsidP="00D25782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</w:rPr>
            </w:pPr>
            <w:r w:rsidRPr="00D25782">
              <w:rPr>
                <w:rFonts w:asciiTheme="majorBidi" w:hAnsiTheme="majorBidi" w:cstheme="majorBidi"/>
                <w:color w:val="000000"/>
              </w:rPr>
              <w:t>Language Learning and Teaching</w:t>
            </w:r>
            <w:r w:rsidRPr="00D25782">
              <w:rPr>
                <w:rFonts w:asciiTheme="majorBidi" w:hAnsiTheme="majorBidi" w:cstheme="majorBidi"/>
                <w:color w:val="000000"/>
                <w:rtl/>
              </w:rPr>
              <w:t>,</w:t>
            </w:r>
          </w:p>
          <w:p w14:paraId="212D207D" w14:textId="7CA66AE2" w:rsidR="00D25782" w:rsidRPr="00D25782" w:rsidRDefault="00D25782" w:rsidP="00D25782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D25782">
              <w:rPr>
                <w:rFonts w:asciiTheme="majorBidi" w:hAnsiTheme="majorBidi" w:cstheme="majorBidi"/>
                <w:color w:val="000000"/>
                <w:rtl/>
              </w:rPr>
              <w:t> </w:t>
            </w:r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Description of language and language</w:t>
            </w:r>
            <w:r w:rsidRPr="00D25782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use</w:t>
            </w:r>
            <w:r w:rsidRPr="00D25782">
              <w:rPr>
                <w:rFonts w:asciiTheme="majorBidi" w:hAnsiTheme="majorBidi" w:cstheme="majorBidi"/>
                <w:color w:val="000000"/>
                <w:rtl/>
              </w:rPr>
              <w:t xml:space="preserve">: </w:t>
            </w:r>
            <w:r w:rsidRPr="00D25782">
              <w:rPr>
                <w:rFonts w:asciiTheme="majorBidi" w:hAnsiTheme="majorBidi" w:cstheme="majorBidi"/>
                <w:color w:val="000000"/>
              </w:rPr>
              <w:t>gramma</w:t>
            </w:r>
            <w:r w:rsidR="0000571B">
              <w:rPr>
                <w:rFonts w:asciiTheme="majorBidi" w:hAnsiTheme="majorBidi" w:cstheme="majorBidi"/>
                <w:color w:val="000000"/>
              </w:rPr>
              <w:t>r</w:t>
            </w:r>
            <w:r w:rsidRPr="00D25782">
              <w:rPr>
                <w:rFonts w:asciiTheme="majorBidi" w:hAnsiTheme="majorBidi" w:cstheme="majorBidi"/>
                <w:color w:val="000000"/>
                <w:rtl/>
              </w:rPr>
              <w:t>,</w:t>
            </w:r>
          </w:p>
          <w:p w14:paraId="5B441C72" w14:textId="77777777" w:rsidR="00D25782" w:rsidRPr="00D25782" w:rsidRDefault="00D25782" w:rsidP="00D25782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D25782">
              <w:rPr>
                <w:rFonts w:asciiTheme="majorBidi" w:hAnsiTheme="majorBidi" w:cstheme="majorBidi"/>
                <w:color w:val="000000"/>
                <w:rtl/>
              </w:rPr>
              <w:t> </w:t>
            </w:r>
            <w:proofErr w:type="gramStart"/>
            <w:r w:rsidRPr="00D25782">
              <w:rPr>
                <w:rFonts w:asciiTheme="majorBidi" w:hAnsiTheme="majorBidi" w:cstheme="majorBidi"/>
                <w:color w:val="000000"/>
              </w:rPr>
              <w:t>vocabulary</w:t>
            </w:r>
            <w:r w:rsidRPr="00D25782">
              <w:rPr>
                <w:rFonts w:asciiTheme="majorBidi" w:hAnsiTheme="majorBidi" w:cstheme="majorBidi"/>
                <w:color w:val="000000"/>
                <w:rtl/>
              </w:rPr>
              <w:t xml:space="preserve"> ,</w:t>
            </w:r>
            <w:proofErr w:type="gramEnd"/>
          </w:p>
          <w:p w14:paraId="5F0434BA" w14:textId="77777777" w:rsidR="00D25782" w:rsidRPr="00D25782" w:rsidRDefault="00D25782" w:rsidP="00D25782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D25782">
              <w:rPr>
                <w:rFonts w:asciiTheme="majorBidi" w:hAnsiTheme="majorBidi" w:cstheme="majorBidi"/>
                <w:color w:val="000000"/>
                <w:rtl/>
              </w:rPr>
              <w:t> </w:t>
            </w:r>
            <w:r w:rsidRPr="00D25782">
              <w:rPr>
                <w:rFonts w:asciiTheme="majorBidi" w:hAnsiTheme="majorBidi" w:cstheme="majorBidi"/>
                <w:color w:val="000000"/>
              </w:rPr>
              <w:t>discourse analysis</w:t>
            </w:r>
            <w:r w:rsidRPr="00D25782">
              <w:rPr>
                <w:rFonts w:asciiTheme="majorBidi" w:hAnsiTheme="majorBidi" w:cstheme="majorBidi"/>
                <w:color w:val="000000"/>
                <w:rtl/>
              </w:rPr>
              <w:t>, </w:t>
            </w:r>
          </w:p>
          <w:p w14:paraId="7E59DA4A" w14:textId="7A393AA5" w:rsidR="00D25782" w:rsidRPr="0000571B" w:rsidRDefault="00D25782" w:rsidP="0000571B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</w:rPr>
            </w:pPr>
            <w:r w:rsidRPr="00D25782">
              <w:rPr>
                <w:rFonts w:asciiTheme="majorBidi" w:hAnsiTheme="majorBidi" w:cstheme="majorBidi"/>
                <w:color w:val="000000"/>
              </w:rPr>
              <w:t>pragmatics</w:t>
            </w:r>
            <w:r w:rsidRPr="00D25782">
              <w:rPr>
                <w:rFonts w:asciiTheme="majorBidi" w:hAnsiTheme="majorBidi" w:cstheme="majorBidi"/>
                <w:color w:val="000000"/>
                <w:rtl/>
              </w:rPr>
              <w:t>,</w:t>
            </w:r>
            <w:r w:rsidR="0000571B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71B">
              <w:rPr>
                <w:rFonts w:asciiTheme="majorBidi" w:hAnsiTheme="majorBidi" w:cstheme="majorBidi"/>
                <w:color w:val="000000"/>
              </w:rPr>
              <w:t>and corpus linguistics</w:t>
            </w:r>
          </w:p>
        </w:tc>
      </w:tr>
      <w:tr w:rsidR="00D25782" w:rsidRPr="007223CF" w14:paraId="60085945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35571292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47E3BF39" w14:textId="6D7429C2" w:rsidR="00D25782" w:rsidRPr="00D25782" w:rsidRDefault="00D25782" w:rsidP="00D2578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D25782">
              <w:rPr>
                <w:rFonts w:asciiTheme="majorBidi" w:hAnsiTheme="majorBidi" w:cstheme="majorBidi"/>
                <w:color w:val="000000"/>
              </w:rPr>
              <w:t>Language Learning and Teaching (2)</w:t>
            </w:r>
          </w:p>
          <w:p w14:paraId="072BC860" w14:textId="77777777" w:rsidR="00D25782" w:rsidRPr="00D25782" w:rsidRDefault="00D25782" w:rsidP="00D25782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</w:rPr>
            </w:pPr>
            <w:r w:rsidRPr="00D25782">
              <w:rPr>
                <w:rFonts w:asciiTheme="majorBidi" w:hAnsiTheme="majorBidi" w:cstheme="majorBidi"/>
                <w:color w:val="000000"/>
                <w:rtl/>
              </w:rPr>
              <w:t> </w:t>
            </w:r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Module 2 (part 2)</w:t>
            </w:r>
            <w:r w:rsidRPr="00D2578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D25782">
              <w:rPr>
                <w:rFonts w:asciiTheme="majorBidi" w:hAnsiTheme="majorBidi" w:cstheme="majorBidi"/>
                <w:color w:val="000000"/>
              </w:rPr>
              <w:t>New and emerging subfields of Applied Linguistics</w:t>
            </w:r>
          </w:p>
          <w:p w14:paraId="35B2B61C" w14:textId="77777777" w:rsidR="00D25782" w:rsidRPr="00D25782" w:rsidRDefault="00D25782" w:rsidP="00D25782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(Essential areas of enquiry in applied linguistics</w:t>
            </w:r>
            <w:proofErr w:type="gramStart"/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) :</w:t>
            </w:r>
            <w:proofErr w:type="gramEnd"/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SLA</w:t>
            </w:r>
            <w:r w:rsidRPr="00D2578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,</w:t>
            </w:r>
          </w:p>
          <w:p w14:paraId="24012298" w14:textId="77777777" w:rsidR="00D25782" w:rsidRPr="00D25782" w:rsidRDefault="00D25782" w:rsidP="00D25782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D2578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 </w:t>
            </w:r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Psycholinguistics</w:t>
            </w:r>
            <w:r w:rsidRPr="00D2578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, </w:t>
            </w:r>
          </w:p>
          <w:p w14:paraId="37375017" w14:textId="5A98F390" w:rsidR="00D25782" w:rsidRPr="0000571B" w:rsidRDefault="00D25782" w:rsidP="0000571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0571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sociolinguistics</w:t>
            </w:r>
          </w:p>
        </w:tc>
      </w:tr>
      <w:tr w:rsidR="00D25782" w:rsidRPr="007223CF" w14:paraId="30FEE221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3B55A0E1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70FB6195" w14:textId="77777777" w:rsidR="00D25782" w:rsidRPr="00D25782" w:rsidRDefault="00D25782" w:rsidP="00D2578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 xml:space="preserve">Focus on the language learner: styles, </w:t>
            </w:r>
            <w:proofErr w:type="gramStart"/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>strategies</w:t>
            </w:r>
            <w:proofErr w:type="gramEnd"/>
            <w:r w:rsidRPr="00D2578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and motivation</w:t>
            </w:r>
          </w:p>
          <w:p w14:paraId="12F3E0AC" w14:textId="38C4CD0E" w:rsidR="00D25782" w:rsidRPr="0000571B" w:rsidRDefault="00D25782" w:rsidP="0000571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782" w:rsidRPr="007223CF" w14:paraId="4651EDC1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3D35D5F1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7AAFD381" w14:textId="5EC82E0B" w:rsidR="00D25782" w:rsidRPr="0000571B" w:rsidRDefault="00D25782" w:rsidP="0000571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0571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Forensic linguistics and language law</w:t>
            </w:r>
          </w:p>
        </w:tc>
      </w:tr>
      <w:tr w:rsidR="00D25782" w:rsidRPr="007223CF" w14:paraId="364D4019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501AE28C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5AC79934" w14:textId="1F728D23" w:rsidR="00D25782" w:rsidRPr="0000571B" w:rsidRDefault="00D25782" w:rsidP="0000571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0571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Multilingualism</w:t>
            </w:r>
          </w:p>
        </w:tc>
      </w:tr>
      <w:tr w:rsidR="00D25782" w:rsidRPr="007223CF" w14:paraId="57E22FBB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4CA0E19D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2C41157D" w14:textId="65A8B496" w:rsidR="00D25782" w:rsidRPr="00D25782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782" w:rsidRPr="007223CF" w14:paraId="0B2D27D9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1B4DF22D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5FCB0935" w14:textId="1424D794" w:rsidR="00D25782" w:rsidRPr="00D25782" w:rsidRDefault="00D25782" w:rsidP="00D25782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782" w:rsidRPr="007223CF" w14:paraId="65C2CA43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5E5E7165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3BE89C59" w14:textId="646F109F" w:rsidR="00D25782" w:rsidRPr="00D25782" w:rsidRDefault="00D25782" w:rsidP="00D25782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782" w:rsidRPr="007223CF" w14:paraId="265C712C" w14:textId="77777777" w:rsidTr="00091F1F">
        <w:tc>
          <w:tcPr>
            <w:tcW w:w="2165" w:type="dxa"/>
            <w:vMerge/>
            <w:shd w:val="clear" w:color="auto" w:fill="E2EFD9" w:themeFill="accent6" w:themeFillTint="33"/>
          </w:tcPr>
          <w:p w14:paraId="7CD65490" w14:textId="77777777" w:rsidR="00D25782" w:rsidRPr="007223CF" w:rsidRDefault="00D25782" w:rsidP="00D2578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03030827" w14:textId="7E927A82" w:rsidR="00D25782" w:rsidRPr="00D25782" w:rsidRDefault="00D25782" w:rsidP="00D25782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36" w:rsidRPr="007223CF" w14:paraId="060EE3A8" w14:textId="77777777" w:rsidTr="00091F1F">
        <w:tc>
          <w:tcPr>
            <w:tcW w:w="2165" w:type="dxa"/>
            <w:shd w:val="clear" w:color="auto" w:fill="E2EFD9" w:themeFill="accent6" w:themeFillTint="33"/>
          </w:tcPr>
          <w:p w14:paraId="220F2C56" w14:textId="77777777" w:rsidR="00E43C36" w:rsidRPr="007223CF" w:rsidRDefault="00E43C36" w:rsidP="007223C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830" w:type="dxa"/>
            <w:gridSpan w:val="3"/>
          </w:tcPr>
          <w:p w14:paraId="47B201DA" w14:textId="77777777" w:rsidR="0000571B" w:rsidRPr="0000571B" w:rsidRDefault="0000571B" w:rsidP="0000571B">
            <w:pPr>
              <w:pStyle w:val="a8"/>
            </w:pPr>
            <w:r w:rsidRPr="0000571B">
              <w:rPr>
                <w:b/>
                <w:bCs/>
                <w:color w:val="000000"/>
              </w:rPr>
              <w:t>Schmitt, N., &amp; Rodgers, M.P.H. (2020) An introduction to Applied linguistics (3</w:t>
            </w:r>
            <w:r w:rsidRPr="0000571B">
              <w:rPr>
                <w:b/>
                <w:bCs/>
                <w:color w:val="000000"/>
                <w:vertAlign w:val="superscript"/>
              </w:rPr>
              <w:t>rd</w:t>
            </w:r>
            <w:r w:rsidRPr="0000571B">
              <w:rPr>
                <w:b/>
                <w:bCs/>
                <w:color w:val="000000"/>
              </w:rPr>
              <w:t xml:space="preserve"> ed.,) Rouledge</w:t>
            </w:r>
          </w:p>
          <w:p w14:paraId="3B249903" w14:textId="727CB530" w:rsidR="00E43C36" w:rsidRPr="0000571B" w:rsidRDefault="00E43C36" w:rsidP="007223CF">
            <w:pPr>
              <w:pStyle w:val="Default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14:paraId="6DE1F22B" w14:textId="7DC76B7E" w:rsidR="00F22BE1" w:rsidRDefault="00F22BE1" w:rsidP="00F22BE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9905" w:type="dxa"/>
        <w:tblInd w:w="-10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AE2CCF" w:rsidRPr="007223CF" w14:paraId="3E07D297" w14:textId="77777777" w:rsidTr="00AE2CCF">
        <w:trPr>
          <w:trHeight w:val="423"/>
        </w:trPr>
        <w:tc>
          <w:tcPr>
            <w:tcW w:w="4952" w:type="dxa"/>
          </w:tcPr>
          <w:p w14:paraId="3795E10B" w14:textId="77777777" w:rsidR="00AE2CCF" w:rsidRPr="007223CF" w:rsidRDefault="00AE2CCF" w:rsidP="00091F1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953" w:type="dxa"/>
          </w:tcPr>
          <w:p w14:paraId="0BE72875" w14:textId="298BB99F" w:rsidR="00AE2CCF" w:rsidRPr="007223CF" w:rsidRDefault="00AE2CCF" w:rsidP="00091F1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091F1F" w:rsidRPr="007223CF" w14:paraId="6C723F0A" w14:textId="77777777" w:rsidTr="00AE2CCF">
        <w:tc>
          <w:tcPr>
            <w:tcW w:w="4952" w:type="dxa"/>
          </w:tcPr>
          <w:p w14:paraId="4D26CCA3" w14:textId="77777777" w:rsidR="00091F1F" w:rsidRPr="007223CF" w:rsidRDefault="00091F1F" w:rsidP="00091F1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953" w:type="dxa"/>
          </w:tcPr>
          <w:p w14:paraId="648564A0" w14:textId="77777777" w:rsidR="00091F1F" w:rsidRPr="007223CF" w:rsidRDefault="00091F1F" w:rsidP="00091F1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223CF">
              <w:rPr>
                <w:rFonts w:asciiTheme="majorBidi" w:hAnsiTheme="majorBidi" w:cstheme="majorBidi"/>
                <w:sz w:val="24"/>
                <w:szCs w:val="24"/>
              </w:rPr>
              <w:t>Dr. Nasser 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7223CF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1D421AC5" w14:textId="46B04E6C" w:rsidR="00F22BE1" w:rsidRPr="007223CF" w:rsidRDefault="00417084" w:rsidP="00DF7DC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4BD58ED" wp14:editId="1F09782E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BE1" w:rsidRPr="007223CF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1A06" w14:textId="77777777" w:rsidR="003441B2" w:rsidRDefault="003441B2" w:rsidP="00C96875">
      <w:pPr>
        <w:spacing w:after="0" w:line="240" w:lineRule="auto"/>
      </w:pPr>
      <w:r>
        <w:separator/>
      </w:r>
    </w:p>
  </w:endnote>
  <w:endnote w:type="continuationSeparator" w:id="0">
    <w:p w14:paraId="27089527" w14:textId="77777777" w:rsidR="003441B2" w:rsidRDefault="003441B2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D01F" w14:textId="77777777" w:rsidR="003441B2" w:rsidRDefault="003441B2" w:rsidP="00C96875">
      <w:pPr>
        <w:spacing w:after="0" w:line="240" w:lineRule="auto"/>
      </w:pPr>
      <w:r>
        <w:separator/>
      </w:r>
    </w:p>
  </w:footnote>
  <w:footnote w:type="continuationSeparator" w:id="0">
    <w:p w14:paraId="403E792E" w14:textId="77777777" w:rsidR="003441B2" w:rsidRDefault="003441B2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3441B2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441B2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3441B2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A5C42"/>
    <w:multiLevelType w:val="hybridMultilevel"/>
    <w:tmpl w:val="5248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11F1"/>
    <w:multiLevelType w:val="multilevel"/>
    <w:tmpl w:val="F778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E33F5"/>
    <w:multiLevelType w:val="hybridMultilevel"/>
    <w:tmpl w:val="D1C6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46C11"/>
    <w:multiLevelType w:val="multilevel"/>
    <w:tmpl w:val="3584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F2E6C"/>
    <w:multiLevelType w:val="hybridMultilevel"/>
    <w:tmpl w:val="6680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0571B"/>
    <w:rsid w:val="00060D92"/>
    <w:rsid w:val="000707EF"/>
    <w:rsid w:val="0008321E"/>
    <w:rsid w:val="00091F1F"/>
    <w:rsid w:val="0014507D"/>
    <w:rsid w:val="00177294"/>
    <w:rsid w:val="00181560"/>
    <w:rsid w:val="00196F0E"/>
    <w:rsid w:val="001B1957"/>
    <w:rsid w:val="00287FD3"/>
    <w:rsid w:val="0029552F"/>
    <w:rsid w:val="0031064D"/>
    <w:rsid w:val="003441B2"/>
    <w:rsid w:val="003E7074"/>
    <w:rsid w:val="004009C7"/>
    <w:rsid w:val="00417084"/>
    <w:rsid w:val="004A66C1"/>
    <w:rsid w:val="004F31EC"/>
    <w:rsid w:val="00537D6F"/>
    <w:rsid w:val="00555743"/>
    <w:rsid w:val="00576F61"/>
    <w:rsid w:val="005829FE"/>
    <w:rsid w:val="005B2F15"/>
    <w:rsid w:val="00672A18"/>
    <w:rsid w:val="006E4A58"/>
    <w:rsid w:val="007223CF"/>
    <w:rsid w:val="00726150"/>
    <w:rsid w:val="00787DA1"/>
    <w:rsid w:val="007928DD"/>
    <w:rsid w:val="007B629C"/>
    <w:rsid w:val="007D1AF2"/>
    <w:rsid w:val="007F5884"/>
    <w:rsid w:val="00844362"/>
    <w:rsid w:val="00853394"/>
    <w:rsid w:val="0085712C"/>
    <w:rsid w:val="009538A4"/>
    <w:rsid w:val="009C530B"/>
    <w:rsid w:val="009D7DF5"/>
    <w:rsid w:val="00A13155"/>
    <w:rsid w:val="00AB43F8"/>
    <w:rsid w:val="00AE2CCF"/>
    <w:rsid w:val="00AF7B82"/>
    <w:rsid w:val="00B40091"/>
    <w:rsid w:val="00B5502C"/>
    <w:rsid w:val="00B7066D"/>
    <w:rsid w:val="00C241D1"/>
    <w:rsid w:val="00C96875"/>
    <w:rsid w:val="00CE2EF9"/>
    <w:rsid w:val="00D25782"/>
    <w:rsid w:val="00D31C75"/>
    <w:rsid w:val="00D70822"/>
    <w:rsid w:val="00D87B2C"/>
    <w:rsid w:val="00DA364D"/>
    <w:rsid w:val="00DF14CF"/>
    <w:rsid w:val="00DF7DC5"/>
    <w:rsid w:val="00E35003"/>
    <w:rsid w:val="00E43C36"/>
    <w:rsid w:val="00E50C3C"/>
    <w:rsid w:val="00E80502"/>
    <w:rsid w:val="00E84B1D"/>
    <w:rsid w:val="00EB48A0"/>
    <w:rsid w:val="00EE72FF"/>
    <w:rsid w:val="00F22BE1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274DA1E8-87FE-450D-8A3D-9015C1BE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3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8">
    <w:name w:val="Normal (Web)"/>
    <w:basedOn w:val="a"/>
    <w:uiPriority w:val="99"/>
    <w:unhideWhenUsed/>
    <w:rsid w:val="00D257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13</cp:revision>
  <cp:lastPrinted>2020-03-12T10:47:00Z</cp:lastPrinted>
  <dcterms:created xsi:type="dcterms:W3CDTF">2020-03-14T07:53:00Z</dcterms:created>
  <dcterms:modified xsi:type="dcterms:W3CDTF">2021-11-02T19:19:00Z</dcterms:modified>
</cp:coreProperties>
</file>